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234E2" w14:textId="77777777" w:rsidR="00BD7160" w:rsidRPr="00DF5707" w:rsidRDefault="00BD7160" w:rsidP="00C30E89">
      <w:pPr>
        <w:pStyle w:val="Title"/>
        <w:rPr>
          <w:rFonts w:asciiTheme="minorHAnsi" w:eastAsia="Times New Roman" w:hAnsiTheme="minorHAnsi"/>
          <w:b/>
          <w:sz w:val="36"/>
          <w:szCs w:val="22"/>
        </w:rPr>
      </w:pPr>
      <w:r w:rsidRPr="00DF5707">
        <w:rPr>
          <w:rFonts w:asciiTheme="minorHAnsi" w:eastAsia="Times New Roman" w:hAnsiTheme="minorHAnsi"/>
          <w:b/>
          <w:sz w:val="36"/>
          <w:szCs w:val="22"/>
        </w:rPr>
        <w:t>The fate of sexually antagonistic variation in finite populations with operational sex ratio bias</w:t>
      </w:r>
    </w:p>
    <w:p w14:paraId="2F13A947" w14:textId="77777777" w:rsidR="00C30E89" w:rsidRPr="003C42D3" w:rsidRDefault="00C30E89" w:rsidP="00C30E89">
      <w:pPr>
        <w:pStyle w:val="Title"/>
        <w:rPr>
          <w:rFonts w:asciiTheme="minorHAnsi" w:eastAsia="Times New Roman" w:hAnsiTheme="minorHAnsi" w:cs="Times New Roman"/>
          <w:iCs/>
          <w:color w:val="000000"/>
          <w:sz w:val="22"/>
          <w:szCs w:val="22"/>
        </w:rPr>
      </w:pPr>
    </w:p>
    <w:p w14:paraId="495BB940" w14:textId="00987EC9" w:rsidR="00BD7160" w:rsidRPr="003C42D3" w:rsidRDefault="00BD7160" w:rsidP="00C30E89">
      <w:pPr>
        <w:rPr>
          <w:iCs/>
          <w:color w:val="000000"/>
          <w:sz w:val="22"/>
          <w:szCs w:val="22"/>
        </w:rPr>
      </w:pPr>
      <w:r w:rsidRPr="003C42D3">
        <w:rPr>
          <w:iCs/>
          <w:color w:val="000000"/>
          <w:sz w:val="22"/>
          <w:szCs w:val="22"/>
        </w:rPr>
        <w:t xml:space="preserve">Amy Shum, Robert David </w:t>
      </w:r>
      <w:proofErr w:type="spellStart"/>
      <w:r w:rsidRPr="003C42D3">
        <w:rPr>
          <w:iCs/>
          <w:color w:val="000000"/>
          <w:sz w:val="22"/>
          <w:szCs w:val="22"/>
        </w:rPr>
        <w:t>Gafford</w:t>
      </w:r>
      <w:proofErr w:type="spellEnd"/>
      <w:r w:rsidRPr="003C42D3">
        <w:rPr>
          <w:iCs/>
          <w:color w:val="000000"/>
          <w:sz w:val="22"/>
          <w:szCs w:val="22"/>
        </w:rPr>
        <w:t xml:space="preserve">-Gaby, </w:t>
      </w:r>
      <w:r w:rsidR="00DF5707">
        <w:rPr>
          <w:iCs/>
          <w:color w:val="000000"/>
          <w:sz w:val="22"/>
          <w:szCs w:val="22"/>
        </w:rPr>
        <w:t xml:space="preserve">and </w:t>
      </w:r>
      <w:r w:rsidRPr="003C42D3">
        <w:rPr>
          <w:iCs/>
          <w:color w:val="000000"/>
          <w:sz w:val="22"/>
          <w:szCs w:val="22"/>
        </w:rPr>
        <w:t>Heath Blackmon</w:t>
      </w:r>
    </w:p>
    <w:p w14:paraId="617959B0" w14:textId="77777777" w:rsidR="00C30E89" w:rsidRPr="003C42D3" w:rsidRDefault="00C30E89" w:rsidP="00C30E89">
      <w:pPr>
        <w:rPr>
          <w:sz w:val="22"/>
          <w:szCs w:val="22"/>
        </w:rPr>
      </w:pPr>
    </w:p>
    <w:p w14:paraId="5EDE9AA0" w14:textId="77777777" w:rsidR="00BD7160" w:rsidRPr="00DF5707" w:rsidRDefault="00BD7160" w:rsidP="00C30E89">
      <w:pPr>
        <w:pStyle w:val="Heading1"/>
        <w:rPr>
          <w:rFonts w:asciiTheme="minorHAnsi" w:eastAsia="Times New Roman" w:hAnsiTheme="minorHAnsi" w:cs="Times New Roman"/>
          <w:b/>
          <w:sz w:val="28"/>
          <w:szCs w:val="28"/>
        </w:rPr>
      </w:pPr>
      <w:r w:rsidRPr="00DF5707">
        <w:rPr>
          <w:rFonts w:asciiTheme="minorHAnsi" w:eastAsia="Times New Roman" w:hAnsiTheme="minorHAnsi"/>
          <w:b/>
          <w:sz w:val="28"/>
          <w:szCs w:val="28"/>
        </w:rPr>
        <w:t>Abstract</w:t>
      </w:r>
    </w:p>
    <w:p w14:paraId="1CDEC5D1" w14:textId="77777777" w:rsidR="00BD7160" w:rsidRPr="003C42D3" w:rsidRDefault="00BD7160" w:rsidP="00C30E89">
      <w:pPr>
        <w:rPr>
          <w:sz w:val="22"/>
          <w:szCs w:val="22"/>
        </w:rPr>
      </w:pPr>
      <w:r w:rsidRPr="003C42D3">
        <w:rPr>
          <w:b/>
          <w:bCs/>
          <w:color w:val="000000"/>
          <w:sz w:val="22"/>
          <w:szCs w:val="22"/>
        </w:rPr>
        <w:t xml:space="preserve"> </w:t>
      </w:r>
    </w:p>
    <w:p w14:paraId="292C7105" w14:textId="66A3CF30" w:rsidR="00BD7160" w:rsidRPr="003C42D3" w:rsidRDefault="00BD7160" w:rsidP="00C30E89">
      <w:pPr>
        <w:rPr>
          <w:sz w:val="22"/>
          <w:szCs w:val="22"/>
        </w:rPr>
      </w:pPr>
      <w:r w:rsidRPr="003C42D3">
        <w:rPr>
          <w:color w:val="000000"/>
          <w:sz w:val="22"/>
          <w:szCs w:val="22"/>
        </w:rPr>
        <w:t>Although sexually antagonistic variation and operational sex biases in reproducing populations are common, the way these two factors interact in a finite population remains unexplored. Sexual antagonistic variation (where an allele is beneficial in one sex but deleterious in the other) has been well documented both in the lab and in empirical field studies. Likewise, strong biases in the ratio of breeding males and females are also common.</w:t>
      </w:r>
      <w:r w:rsidR="00C97C1F" w:rsidRPr="003C42D3">
        <w:rPr>
          <w:sz w:val="22"/>
          <w:szCs w:val="22"/>
        </w:rPr>
        <w:t xml:space="preserve"> </w:t>
      </w:r>
      <w:r w:rsidRPr="003C42D3">
        <w:rPr>
          <w:color w:val="000000"/>
          <w:sz w:val="22"/>
          <w:szCs w:val="22"/>
        </w:rPr>
        <w:t>To understand how sexual antagonism and sex ratio bias interact, we have used forward-time population genetic simulations to explore the fate of these types of mutations under a range of biologically realistic populations. In our study, we first examined populations with equal numbers of males and females. We next reduced the number of one sex so that there were just 80, 60, 40, 20, 10, or 5 percent as many of one sex. This process was repeated for both sexes and for base populations that ranged from 50 to 1000 individuals of the common sex. In our study, we also evaluated the role of varying dominance, genomic location, genetic architecture and the strength of selection. Our results illustrate that the dynamics of sexually antagonistic mutations are highly context dependent. We found that type of bias (rare males vs. rare females), dominance, effective population size, and genomic location all interact to determine the ultimate fate of sexually antagonistic mutations</w:t>
      </w:r>
      <w:r w:rsidR="00C97C1F" w:rsidRPr="003C42D3">
        <w:rPr>
          <w:color w:val="000000"/>
          <w:sz w:val="22"/>
          <w:szCs w:val="22"/>
        </w:rPr>
        <w:t xml:space="preserve"> and the degree of either feminization or masculinization that should be expected</w:t>
      </w:r>
      <w:r w:rsidRPr="003C42D3">
        <w:rPr>
          <w:color w:val="000000"/>
          <w:sz w:val="22"/>
          <w:szCs w:val="22"/>
        </w:rPr>
        <w:t>.</w:t>
      </w:r>
    </w:p>
    <w:p w14:paraId="28F89F9D" w14:textId="0772A2B6" w:rsidR="00BD7160" w:rsidRPr="003C42D3" w:rsidRDefault="00BD7160" w:rsidP="00C30E89">
      <w:pPr>
        <w:rPr>
          <w:sz w:val="22"/>
          <w:szCs w:val="22"/>
        </w:rPr>
      </w:pPr>
    </w:p>
    <w:p w14:paraId="40D29909" w14:textId="77777777" w:rsidR="00C30E89" w:rsidRPr="003C42D3" w:rsidRDefault="00C30E89">
      <w:pPr>
        <w:rPr>
          <w:rFonts w:cs="Arial"/>
          <w:b/>
          <w:bCs/>
          <w:color w:val="000000"/>
          <w:kern w:val="36"/>
          <w:sz w:val="22"/>
          <w:szCs w:val="22"/>
        </w:rPr>
      </w:pPr>
      <w:r w:rsidRPr="003C42D3">
        <w:rPr>
          <w:rFonts w:cs="Arial"/>
          <w:b/>
          <w:bCs/>
          <w:color w:val="000000"/>
          <w:kern w:val="36"/>
          <w:sz w:val="22"/>
          <w:szCs w:val="22"/>
        </w:rPr>
        <w:br w:type="page"/>
      </w:r>
    </w:p>
    <w:p w14:paraId="35968D0F" w14:textId="13CCB852" w:rsidR="00BD7160" w:rsidRPr="00DF5707" w:rsidRDefault="00BD7160" w:rsidP="00C30E89">
      <w:pPr>
        <w:pStyle w:val="Heading1"/>
        <w:rPr>
          <w:rFonts w:asciiTheme="minorHAnsi" w:eastAsia="Times New Roman" w:hAnsiTheme="minorHAnsi" w:cs="Times New Roman"/>
          <w:b/>
          <w:sz w:val="28"/>
          <w:szCs w:val="28"/>
        </w:rPr>
      </w:pPr>
      <w:bookmarkStart w:id="0" w:name="_GoBack"/>
      <w:bookmarkEnd w:id="0"/>
      <w:r w:rsidRPr="00DF5707">
        <w:rPr>
          <w:rFonts w:asciiTheme="minorHAnsi" w:eastAsia="Times New Roman" w:hAnsiTheme="minorHAnsi"/>
          <w:b/>
          <w:sz w:val="28"/>
          <w:szCs w:val="28"/>
        </w:rPr>
        <w:lastRenderedPageBreak/>
        <w:t>Introduction</w:t>
      </w:r>
    </w:p>
    <w:p w14:paraId="1852E12C" w14:textId="0227BF3D" w:rsidR="00BD7160" w:rsidRPr="003C42D3" w:rsidRDefault="00BD7160" w:rsidP="00C30E89">
      <w:pPr>
        <w:rPr>
          <w:sz w:val="22"/>
          <w:szCs w:val="22"/>
        </w:rPr>
      </w:pPr>
      <w:r w:rsidRPr="003C42D3">
        <w:rPr>
          <w:color w:val="000000"/>
          <w:sz w:val="22"/>
          <w:szCs w:val="22"/>
        </w:rPr>
        <w:t xml:space="preserve">Sexual antagonism, where an allele benefits one sex but </w:t>
      </w:r>
      <w:r w:rsidR="39A2FFFF" w:rsidRPr="003C42D3">
        <w:rPr>
          <w:color w:val="000000"/>
          <w:sz w:val="22"/>
          <w:szCs w:val="22"/>
        </w:rPr>
        <w:t>is detrimenta</w:t>
      </w:r>
      <w:r w:rsidR="6BE85FBB" w:rsidRPr="003C42D3">
        <w:rPr>
          <w:color w:val="000000"/>
          <w:sz w:val="22"/>
          <w:szCs w:val="22"/>
        </w:rPr>
        <w:t>l to</w:t>
      </w:r>
      <w:r w:rsidRPr="003C42D3">
        <w:rPr>
          <w:color w:val="000000"/>
          <w:sz w:val="22"/>
          <w:szCs w:val="22"/>
        </w:rPr>
        <w:t xml:space="preserve"> the other has been well documented in many organisms</w:t>
      </w:r>
      <w:r w:rsidR="6BE85FBB" w:rsidRPr="003C42D3">
        <w:rPr>
          <w:color w:val="000000"/>
          <w:sz w:val="22"/>
          <w:szCs w:val="22"/>
        </w:rPr>
        <w:t>,</w:t>
      </w:r>
      <w:r w:rsidRPr="003C42D3">
        <w:rPr>
          <w:color w:val="000000"/>
          <w:sz w:val="22"/>
          <w:szCs w:val="22"/>
        </w:rPr>
        <w:t xml:space="preserve"> and plays a </w:t>
      </w:r>
      <w:r w:rsidR="6BE85FBB" w:rsidRPr="003C42D3">
        <w:rPr>
          <w:color w:val="000000"/>
          <w:sz w:val="22"/>
          <w:szCs w:val="22"/>
        </w:rPr>
        <w:t xml:space="preserve">prominent role </w:t>
      </w:r>
      <w:r w:rsidRPr="003C42D3">
        <w:rPr>
          <w:color w:val="000000"/>
          <w:sz w:val="22"/>
          <w:szCs w:val="22"/>
        </w:rPr>
        <w:t>in much of theoretical population genetics</w:t>
      </w:r>
      <w:r w:rsidR="00731EBB" w:rsidRPr="003C42D3">
        <w:rPr>
          <w:color w:val="000000"/>
          <w:sz w:val="22"/>
          <w:szCs w:val="22"/>
        </w:rPr>
        <w:t xml:space="preserve"> </w:t>
      </w:r>
      <w:r w:rsidR="00731EBB" w:rsidRPr="003C42D3">
        <w:rPr>
          <w:color w:val="000000"/>
          <w:sz w:val="22"/>
          <w:szCs w:val="22"/>
        </w:rPr>
        <w:fldChar w:fldCharType="begin"/>
      </w:r>
      <w:r w:rsidR="003C42D3">
        <w:rPr>
          <w:color w:val="000000"/>
          <w:sz w:val="22"/>
          <w:szCs w:val="22"/>
        </w:rPr>
        <w:instrText xml:space="preserve"> ADDIN EN.CITE &lt;EndNote&gt;&lt;Cite&gt;&lt;Author&gt;Mank&lt;/Author&gt;&lt;Year&gt;2017&lt;/Year&gt;&lt;RecNum&gt;2747&lt;/RecNum&gt;&lt;DisplayText&gt;(&lt;style face="smallcaps"&gt;Mank&lt;/style&gt; 2017)&lt;/DisplayText&gt;&lt;record&gt;&lt;rec-number&gt;2747&lt;/rec-number&gt;&lt;foreign-keys&gt;&lt;key app="EN" db-id="20tzrfeaqpde50e5e2dvtwp7sr5fsss0txe9" timestamp="1556652334"&gt;2747&lt;/key&gt;&lt;/foreign-keys&gt;&lt;ref-type name="Journal Article"&gt;17&lt;/ref-type&gt;&lt;contributors&gt;&lt;authors&gt;&lt;author&gt;Mank, Judith E&lt;/author&gt;&lt;/authors&gt;&lt;/contributors&gt;&lt;titles&gt;&lt;title&gt;Population genetics of sexual conflict in the genomic era&lt;/title&gt;&lt;secondary-title&gt;Nature Reviews Genetics&lt;/secondary-title&gt;&lt;/titles&gt;&lt;periodical&gt;&lt;full-title&gt;Nature Reviews Genetics&lt;/full-title&gt;&lt;/periodical&gt;&lt;pages&gt;721&lt;/pages&gt;&lt;volume&gt;18&lt;/volume&gt;&lt;number&gt;12&lt;/number&gt;&lt;dates&gt;&lt;year&gt;2017&lt;/year&gt;&lt;/dates&gt;&lt;isbn&gt;1471-0064&lt;/isbn&gt;&lt;urls&gt;&lt;/urls&gt;&lt;/record&gt;&lt;/Cite&gt;&lt;/EndNote&gt;</w:instrText>
      </w:r>
      <w:r w:rsidR="00731EBB"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Mank</w:t>
      </w:r>
      <w:r w:rsidR="003C42D3">
        <w:rPr>
          <w:noProof/>
          <w:color w:val="000000"/>
          <w:sz w:val="22"/>
          <w:szCs w:val="22"/>
        </w:rPr>
        <w:t xml:space="preserve"> 2017)</w:t>
      </w:r>
      <w:r w:rsidR="00731EBB" w:rsidRPr="003C42D3">
        <w:rPr>
          <w:color w:val="000000"/>
          <w:sz w:val="22"/>
          <w:szCs w:val="22"/>
        </w:rPr>
        <w:fldChar w:fldCharType="end"/>
      </w:r>
      <w:r w:rsidRPr="003C42D3">
        <w:rPr>
          <w:color w:val="000000"/>
          <w:sz w:val="22"/>
          <w:szCs w:val="22"/>
        </w:rPr>
        <w:t>. Operational sex ratio (OSR)</w:t>
      </w:r>
      <w:r w:rsidR="00BF1AF2">
        <w:rPr>
          <w:color w:val="000000"/>
          <w:sz w:val="22"/>
          <w:szCs w:val="22"/>
        </w:rPr>
        <w:t>,</w:t>
      </w:r>
      <w:r w:rsidRPr="003C42D3">
        <w:rPr>
          <w:color w:val="000000"/>
          <w:sz w:val="22"/>
          <w:szCs w:val="22"/>
        </w:rPr>
        <w:t xml:space="preserve"> the ratio between the number of females and males that participate in reproduction varies greatly across the tree of life</w:t>
      </w:r>
      <w:r w:rsidR="00A868CC" w:rsidRPr="003C42D3">
        <w:rPr>
          <w:color w:val="000000"/>
          <w:sz w:val="22"/>
          <w:szCs w:val="22"/>
        </w:rPr>
        <w:t xml:space="preserve"> </w:t>
      </w:r>
      <w:r w:rsidR="00A868CC" w:rsidRPr="003C42D3">
        <w:rPr>
          <w:color w:val="000000"/>
          <w:sz w:val="22"/>
          <w:szCs w:val="22"/>
        </w:rPr>
        <w:fldChar w:fldCharType="begin"/>
      </w:r>
      <w:r w:rsidR="003C42D3">
        <w:rPr>
          <w:color w:val="000000"/>
          <w:sz w:val="22"/>
          <w:szCs w:val="22"/>
        </w:rPr>
        <w:instrText xml:space="preserve"> ADDIN EN.CITE &lt;EndNote&gt;&lt;Cite&gt;&lt;Author&gt;Székely&lt;/Author&gt;&lt;Year&gt;2014&lt;/Year&gt;&lt;RecNum&gt;2751&lt;/RecNum&gt;&lt;DisplayText&gt;(&lt;style face="smallcaps"&gt;Székely&lt;/style&gt;&lt;style face="italic"&gt; et al.&lt;/style&gt; 2014)&lt;/DisplayText&gt;&lt;record&gt;&lt;rec-number&gt;2751&lt;/rec-number&gt;&lt;foreign-keys&gt;&lt;key app="EN" db-id="20tzrfeaqpde50e5e2dvtwp7sr5fsss0txe9" timestamp="1556653180"&gt;2751&lt;/key&gt;&lt;/foreign-keys&gt;&lt;ref-type name="Journal Article"&gt;17&lt;/ref-type&gt;&lt;contributors&gt;&lt;authors&gt;&lt;author&gt;Székely, T&lt;/author&gt;&lt;author&gt;Weissing, Franz J&lt;/author&gt;&lt;author&gt;Komdeur, Jan&lt;/author&gt;&lt;/authors&gt;&lt;/contributors&gt;&lt;titles&gt;&lt;title&gt;Adult sex ratio variation: implications for breeding system evolution&lt;/title&gt;&lt;secondary-title&gt;Journal of evolutionary biology&lt;/secondary-title&gt;&lt;/titles&gt;&lt;periodical&gt;&lt;full-title&gt;Journal of evolutionary biology&lt;/full-title&gt;&lt;/periodical&gt;&lt;pages&gt;1500-1512&lt;/pages&gt;&lt;volume&gt;27&lt;/volume&gt;&lt;number&gt;8&lt;/number&gt;&lt;dates&gt;&lt;year&gt;2014&lt;/year&gt;&lt;/dates&gt;&lt;isbn&gt;1010-061X&lt;/isbn&gt;&lt;urls&gt;&lt;/urls&gt;&lt;/record&gt;&lt;/Cite&gt;&lt;/EndNote&gt;</w:instrText>
      </w:r>
      <w:r w:rsidR="00A868CC"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Székely</w:t>
      </w:r>
      <w:r w:rsidR="003C42D3" w:rsidRPr="003C42D3">
        <w:rPr>
          <w:i/>
          <w:noProof/>
          <w:color w:val="000000"/>
          <w:sz w:val="22"/>
          <w:szCs w:val="22"/>
        </w:rPr>
        <w:t xml:space="preserve"> et al.</w:t>
      </w:r>
      <w:r w:rsidR="003C42D3">
        <w:rPr>
          <w:noProof/>
          <w:color w:val="000000"/>
          <w:sz w:val="22"/>
          <w:szCs w:val="22"/>
        </w:rPr>
        <w:t xml:space="preserve"> 2014)</w:t>
      </w:r>
      <w:r w:rsidR="00A868CC" w:rsidRPr="003C42D3">
        <w:rPr>
          <w:color w:val="000000"/>
          <w:sz w:val="22"/>
          <w:szCs w:val="22"/>
        </w:rPr>
        <w:fldChar w:fldCharType="end"/>
      </w:r>
      <w:r w:rsidR="00A868CC" w:rsidRPr="003C42D3">
        <w:rPr>
          <w:color w:val="000000"/>
          <w:sz w:val="22"/>
          <w:szCs w:val="22"/>
        </w:rPr>
        <w:t>.</w:t>
      </w:r>
      <w:r w:rsidRPr="003C42D3">
        <w:rPr>
          <w:color w:val="000000"/>
          <w:sz w:val="22"/>
          <w:szCs w:val="22"/>
        </w:rPr>
        <w:t xml:space="preserve"> However, the impact of </w:t>
      </w:r>
      <w:r w:rsidR="00EC4732">
        <w:rPr>
          <w:color w:val="000000"/>
          <w:sz w:val="22"/>
          <w:szCs w:val="22"/>
        </w:rPr>
        <w:t>strongly biased OSR</w:t>
      </w:r>
      <w:r w:rsidRPr="003C42D3">
        <w:rPr>
          <w:color w:val="000000"/>
          <w:sz w:val="22"/>
          <w:szCs w:val="22"/>
        </w:rPr>
        <w:t xml:space="preserve"> on sexually antagonistic variation remains unexplored. On the one hand when very few individuals of one sex are able to reproduce</w:t>
      </w:r>
      <w:r w:rsidR="6B0B85ED" w:rsidRPr="003C42D3">
        <w:rPr>
          <w:color w:val="000000"/>
          <w:sz w:val="22"/>
          <w:szCs w:val="22"/>
        </w:rPr>
        <w:t>,</w:t>
      </w:r>
      <w:r w:rsidRPr="003C42D3">
        <w:rPr>
          <w:color w:val="000000"/>
          <w:sz w:val="22"/>
          <w:szCs w:val="22"/>
        </w:rPr>
        <w:t xml:space="preserve"> the mean fitness of the few individuals who reproduce will be greatly increased</w:t>
      </w:r>
      <w:r w:rsidR="6F66A82F" w:rsidRPr="003C42D3">
        <w:rPr>
          <w:color w:val="000000"/>
          <w:sz w:val="22"/>
          <w:szCs w:val="22"/>
        </w:rPr>
        <w:t>, but</w:t>
      </w:r>
      <w:r w:rsidRPr="003C42D3">
        <w:rPr>
          <w:color w:val="000000"/>
          <w:sz w:val="22"/>
          <w:szCs w:val="22"/>
        </w:rPr>
        <w:t xml:space="preserve"> simultaneously</w:t>
      </w:r>
      <w:r w:rsidR="6F66A82F" w:rsidRPr="003C42D3">
        <w:rPr>
          <w:color w:val="000000"/>
          <w:sz w:val="22"/>
          <w:szCs w:val="22"/>
        </w:rPr>
        <w:t>,</w:t>
      </w:r>
      <w:r w:rsidRPr="003C42D3">
        <w:rPr>
          <w:color w:val="000000"/>
          <w:sz w:val="22"/>
          <w:szCs w:val="22"/>
        </w:rPr>
        <w:t xml:space="preserve"> the potential for drift in allele frequency passed on by the rare sex should be greater. We address this gap in our understanding and illustrate the impact of OSR on sexually antagonistic variation using a forward time population genetic model that recapitulates a wide </w:t>
      </w:r>
      <w:r w:rsidR="00EC4732">
        <w:rPr>
          <w:color w:val="000000"/>
          <w:sz w:val="22"/>
          <w:szCs w:val="22"/>
        </w:rPr>
        <w:t xml:space="preserve">range </w:t>
      </w:r>
      <w:r w:rsidRPr="003C42D3">
        <w:rPr>
          <w:color w:val="000000"/>
          <w:sz w:val="22"/>
          <w:szCs w:val="22"/>
        </w:rPr>
        <w:t>of biologically realistic parameter space. Broadly</w:t>
      </w:r>
      <w:r w:rsidR="4B92607B" w:rsidRPr="003C42D3">
        <w:rPr>
          <w:color w:val="000000"/>
          <w:sz w:val="22"/>
          <w:szCs w:val="22"/>
        </w:rPr>
        <w:t>,</w:t>
      </w:r>
      <w:r w:rsidRPr="003C42D3">
        <w:rPr>
          <w:color w:val="000000"/>
          <w:sz w:val="22"/>
          <w:szCs w:val="22"/>
        </w:rPr>
        <w:t xml:space="preserve"> we find that the results are highly context dependent</w:t>
      </w:r>
      <w:r w:rsidR="3C0C1401" w:rsidRPr="003C42D3">
        <w:rPr>
          <w:color w:val="000000"/>
          <w:sz w:val="22"/>
          <w:szCs w:val="22"/>
        </w:rPr>
        <w:t>,</w:t>
      </w:r>
      <w:r w:rsidRPr="003C42D3">
        <w:rPr>
          <w:color w:val="000000"/>
          <w:sz w:val="22"/>
          <w:szCs w:val="22"/>
        </w:rPr>
        <w:t xml:space="preserve"> with genetic architecture, genomic location, and degree of OSR all having important impacts on the fate of sexually antagonistic variation. </w:t>
      </w:r>
    </w:p>
    <w:p w14:paraId="3E950D68" w14:textId="77777777" w:rsidR="00BD7160" w:rsidRPr="003C42D3" w:rsidRDefault="00BD7160" w:rsidP="00C30E89">
      <w:pPr>
        <w:rPr>
          <w:sz w:val="22"/>
          <w:szCs w:val="22"/>
        </w:rPr>
      </w:pPr>
    </w:p>
    <w:p w14:paraId="77302000" w14:textId="66B6D1C8" w:rsidR="00BD7160" w:rsidRPr="003C42D3" w:rsidRDefault="00BD7160" w:rsidP="00DF0D2F">
      <w:pPr>
        <w:rPr>
          <w:sz w:val="22"/>
          <w:szCs w:val="22"/>
        </w:rPr>
      </w:pPr>
      <w:r w:rsidRPr="003C42D3">
        <w:rPr>
          <w:color w:val="000000"/>
          <w:sz w:val="22"/>
          <w:szCs w:val="22"/>
        </w:rPr>
        <w:t>The evolution of anisogamy often leads to a cascading effect where the adaptive landscape of males and females is strikingly different. These differences in the adaptive landscape experienced by males and females may lead to fundamental differences in the benefits and costs associated with mutations. Mutations can have a fitness effect that ranges from deleterious to beneficial. However, the fitness effect of a single mutation may also vary among males and females</w:t>
      </w:r>
      <w:r w:rsidR="00163C27" w:rsidRPr="003C42D3">
        <w:rPr>
          <w:color w:val="000000"/>
          <w:sz w:val="22"/>
          <w:szCs w:val="22"/>
        </w:rPr>
        <w:t xml:space="preserve"> </w:t>
      </w:r>
      <w:r w:rsidR="00731EBB" w:rsidRPr="003C42D3">
        <w:rPr>
          <w:color w:val="000000"/>
          <w:sz w:val="22"/>
          <w:szCs w:val="22"/>
        </w:rPr>
        <w:fldChar w:fldCharType="begin"/>
      </w:r>
      <w:r w:rsidR="003C42D3">
        <w:rPr>
          <w:color w:val="000000"/>
          <w:sz w:val="22"/>
          <w:szCs w:val="22"/>
        </w:rPr>
        <w:instrText xml:space="preserve"> ADDIN EN.CITE &lt;EndNote&gt;&lt;Cite&gt;&lt;Author&gt;Sharp&lt;/Author&gt;&lt;Year&gt;2013&lt;/Year&gt;&lt;RecNum&gt;2670&lt;/RecNum&gt;&lt;DisplayText&gt;(&lt;style face="smallcaps"&gt;Sharp and Agrawal&lt;/style&gt; 2013)&lt;/DisplayText&gt;&lt;record&gt;&lt;rec-number&gt;2670&lt;/rec-number&gt;&lt;foreign-keys&gt;&lt;key app="EN" db-id="20tzrfeaqpde50e5e2dvtwp7sr5fsss0txe9" timestamp="1537730689"&gt;2670&lt;/key&gt;&lt;/foreign-keys&gt;&lt;ref-type name="Journal Article"&gt;17&lt;/ref-type&gt;&lt;contributors&gt;&lt;authors&gt;&lt;author&gt;Sharp, Nathaniel P&lt;/author&gt;&lt;author&gt;Agrawal, Aneil F&lt;/author&gt;&lt;/authors&gt;&lt;/contributors&gt;&lt;titles&gt;&lt;title&gt;Male‐biased fitness effects of spontaneous mutations in Drosophila melanogaster&lt;/title&gt;&lt;secondary-title&gt;Evolution: International Journal of Organic Evolution&lt;/secondary-title&gt;&lt;/titles&gt;&lt;periodical&gt;&lt;full-title&gt;Evolution: International Journal of Organic Evolution&lt;/full-title&gt;&lt;/periodical&gt;&lt;pages&gt;1189-1195&lt;/pages&gt;&lt;volume&gt;67&lt;/volume&gt;&lt;number&gt;4&lt;/number&gt;&lt;dates&gt;&lt;year&gt;2013&lt;/year&gt;&lt;/dates&gt;&lt;isbn&gt;0014-3820&lt;/isbn&gt;&lt;urls&gt;&lt;/urls&gt;&lt;/record&gt;&lt;/Cite&gt;&lt;/EndNote&gt;</w:instrText>
      </w:r>
      <w:r w:rsidR="00731EBB"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Sharp and Agrawal</w:t>
      </w:r>
      <w:r w:rsidR="003C42D3">
        <w:rPr>
          <w:noProof/>
          <w:color w:val="000000"/>
          <w:sz w:val="22"/>
          <w:szCs w:val="22"/>
        </w:rPr>
        <w:t xml:space="preserve"> 2013)</w:t>
      </w:r>
      <w:r w:rsidR="00731EBB" w:rsidRPr="003C42D3">
        <w:rPr>
          <w:color w:val="000000"/>
          <w:sz w:val="22"/>
          <w:szCs w:val="22"/>
        </w:rPr>
        <w:fldChar w:fldCharType="end"/>
      </w:r>
      <w:r w:rsidR="00717527" w:rsidRPr="003C42D3">
        <w:rPr>
          <w:color w:val="000000"/>
          <w:sz w:val="22"/>
          <w:szCs w:val="22"/>
        </w:rPr>
        <w:t>.</w:t>
      </w:r>
      <w:r w:rsidRPr="003C42D3">
        <w:rPr>
          <w:color w:val="000000"/>
          <w:sz w:val="22"/>
          <w:szCs w:val="22"/>
        </w:rPr>
        <w:t xml:space="preserve"> </w:t>
      </w:r>
      <w:r w:rsidR="3B8A457F" w:rsidRPr="003C42D3">
        <w:rPr>
          <w:color w:val="000000"/>
          <w:sz w:val="22"/>
          <w:szCs w:val="22"/>
        </w:rPr>
        <w:t xml:space="preserve">A classic example </w:t>
      </w:r>
      <w:r w:rsidRPr="003C42D3">
        <w:rPr>
          <w:color w:val="000000"/>
          <w:sz w:val="22"/>
          <w:szCs w:val="22"/>
        </w:rPr>
        <w:t>is the case where an allele benefits one sex but harms the other, this pattern is known as sexually antagonistic selection. More broadly, mutations may be conditionally expressed such that regardless of their fitness effect they will only impact a single sex. Empirical studies have identified several examples of loci that have differential fitness effects in males and</w:t>
      </w:r>
      <w:r w:rsidR="00870669" w:rsidRPr="003C42D3">
        <w:rPr>
          <w:color w:val="000000"/>
          <w:sz w:val="22"/>
          <w:szCs w:val="22"/>
        </w:rPr>
        <w:t xml:space="preserve"> females. In </w:t>
      </w:r>
      <w:r w:rsidR="00DF0D2F" w:rsidRPr="003C42D3">
        <w:rPr>
          <w:color w:val="000000"/>
          <w:sz w:val="22"/>
          <w:szCs w:val="22"/>
        </w:rPr>
        <w:t xml:space="preserve">12 species of African cichlid in the genera </w:t>
      </w:r>
      <w:proofErr w:type="spellStart"/>
      <w:r w:rsidR="00DF0D2F" w:rsidRPr="003C42D3">
        <w:rPr>
          <w:i/>
          <w:iCs/>
          <w:color w:val="000000"/>
          <w:sz w:val="22"/>
          <w:szCs w:val="22"/>
        </w:rPr>
        <w:t>Labeotropheus</w:t>
      </w:r>
      <w:proofErr w:type="spellEnd"/>
      <w:r w:rsidR="00DF0D2F" w:rsidRPr="003C42D3">
        <w:rPr>
          <w:color w:val="000000"/>
          <w:sz w:val="22"/>
          <w:szCs w:val="22"/>
        </w:rPr>
        <w:t xml:space="preserve">, </w:t>
      </w:r>
      <w:proofErr w:type="spellStart"/>
      <w:r w:rsidR="00DF0D2F" w:rsidRPr="003C42D3">
        <w:rPr>
          <w:i/>
          <w:iCs/>
          <w:color w:val="000000"/>
          <w:sz w:val="22"/>
          <w:szCs w:val="22"/>
        </w:rPr>
        <w:t>Matriaclima</w:t>
      </w:r>
      <w:proofErr w:type="spellEnd"/>
      <w:r w:rsidR="00DF0D2F" w:rsidRPr="003C42D3">
        <w:rPr>
          <w:color w:val="000000"/>
          <w:sz w:val="22"/>
          <w:szCs w:val="22"/>
        </w:rPr>
        <w:t xml:space="preserve"> and </w:t>
      </w:r>
      <w:proofErr w:type="spellStart"/>
      <w:r w:rsidR="00DF0D2F" w:rsidRPr="003C42D3">
        <w:rPr>
          <w:i/>
          <w:iCs/>
          <w:color w:val="000000"/>
          <w:sz w:val="22"/>
          <w:szCs w:val="22"/>
        </w:rPr>
        <w:t>Tropheops</w:t>
      </w:r>
      <w:proofErr w:type="spellEnd"/>
      <w:r w:rsidR="00870669" w:rsidRPr="003C42D3">
        <w:rPr>
          <w:color w:val="000000"/>
          <w:sz w:val="22"/>
          <w:szCs w:val="22"/>
        </w:rPr>
        <w:t xml:space="preserve"> </w:t>
      </w:r>
      <w:r w:rsidR="00DF0D2F" w:rsidRPr="003C42D3">
        <w:rPr>
          <w:color w:val="000000"/>
          <w:sz w:val="22"/>
          <w:szCs w:val="22"/>
        </w:rPr>
        <w:t xml:space="preserve">the </w:t>
      </w:r>
      <w:r w:rsidR="00870669" w:rsidRPr="003C42D3">
        <w:rPr>
          <w:color w:val="000000"/>
          <w:sz w:val="22"/>
          <w:szCs w:val="22"/>
        </w:rPr>
        <w:t xml:space="preserve">OB locus has an allele that causes the orange-blotch color pattern and provides </w:t>
      </w:r>
      <w:proofErr w:type="spellStart"/>
      <w:r w:rsidR="00870669" w:rsidRPr="003C42D3">
        <w:rPr>
          <w:color w:val="000000"/>
          <w:sz w:val="22"/>
          <w:szCs w:val="22"/>
        </w:rPr>
        <w:t>crypsis</w:t>
      </w:r>
      <w:proofErr w:type="spellEnd"/>
      <w:r w:rsidR="00870669" w:rsidRPr="003C42D3">
        <w:rPr>
          <w:color w:val="000000"/>
          <w:sz w:val="22"/>
          <w:szCs w:val="22"/>
        </w:rPr>
        <w:t xml:space="preserve"> for females but disrupts the male color cues used for mate recognition. This sexually antagonistic variation has been </w:t>
      </w:r>
      <w:r w:rsidR="00DF0D2F" w:rsidRPr="003C42D3">
        <w:rPr>
          <w:color w:val="000000"/>
          <w:sz w:val="22"/>
          <w:szCs w:val="22"/>
        </w:rPr>
        <w:t xml:space="preserve">largely </w:t>
      </w:r>
      <w:r w:rsidR="00870669" w:rsidRPr="003C42D3">
        <w:rPr>
          <w:color w:val="000000"/>
          <w:sz w:val="22"/>
          <w:szCs w:val="22"/>
        </w:rPr>
        <w:t xml:space="preserve">resolved by the tight linkage of the OB locus to a dominant female sex determining allele </w:t>
      </w:r>
      <w:r w:rsidR="00C604BA" w:rsidRPr="003C42D3">
        <w:rPr>
          <w:color w:val="000000"/>
          <w:sz w:val="22"/>
          <w:szCs w:val="22"/>
        </w:rPr>
        <w:fldChar w:fldCharType="begin"/>
      </w:r>
      <w:r w:rsidR="003C42D3">
        <w:rPr>
          <w:color w:val="000000"/>
          <w:sz w:val="22"/>
          <w:szCs w:val="22"/>
        </w:rPr>
        <w:instrText xml:space="preserve"> ADDIN EN.CITE &lt;EndNote&gt;&lt;Cite&gt;&lt;Author&gt;Roberts&lt;/Author&gt;&lt;Year&gt;2009&lt;/Year&gt;&lt;RecNum&gt;2742&lt;/RecNum&gt;&lt;DisplayText&gt;(&lt;style face="smallcaps"&gt;Roberts&lt;/style&gt;&lt;style face="italic"&gt; et al.&lt;/style&gt; 2009)&lt;/DisplayText&gt;&lt;record&gt;&lt;rec-number&gt;2742&lt;/rec-number&gt;&lt;foreign-keys&gt;&lt;key app="EN" db-id="20tzrfeaqpde50e5e2dvtwp7sr5fsss0txe9" timestamp="1556495688"&gt;2742&lt;/key&gt;&lt;/foreign-keys&gt;&lt;ref-type name="Journal Article"&gt;17&lt;/ref-type&gt;&lt;contributors&gt;&lt;authors&gt;&lt;author&gt;Roberts, Reade B&lt;/author&gt;&lt;author&gt;Ser, Jennifer R&lt;/author&gt;&lt;author&gt;Kocher, Thomas D&lt;/author&gt;&lt;/authors&gt;&lt;/contributors&gt;&lt;titles&gt;&lt;title&gt;Sexual conflict resolved by invasion of a novel sex determiner in Lake Malawi cichlid fishes&lt;/title&gt;&lt;secondary-title&gt;Science&lt;/secondary-title&gt;&lt;/titles&gt;&lt;periodical&gt;&lt;full-title&gt;Science&lt;/full-title&gt;&lt;/periodical&gt;&lt;pages&gt;998-1001&lt;/pages&gt;&lt;volume&gt;326&lt;/volume&gt;&lt;number&gt;5955&lt;/number&gt;&lt;dates&gt;&lt;year&gt;2009&lt;/year&gt;&lt;/dates&gt;&lt;isbn&gt;0036-8075&lt;/isbn&gt;&lt;urls&gt;&lt;/urls&gt;&lt;/record&gt;&lt;/Cite&gt;&lt;/EndNote&gt;</w:instrText>
      </w:r>
      <w:r w:rsidR="00C604B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Roberts</w:t>
      </w:r>
      <w:r w:rsidR="003C42D3" w:rsidRPr="003C42D3">
        <w:rPr>
          <w:i/>
          <w:noProof/>
          <w:color w:val="000000"/>
          <w:sz w:val="22"/>
          <w:szCs w:val="22"/>
        </w:rPr>
        <w:t xml:space="preserve"> et al.</w:t>
      </w:r>
      <w:r w:rsidR="003C42D3">
        <w:rPr>
          <w:noProof/>
          <w:color w:val="000000"/>
          <w:sz w:val="22"/>
          <w:szCs w:val="22"/>
        </w:rPr>
        <w:t xml:space="preserve"> 2009)</w:t>
      </w:r>
      <w:r w:rsidR="00C604BA" w:rsidRPr="003C42D3">
        <w:rPr>
          <w:color w:val="000000"/>
          <w:sz w:val="22"/>
          <w:szCs w:val="22"/>
        </w:rPr>
        <w:fldChar w:fldCharType="end"/>
      </w:r>
      <w:r w:rsidR="00870669" w:rsidRPr="003C42D3">
        <w:rPr>
          <w:color w:val="000000"/>
          <w:sz w:val="22"/>
          <w:szCs w:val="22"/>
        </w:rPr>
        <w:t>. Similarly</w:t>
      </w:r>
      <w:r w:rsidRPr="003C42D3">
        <w:rPr>
          <w:color w:val="000000"/>
          <w:sz w:val="22"/>
          <w:szCs w:val="22"/>
        </w:rPr>
        <w:t xml:space="preserve">, </w:t>
      </w:r>
      <w:r w:rsidR="492C3AFA" w:rsidRPr="003C42D3">
        <w:rPr>
          <w:color w:val="000000"/>
          <w:sz w:val="22"/>
          <w:szCs w:val="22"/>
        </w:rPr>
        <w:t xml:space="preserve">among </w:t>
      </w:r>
      <w:r w:rsidR="5E59CE4E" w:rsidRPr="003C42D3">
        <w:rPr>
          <w:color w:val="000000"/>
          <w:sz w:val="22"/>
          <w:szCs w:val="22"/>
        </w:rPr>
        <w:t>sympatric populations</w:t>
      </w:r>
      <w:r w:rsidR="08F1CD3A" w:rsidRPr="003C42D3">
        <w:rPr>
          <w:color w:val="000000"/>
          <w:sz w:val="22"/>
          <w:szCs w:val="22"/>
        </w:rPr>
        <w:t xml:space="preserve"> of</w:t>
      </w:r>
      <w:r w:rsidR="42FC6FE9" w:rsidRPr="003C42D3">
        <w:rPr>
          <w:color w:val="000000"/>
          <w:sz w:val="22"/>
          <w:szCs w:val="22"/>
        </w:rPr>
        <w:t xml:space="preserve"> </w:t>
      </w:r>
      <w:r w:rsidR="31F615E3" w:rsidRPr="003C42D3">
        <w:rPr>
          <w:color w:val="000000"/>
          <w:sz w:val="22"/>
          <w:szCs w:val="22"/>
        </w:rPr>
        <w:t>sticklebacks in Japan</w:t>
      </w:r>
      <w:r w:rsidR="492C3AFA" w:rsidRPr="003C42D3">
        <w:rPr>
          <w:color w:val="000000"/>
          <w:sz w:val="22"/>
          <w:szCs w:val="22"/>
        </w:rPr>
        <w:t xml:space="preserve">, it appears </w:t>
      </w:r>
      <w:r w:rsidRPr="003C42D3">
        <w:rPr>
          <w:color w:val="000000"/>
          <w:sz w:val="22"/>
          <w:szCs w:val="22"/>
        </w:rPr>
        <w:t>that sexually antagonistic variation has driven a fusion between an autosome and sex chromosome</w:t>
      </w:r>
      <w:r w:rsidR="2A8F135B" w:rsidRPr="003C42D3">
        <w:rPr>
          <w:color w:val="000000"/>
          <w:sz w:val="22"/>
          <w:szCs w:val="22"/>
        </w:rPr>
        <w:t>,</w:t>
      </w:r>
      <w:r w:rsidRPr="003C42D3">
        <w:rPr>
          <w:color w:val="000000"/>
          <w:sz w:val="22"/>
          <w:szCs w:val="22"/>
        </w:rPr>
        <w:t xml:space="preserve"> and </w:t>
      </w:r>
      <w:r w:rsidR="2A8F135B" w:rsidRPr="003C42D3">
        <w:rPr>
          <w:color w:val="000000"/>
          <w:sz w:val="22"/>
          <w:szCs w:val="22"/>
        </w:rPr>
        <w:t>may have</w:t>
      </w:r>
      <w:r w:rsidRPr="003C42D3">
        <w:rPr>
          <w:color w:val="000000"/>
          <w:sz w:val="22"/>
          <w:szCs w:val="22"/>
        </w:rPr>
        <w:t xml:space="preserve"> </w:t>
      </w:r>
      <w:r w:rsidR="5E59CE4E" w:rsidRPr="003C42D3">
        <w:rPr>
          <w:color w:val="000000"/>
          <w:sz w:val="22"/>
          <w:szCs w:val="22"/>
        </w:rPr>
        <w:t xml:space="preserve">contributed to </w:t>
      </w:r>
      <w:r w:rsidR="00D64D35" w:rsidRPr="003C42D3">
        <w:rPr>
          <w:color w:val="000000"/>
          <w:sz w:val="22"/>
          <w:szCs w:val="22"/>
        </w:rPr>
        <w:t xml:space="preserve">a </w:t>
      </w:r>
      <w:r w:rsidR="5E59CE4E" w:rsidRPr="003C42D3">
        <w:rPr>
          <w:color w:val="000000"/>
          <w:sz w:val="22"/>
          <w:szCs w:val="22"/>
        </w:rPr>
        <w:t xml:space="preserve">speciation </w:t>
      </w:r>
      <w:r w:rsidR="2A8F135B" w:rsidRPr="003C42D3">
        <w:rPr>
          <w:color w:val="000000"/>
          <w:sz w:val="22"/>
          <w:szCs w:val="22"/>
        </w:rPr>
        <w:t xml:space="preserve">event </w:t>
      </w:r>
      <w:r w:rsidR="00731EBB" w:rsidRPr="003C42D3">
        <w:rPr>
          <w:color w:val="000000"/>
          <w:sz w:val="22"/>
          <w:szCs w:val="22"/>
        </w:rPr>
        <w:fldChar w:fldCharType="begin"/>
      </w:r>
      <w:r w:rsidR="003C42D3">
        <w:rPr>
          <w:color w:val="000000"/>
          <w:sz w:val="22"/>
          <w:szCs w:val="22"/>
        </w:rPr>
        <w:instrText xml:space="preserve"> ADDIN EN.CITE &lt;EndNote&gt;&lt;Cite&gt;&lt;Author&gt;Kitano&lt;/Author&gt;&lt;Year&gt;2009&lt;/Year&gt;&lt;RecNum&gt;2519&lt;/RecNum&gt;&lt;DisplayText&gt;(&lt;style face="smallcaps"&gt;Kitano&lt;/style&gt;&lt;style face="italic"&gt; et al.&lt;/style&gt; 2009)&lt;/DisplayText&gt;&lt;record&gt;&lt;rec-number&gt;2519&lt;/rec-number&gt;&lt;foreign-keys&gt;&lt;key app="EN" db-id="20tzrfeaqpde50e5e2dvtwp7sr5fsss0txe9" timestamp="1471622504"&gt;2519&lt;/key&gt;&lt;/foreign-keys&gt;&lt;ref-type name="Journal Article"&gt;17&lt;/ref-type&gt;&lt;contributors&gt;&lt;authors&gt;&lt;author&gt;Kitano, Jun&lt;/author&gt;&lt;author&gt;Ross, Joseph A&lt;/author&gt;&lt;author&gt;Mori, Seiichi&lt;/author&gt;&lt;author&gt;Kume, Manabu&lt;/author&gt;&lt;author&gt;Jones, Felicity C&lt;/author&gt;&lt;author&gt;Chan, Yingguang F&lt;/author&gt;&lt;author&gt;Absher, Devin M&lt;/author&gt;&lt;author&gt;Grimwood, Jane&lt;/author&gt;&lt;author&gt;Schmutz, Jeremy&lt;/author&gt;&lt;author&gt;Myers, Richard M&lt;/author&gt;&lt;/authors&gt;&lt;/contributors&gt;&lt;titles&gt;&lt;title&gt;A role for a neo-sex chromosome in stickleback speciation&lt;/title&gt;&lt;secondary-title&gt;Nature&lt;/secondary-title&gt;&lt;/titles&gt;&lt;periodical&gt;&lt;full-title&gt;Nature&lt;/full-title&gt;&lt;/periodical&gt;&lt;pages&gt;1079-1083&lt;/pages&gt;&lt;volume&gt;461&lt;/volume&gt;&lt;number&gt;7267&lt;/number&gt;&lt;dates&gt;&lt;year&gt;2009&lt;/year&gt;&lt;/dates&gt;&lt;isbn&gt;0028-0836&lt;/isbn&gt;&lt;urls&gt;&lt;/urls&gt;&lt;/record&gt;&lt;/Cite&gt;&lt;/EndNote&gt;</w:instrText>
      </w:r>
      <w:r w:rsidR="00731EBB"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Kitano</w:t>
      </w:r>
      <w:r w:rsidR="003C42D3" w:rsidRPr="003C42D3">
        <w:rPr>
          <w:i/>
          <w:noProof/>
          <w:color w:val="000000"/>
          <w:sz w:val="22"/>
          <w:szCs w:val="22"/>
        </w:rPr>
        <w:t xml:space="preserve"> et al.</w:t>
      </w:r>
      <w:r w:rsidR="003C42D3">
        <w:rPr>
          <w:noProof/>
          <w:color w:val="000000"/>
          <w:sz w:val="22"/>
          <w:szCs w:val="22"/>
        </w:rPr>
        <w:t xml:space="preserve"> 2009)</w:t>
      </w:r>
      <w:r w:rsidR="00731EBB" w:rsidRPr="003C42D3">
        <w:rPr>
          <w:color w:val="000000"/>
          <w:sz w:val="22"/>
          <w:szCs w:val="22"/>
        </w:rPr>
        <w:fldChar w:fldCharType="end"/>
      </w:r>
      <w:r w:rsidRPr="003C42D3">
        <w:rPr>
          <w:color w:val="000000"/>
          <w:sz w:val="22"/>
          <w:szCs w:val="22"/>
        </w:rPr>
        <w:t>. More broadly</w:t>
      </w:r>
      <w:r w:rsidR="5E59CE4E" w:rsidRPr="003C42D3">
        <w:rPr>
          <w:color w:val="000000"/>
          <w:sz w:val="22"/>
          <w:szCs w:val="22"/>
        </w:rPr>
        <w:t>,</w:t>
      </w:r>
      <w:r w:rsidRPr="003C42D3">
        <w:rPr>
          <w:color w:val="000000"/>
          <w:sz w:val="22"/>
          <w:szCs w:val="22"/>
        </w:rPr>
        <w:t xml:space="preserve"> work in Drosophila has </w:t>
      </w:r>
      <w:r w:rsidR="00D64D35" w:rsidRPr="003C42D3">
        <w:rPr>
          <w:color w:val="000000"/>
          <w:sz w:val="22"/>
          <w:szCs w:val="22"/>
        </w:rPr>
        <w:t xml:space="preserve">shown </w:t>
      </w:r>
      <w:r w:rsidRPr="003C42D3">
        <w:rPr>
          <w:color w:val="000000"/>
          <w:sz w:val="22"/>
          <w:szCs w:val="22"/>
        </w:rPr>
        <w:t>that some haplotypes provide strikingly different fitness depending on the sex in which they are carried</w:t>
      </w:r>
      <w:r w:rsidR="00C604BA" w:rsidRPr="003C42D3">
        <w:rPr>
          <w:color w:val="000000"/>
          <w:sz w:val="22"/>
          <w:szCs w:val="22"/>
        </w:rPr>
        <w:t xml:space="preserve"> </w:t>
      </w:r>
      <w:r w:rsidR="00C604BA" w:rsidRPr="003C42D3">
        <w:rPr>
          <w:color w:val="000000"/>
          <w:sz w:val="22"/>
          <w:szCs w:val="22"/>
        </w:rPr>
        <w:fldChar w:fldCharType="begin"/>
      </w:r>
      <w:r w:rsidR="003C42D3">
        <w:rPr>
          <w:color w:val="000000"/>
          <w:sz w:val="22"/>
          <w:szCs w:val="22"/>
        </w:rPr>
        <w:instrText xml:space="preserve"> ADDIN EN.CITE &lt;EndNote&gt;&lt;Cite&gt;&lt;Author&gt;Innocenti&lt;/Author&gt;&lt;Year&gt;2010&lt;/Year&gt;&lt;RecNum&gt;2687&lt;/RecNum&gt;&lt;DisplayText&gt;(&lt;style face="smallcaps"&gt;Innocenti and Morrow&lt;/style&gt; 2010)&lt;/DisplayText&gt;&lt;record&gt;&lt;rec-number&gt;2687&lt;/rec-number&gt;&lt;foreign-keys&gt;&lt;key app="EN" db-id="20tzrfeaqpde50e5e2dvtwp7sr5fsss0txe9" timestamp="1539712628"&gt;2687&lt;/key&gt;&lt;/foreign-keys&gt;&lt;ref-type name="Journal Article"&gt;17&lt;/ref-type&gt;&lt;contributors&gt;&lt;authors&gt;&lt;author&gt;Innocenti, Paolo&lt;/author&gt;&lt;author&gt;Morrow, Edward H&lt;/author&gt;&lt;/authors&gt;&lt;/contributors&gt;&lt;titles&gt;&lt;title&gt;The sexually antagonistic genes of Drosophila melanogaster&lt;/title&gt;&lt;secondary-title&gt;PLoS biology&lt;/secondary-title&gt;&lt;/titles&gt;&lt;periodical&gt;&lt;full-title&gt;PLoS biology&lt;/full-title&gt;&lt;/periodical&gt;&lt;pages&gt;e1000335&lt;/pages&gt;&lt;volume&gt;8&lt;/volume&gt;&lt;number&gt;3&lt;/number&gt;&lt;dates&gt;&lt;year&gt;2010&lt;/year&gt;&lt;/dates&gt;&lt;isbn&gt;1545-7885&lt;/isbn&gt;&lt;urls&gt;&lt;/urls&gt;&lt;/record&gt;&lt;/Cite&gt;&lt;/EndNote&gt;</w:instrText>
      </w:r>
      <w:r w:rsidR="00C604B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Innocenti and Morrow</w:t>
      </w:r>
      <w:r w:rsidR="003C42D3">
        <w:rPr>
          <w:noProof/>
          <w:color w:val="000000"/>
          <w:sz w:val="22"/>
          <w:szCs w:val="22"/>
        </w:rPr>
        <w:t xml:space="preserve"> 2010)</w:t>
      </w:r>
      <w:r w:rsidR="00C604BA" w:rsidRPr="003C42D3">
        <w:rPr>
          <w:color w:val="000000"/>
          <w:sz w:val="22"/>
          <w:szCs w:val="22"/>
        </w:rPr>
        <w:fldChar w:fldCharType="end"/>
      </w:r>
      <w:r w:rsidRPr="003C42D3">
        <w:rPr>
          <w:color w:val="000000"/>
          <w:sz w:val="22"/>
          <w:szCs w:val="22"/>
        </w:rPr>
        <w:t>. Even in the human genome, evidence has been found for the footprint of sexual antagonism. At birth, allele frequencies should be equal between males and females. However, some genes show a divergence in allele frequency among adults. This divergence is strongest in genes that are slightly sex-biased</w:t>
      </w:r>
      <w:r w:rsidR="00D64D35" w:rsidRPr="003C42D3">
        <w:rPr>
          <w:color w:val="000000"/>
          <w:sz w:val="22"/>
          <w:szCs w:val="22"/>
        </w:rPr>
        <w:t xml:space="preserve"> </w:t>
      </w:r>
      <w:r w:rsidR="00D64D35" w:rsidRPr="003C42D3">
        <w:rPr>
          <w:color w:val="000000"/>
          <w:sz w:val="22"/>
          <w:szCs w:val="22"/>
        </w:rPr>
        <w:fldChar w:fldCharType="begin"/>
      </w:r>
      <w:r w:rsidR="003C42D3">
        <w:rPr>
          <w:color w:val="000000"/>
          <w:sz w:val="22"/>
          <w:szCs w:val="22"/>
        </w:rPr>
        <w:instrText xml:space="preserve"> ADDIN EN.CITE &lt;EndNote&gt;&lt;Cite&gt;&lt;Author&gt;Cheng&lt;/Author&gt;&lt;Year&gt;2016&lt;/Year&gt;&lt;RecNum&gt;2702&lt;/RecNum&gt;&lt;DisplayText&gt;(&lt;style face="smallcaps"&gt;Cheng and Kirkpatrick&lt;/style&gt; 2016)&lt;/DisplayText&gt;&lt;record&gt;&lt;rec-number&gt;2702&lt;/rec-number&gt;&lt;foreign-keys&gt;&lt;key app="EN" db-id="20tzrfeaqpde50e5e2dvtwp7sr5fsss0txe9" timestamp="1543513904"&gt;2702&lt;/key&gt;&lt;/foreign-keys&gt;&lt;ref-type name="Journal Article"&gt;17&lt;/ref-type&gt;&lt;contributors&gt;&lt;authors&gt;&lt;author&gt;Cheng, Changde&lt;/author&gt;&lt;author&gt;Kirkpatrick, Mark&lt;/author&gt;&lt;/authors&gt;&lt;/contributors&gt;&lt;titles&gt;&lt;title&gt;Sex-specific selection and sex-biased gene expression in humans and flies&lt;/title&gt;&lt;secondary-title&gt;PLoS genetics&lt;/secondary-title&gt;&lt;/titles&gt;&lt;periodical&gt;&lt;full-title&gt;PLoS Genet&lt;/full-title&gt;&lt;abbr-1&gt;PLoS genetics&lt;/abbr-1&gt;&lt;/periodical&gt;&lt;pages&gt;e1006170&lt;/pages&gt;&lt;volume&gt;12&lt;/volume&gt;&lt;number&gt;9&lt;/number&gt;&lt;dates&gt;&lt;year&gt;2016&lt;/year&gt;&lt;/dates&gt;&lt;isbn&gt;1553-7404&lt;/isbn&gt;&lt;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Cheng and Kirkpatrick</w:t>
      </w:r>
      <w:r w:rsidR="003C42D3">
        <w:rPr>
          <w:noProof/>
          <w:color w:val="000000"/>
          <w:sz w:val="22"/>
          <w:szCs w:val="22"/>
        </w:rPr>
        <w:t xml:space="preserve"> 2016)</w:t>
      </w:r>
      <w:r w:rsidR="00D64D35" w:rsidRPr="003C42D3">
        <w:rPr>
          <w:color w:val="000000"/>
          <w:sz w:val="22"/>
          <w:szCs w:val="22"/>
        </w:rPr>
        <w:fldChar w:fldCharType="end"/>
      </w:r>
      <w:r w:rsidRPr="003C42D3">
        <w:rPr>
          <w:color w:val="000000"/>
          <w:sz w:val="22"/>
          <w:szCs w:val="22"/>
        </w:rPr>
        <w:t xml:space="preserve">.  However, modeling studies of this effect suggest that the strength of selection required to produce significant divergence in a single generation may be </w:t>
      </w:r>
      <w:r w:rsidR="00870669" w:rsidRPr="003C42D3">
        <w:rPr>
          <w:color w:val="000000"/>
          <w:sz w:val="22"/>
          <w:szCs w:val="22"/>
        </w:rPr>
        <w:t>improbably</w:t>
      </w:r>
      <w:r w:rsidRPr="003C42D3">
        <w:rPr>
          <w:color w:val="000000"/>
          <w:sz w:val="22"/>
          <w:szCs w:val="22"/>
        </w:rPr>
        <w:t xml:space="preserve"> high</w:t>
      </w:r>
      <w:r w:rsidR="00C604BA" w:rsidRPr="003C42D3">
        <w:rPr>
          <w:color w:val="000000"/>
          <w:sz w:val="22"/>
          <w:szCs w:val="22"/>
        </w:rPr>
        <w:t xml:space="preserve"> </w:t>
      </w:r>
      <w:r w:rsidR="00C604BA" w:rsidRPr="003C42D3">
        <w:rPr>
          <w:color w:val="000000"/>
          <w:sz w:val="22"/>
          <w:szCs w:val="22"/>
        </w:rPr>
        <w:fldChar w:fldCharType="begin"/>
      </w:r>
      <w:r w:rsidR="003C42D3">
        <w:rPr>
          <w:color w:val="000000"/>
          <w:sz w:val="22"/>
          <w:szCs w:val="22"/>
        </w:rPr>
        <w:instrText xml:space="preserve"> ADDIN EN.CITE &lt;EndNote&gt;&lt;Cite&gt;&lt;Author&gt;Kasimatis&lt;/Author&gt;&lt;Year&gt;2019&lt;/Year&gt;&lt;RecNum&gt;2743&lt;/RecNum&gt;&lt;DisplayText&gt;(&lt;style face="smallcaps"&gt;Kasimatis&lt;/style&gt;&lt;style face="italic"&gt; et al.&lt;/style&gt; 2019)&lt;/DisplayText&gt;&lt;record&gt;&lt;rec-number&gt;2743&lt;/rec-number&gt;&lt;foreign-keys&gt;&lt;key app="EN" db-id="20tzrfeaqpde50e5e2dvtwp7sr5fsss0txe9" timestamp="1556495827"&gt;2743&lt;/key&gt;&lt;/foreign-keys&gt;&lt;ref-type name="Journal Article"&gt;17&lt;/ref-type&gt;&lt;contributors&gt;&lt;authors&gt;&lt;author&gt;Kasimatis, Katja R&lt;/author&gt;&lt;author&gt;Ralph, Peter L&lt;/author&gt;&lt;author&gt;Phillips, Patrick C&lt;/author&gt;&lt;/authors&gt;&lt;/contributors&gt;&lt;titles&gt;&lt;title&gt;Limits to Genomic Divergence Under Sexually Antagonistic Selection&lt;/title&gt;&lt;secondary-title&gt;bioRxiv&lt;/secondary-title&gt;&lt;/titles&gt;&lt;periodical&gt;&lt;full-title&gt;bioRxiv&lt;/full-title&gt;&lt;/periodical&gt;&lt;pages&gt;591610&lt;/pages&gt;&lt;dates&gt;&lt;year&gt;2019&lt;/year&gt;&lt;/dates&gt;&lt;urls&gt;&lt;/urls&gt;&lt;/record&gt;&lt;/Cite&gt;&lt;/EndNote&gt;</w:instrText>
      </w:r>
      <w:r w:rsidR="00C604B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Kasimatis</w:t>
      </w:r>
      <w:r w:rsidR="003C42D3" w:rsidRPr="003C42D3">
        <w:rPr>
          <w:i/>
          <w:noProof/>
          <w:color w:val="000000"/>
          <w:sz w:val="22"/>
          <w:szCs w:val="22"/>
        </w:rPr>
        <w:t xml:space="preserve"> et al.</w:t>
      </w:r>
      <w:r w:rsidR="003C42D3">
        <w:rPr>
          <w:noProof/>
          <w:color w:val="000000"/>
          <w:sz w:val="22"/>
          <w:szCs w:val="22"/>
        </w:rPr>
        <w:t xml:space="preserve"> 2019)</w:t>
      </w:r>
      <w:r w:rsidR="00C604BA" w:rsidRPr="003C42D3">
        <w:rPr>
          <w:color w:val="000000"/>
          <w:sz w:val="22"/>
          <w:szCs w:val="22"/>
        </w:rPr>
        <w:fldChar w:fldCharType="end"/>
      </w:r>
      <w:r w:rsidR="00C604BA" w:rsidRPr="003C42D3">
        <w:rPr>
          <w:color w:val="000000"/>
          <w:sz w:val="22"/>
          <w:szCs w:val="22"/>
        </w:rPr>
        <w:t>.</w:t>
      </w:r>
    </w:p>
    <w:p w14:paraId="0C489C4F" w14:textId="77777777" w:rsidR="00BD7160" w:rsidRPr="003C42D3" w:rsidRDefault="00BD7160" w:rsidP="00C30E89">
      <w:pPr>
        <w:rPr>
          <w:sz w:val="22"/>
          <w:szCs w:val="22"/>
        </w:rPr>
      </w:pPr>
    </w:p>
    <w:p w14:paraId="3DA21742" w14:textId="14BDB962" w:rsidR="00BD7160" w:rsidRPr="003C42D3" w:rsidRDefault="00BD7160" w:rsidP="00C30E89">
      <w:pPr>
        <w:rPr>
          <w:sz w:val="22"/>
          <w:szCs w:val="22"/>
        </w:rPr>
      </w:pPr>
      <w:r w:rsidRPr="003C42D3">
        <w:rPr>
          <w:color w:val="000000"/>
          <w:sz w:val="22"/>
          <w:szCs w:val="22"/>
        </w:rPr>
        <w:t>Sexual antagonism is also central to our understanding of the origin and evolution of sex chromosomes</w:t>
      </w:r>
      <w:r w:rsidR="00D64D35" w:rsidRPr="003C42D3">
        <w:rPr>
          <w:color w:val="000000"/>
          <w:sz w:val="22"/>
          <w:szCs w:val="22"/>
        </w:rPr>
        <w:t xml:space="preserve"> </w:t>
      </w:r>
      <w:r w:rsidR="00D64D35" w:rsidRPr="003C42D3">
        <w:rPr>
          <w:color w:val="000000"/>
          <w:sz w:val="22"/>
          <w:szCs w:val="22"/>
        </w:rPr>
        <w:fldChar w:fldCharType="begin"/>
      </w:r>
      <w:r w:rsidR="003C42D3">
        <w:rPr>
          <w:color w:val="000000"/>
          <w:sz w:val="22"/>
          <w:szCs w:val="22"/>
        </w:rPr>
        <w:instrText xml:space="preserve"> ADDIN EN.CITE &lt;EndNote&gt;&lt;Cite&gt;&lt;Author&gt;Charlesworth&lt;/Author&gt;&lt;Year&gt;1991&lt;/Year&gt;&lt;RecNum&gt;2251&lt;/RecNum&gt;&lt;DisplayText&gt;(&lt;style face="smallcaps"&gt;Charlesworth&lt;/style&gt; 1991)&lt;/DisplayText&gt;&lt;record&gt;&lt;rec-number&gt;2251&lt;/rec-number&gt;&lt;foreign-keys&gt;&lt;key app="EN" db-id="20tzrfeaqpde50e5e2dvtwp7sr5fsss0txe9" timestamp="1452619526"&gt;2251&lt;/key&gt;&lt;/foreign-keys&gt;&lt;ref-type name="Journal Article"&gt;17&lt;/ref-type&gt;&lt;contributors&gt;&lt;authors&gt;&lt;author&gt;Charlesworth, B.&lt;/author&gt;&lt;/authors&gt;&lt;/contributors&gt;&lt;titles&gt;&lt;title&gt;The evolution of sex chromosomes&lt;/title&gt;&lt;secondary-title&gt;Science&lt;/secondary-title&gt;&lt;/titles&gt;&lt;periodical&gt;&lt;full-title&gt;Science&lt;/full-title&gt;&lt;/periodical&gt;&lt;pages&gt;1030&lt;/pages&gt;&lt;volume&gt;251&lt;/volume&gt;&lt;number&gt;4997&lt;/number&gt;&lt;dates&gt;&lt;year&gt;1991&lt;/year&gt;&lt;/dates&gt;&lt;isbn&gt;0036-8075&lt;/isbn&gt;&lt;urls&gt;&lt;related-urls&gt;&lt;url&gt;http://media.proquest.com/media/pq/classic/doc/1784769/fmt/pi/rep/NONE?hl=&amp;amp;cit%3Aauth=Charlesworth%2C+Brian&amp;amp;cit%3Atitle=The+Evolution+of+Sex+Chromosomes&amp;amp;cit%3Apub=Science&amp;amp;cit%3Avol=251&amp;amp;cit%3Aiss=4997&amp;amp;cit%3Apg=1030&amp;amp;cit%3Adate=Mar+1%2C+1991&amp;amp;ic=true&amp;amp;cit%3Aprod=ProQuest+Research+Library&amp;amp;_a=20130831152456133%253A403171-105566-ONE_SEARCH-152.3.68.115-1256-213552088-DocumentImage-null-null-Online-FT-PFT-1991%252F03%252F01-1991%252F03%252F01---Online--------Scholarly%2BJournals---------PrePaid--T1M6RU1TLVBkZkRvY1ZpZXdCYXNlLWdldE1lZGlhVXJsRm9ySXRlbQ%3D%3D-%257BP-1007902-10598-CUSTOMER-10000025-1093628%257D&amp;amp;_s=%2FVnCzeMBQ2HyCIG%2FWj0rgN3m2gY%3D&lt;/url&gt;&lt;/related-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Charlesworth</w:t>
      </w:r>
      <w:r w:rsidR="003C42D3">
        <w:rPr>
          <w:noProof/>
          <w:color w:val="000000"/>
          <w:sz w:val="22"/>
          <w:szCs w:val="22"/>
        </w:rPr>
        <w:t xml:space="preserve"> 1991)</w:t>
      </w:r>
      <w:r w:rsidR="00D64D35" w:rsidRPr="003C42D3">
        <w:rPr>
          <w:color w:val="000000"/>
          <w:sz w:val="22"/>
          <w:szCs w:val="22"/>
        </w:rPr>
        <w:fldChar w:fldCharType="end"/>
      </w:r>
      <w:r w:rsidRPr="003C42D3">
        <w:rPr>
          <w:color w:val="000000"/>
          <w:sz w:val="22"/>
          <w:szCs w:val="22"/>
        </w:rPr>
        <w:t>. The canonical model of sex chromosome evolution posits that it is sexual antagonism that leads to selection to increase linkage between the sex-determining region and linked sexually antagonistic variation</w:t>
      </w:r>
      <w:r w:rsidR="00E96D10" w:rsidRPr="003C42D3">
        <w:rPr>
          <w:color w:val="000000"/>
          <w:sz w:val="22"/>
          <w:szCs w:val="22"/>
        </w:rPr>
        <w:t xml:space="preserve"> </w:t>
      </w:r>
      <w:r w:rsidR="00E96D10" w:rsidRPr="003C42D3">
        <w:rPr>
          <w:color w:val="000000"/>
          <w:sz w:val="22"/>
          <w:szCs w:val="22"/>
        </w:rPr>
        <w:fldChar w:fldCharType="begin">
          <w:fldData xml:space="preserve">PEVuZE5vdGU+PENpdGU+PEF1dGhvcj5CYWNodHJvZzwvQXV0aG9yPjxZZWFyPjIwMTM8L1llYXI+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</w:fldData>
        </w:fldChar>
      </w:r>
      <w:r w:rsidR="003C42D3">
        <w:rPr>
          <w:color w:val="000000"/>
          <w:sz w:val="22"/>
          <w:szCs w:val="22"/>
        </w:rPr>
        <w:instrText xml:space="preserve"> ADDIN EN.CITE </w:instrText>
      </w:r>
      <w:r w:rsidR="003C42D3">
        <w:rPr>
          <w:color w:val="000000"/>
          <w:sz w:val="22"/>
          <w:szCs w:val="22"/>
        </w:rPr>
        <w:fldChar w:fldCharType="begin">
          <w:fldData xml:space="preserve">PEVuZE5vdGU+PENpdGU+PEF1dGhvcj5CYWNodHJvZzwvQXV0aG9yPjxZZWFyPjIwMTM8L1llYXI+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</w:fldData>
        </w:fldChar>
      </w:r>
      <w:r w:rsidR="003C42D3">
        <w:rPr>
          <w:color w:val="000000"/>
          <w:sz w:val="22"/>
          <w:szCs w:val="22"/>
        </w:rPr>
        <w:instrText xml:space="preserve"> ADDIN EN.CITE.DATA </w:instrText>
      </w:r>
      <w:r w:rsidR="003C42D3">
        <w:rPr>
          <w:color w:val="000000"/>
          <w:sz w:val="22"/>
          <w:szCs w:val="22"/>
        </w:rPr>
      </w:r>
      <w:r w:rsidR="003C42D3">
        <w:rPr>
          <w:color w:val="000000"/>
          <w:sz w:val="22"/>
          <w:szCs w:val="22"/>
        </w:rPr>
        <w:fldChar w:fldCharType="end"/>
      </w:r>
      <w:r w:rsidR="00E96D10" w:rsidRPr="003C42D3">
        <w:rPr>
          <w:color w:val="000000"/>
          <w:sz w:val="22"/>
          <w:szCs w:val="22"/>
        </w:rPr>
      </w:r>
      <w:r w:rsidR="00E96D10"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Clark</w:t>
      </w:r>
      <w:r w:rsidR="003C42D3">
        <w:rPr>
          <w:noProof/>
          <w:color w:val="000000"/>
          <w:sz w:val="22"/>
          <w:szCs w:val="22"/>
        </w:rPr>
        <w:t xml:space="preserve"> 1988; </w:t>
      </w:r>
      <w:r w:rsidR="003C42D3" w:rsidRPr="003C42D3">
        <w:rPr>
          <w:smallCaps/>
          <w:noProof/>
          <w:color w:val="000000"/>
          <w:sz w:val="22"/>
          <w:szCs w:val="22"/>
        </w:rPr>
        <w:t>Charlesworth</w:t>
      </w:r>
      <w:r w:rsidR="003C42D3" w:rsidRPr="003C42D3">
        <w:rPr>
          <w:i/>
          <w:noProof/>
          <w:color w:val="000000"/>
          <w:sz w:val="22"/>
          <w:szCs w:val="22"/>
        </w:rPr>
        <w:t xml:space="preserve"> et al.</w:t>
      </w:r>
      <w:r w:rsidR="003C42D3">
        <w:rPr>
          <w:noProof/>
          <w:color w:val="000000"/>
          <w:sz w:val="22"/>
          <w:szCs w:val="22"/>
        </w:rPr>
        <w:t xml:space="preserve"> 2005; </w:t>
      </w:r>
      <w:r w:rsidR="003C42D3" w:rsidRPr="003C42D3">
        <w:rPr>
          <w:smallCaps/>
          <w:noProof/>
          <w:color w:val="000000"/>
          <w:sz w:val="22"/>
          <w:szCs w:val="22"/>
        </w:rPr>
        <w:t>Otto</w:t>
      </w:r>
      <w:r w:rsidR="003C42D3" w:rsidRPr="003C42D3">
        <w:rPr>
          <w:i/>
          <w:noProof/>
          <w:color w:val="000000"/>
          <w:sz w:val="22"/>
          <w:szCs w:val="22"/>
        </w:rPr>
        <w:t xml:space="preserve"> et al.</w:t>
      </w:r>
      <w:r w:rsidR="003C42D3">
        <w:rPr>
          <w:noProof/>
          <w:color w:val="000000"/>
          <w:sz w:val="22"/>
          <w:szCs w:val="22"/>
        </w:rPr>
        <w:t xml:space="preserve"> 2011; </w:t>
      </w:r>
      <w:r w:rsidR="003C42D3" w:rsidRPr="003C42D3">
        <w:rPr>
          <w:smallCaps/>
          <w:noProof/>
          <w:color w:val="000000"/>
          <w:sz w:val="22"/>
          <w:szCs w:val="22"/>
        </w:rPr>
        <w:t>Bachtrog</w:t>
      </w:r>
      <w:r w:rsidR="003C42D3">
        <w:rPr>
          <w:noProof/>
          <w:color w:val="000000"/>
          <w:sz w:val="22"/>
          <w:szCs w:val="22"/>
        </w:rPr>
        <w:t xml:space="preserve"> 2013; </w:t>
      </w:r>
      <w:r w:rsidR="003C42D3" w:rsidRPr="003C42D3">
        <w:rPr>
          <w:smallCaps/>
          <w:noProof/>
          <w:color w:val="000000"/>
          <w:sz w:val="22"/>
          <w:szCs w:val="22"/>
        </w:rPr>
        <w:t>Blackmon and Demuth</w:t>
      </w:r>
      <w:r w:rsidR="003C42D3">
        <w:rPr>
          <w:noProof/>
          <w:color w:val="000000"/>
          <w:sz w:val="22"/>
          <w:szCs w:val="22"/>
        </w:rPr>
        <w:t xml:space="preserve"> 2015)</w:t>
      </w:r>
      <w:r w:rsidR="00E96D10" w:rsidRPr="003C42D3">
        <w:rPr>
          <w:color w:val="000000"/>
          <w:sz w:val="22"/>
          <w:szCs w:val="22"/>
        </w:rPr>
        <w:fldChar w:fldCharType="end"/>
      </w:r>
      <w:r w:rsidRPr="003C42D3">
        <w:rPr>
          <w:color w:val="000000"/>
          <w:sz w:val="22"/>
          <w:szCs w:val="22"/>
        </w:rPr>
        <w:t>. Thus, selection to reduce recombination leads to the ultimate divergence of the X and Y chromosome and often to the decay of the Y chromosome. The same patterns are expected and observed in ZW sex-determination systems</w:t>
      </w:r>
      <w:r w:rsidR="00C604BA" w:rsidRPr="003C42D3">
        <w:rPr>
          <w:color w:val="000000"/>
          <w:sz w:val="22"/>
          <w:szCs w:val="22"/>
        </w:rPr>
        <w:t xml:space="preserve"> </w:t>
      </w:r>
      <w:r w:rsidR="00C604BA" w:rsidRPr="003C42D3">
        <w:rPr>
          <w:color w:val="000000"/>
          <w:sz w:val="22"/>
          <w:szCs w:val="22"/>
        </w:rPr>
        <w:fldChar w:fldCharType="begin">
          <w:fldData xml:space="preserve">PEVuZE5vdGU+PENpdGU+PEF1dGhvcj5CYWNodHJvZzwvQXV0aG9yPjxZZWFyPjIwMTE8L1llYXI+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</w:fldData>
        </w:fldChar>
      </w:r>
      <w:r w:rsidR="003C42D3">
        <w:rPr>
          <w:color w:val="000000"/>
          <w:sz w:val="22"/>
          <w:szCs w:val="22"/>
        </w:rPr>
        <w:instrText xml:space="preserve"> ADDIN EN.CITE </w:instrText>
      </w:r>
      <w:r w:rsidR="003C42D3">
        <w:rPr>
          <w:color w:val="000000"/>
          <w:sz w:val="22"/>
          <w:szCs w:val="22"/>
        </w:rPr>
        <w:fldChar w:fldCharType="begin">
          <w:fldData xml:space="preserve">PEVuZE5vdGU+PENpdGU+PEF1dGhvcj5CYWNodHJvZzwvQXV0aG9yPjxZZWFyPjIwMTE8L1llYXI+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</w:fldData>
        </w:fldChar>
      </w:r>
      <w:r w:rsidR="003C42D3">
        <w:rPr>
          <w:color w:val="000000"/>
          <w:sz w:val="22"/>
          <w:szCs w:val="22"/>
        </w:rPr>
        <w:instrText xml:space="preserve"> ADDIN EN.CITE.DATA </w:instrText>
      </w:r>
      <w:r w:rsidR="003C42D3">
        <w:rPr>
          <w:color w:val="000000"/>
          <w:sz w:val="22"/>
          <w:szCs w:val="22"/>
        </w:rPr>
      </w:r>
      <w:r w:rsidR="003C42D3">
        <w:rPr>
          <w:color w:val="000000"/>
          <w:sz w:val="22"/>
          <w:szCs w:val="22"/>
        </w:rPr>
        <w:fldChar w:fldCharType="end"/>
      </w:r>
      <w:r w:rsidR="00C604BA" w:rsidRPr="003C42D3">
        <w:rPr>
          <w:color w:val="000000"/>
          <w:sz w:val="22"/>
          <w:szCs w:val="22"/>
        </w:rPr>
      </w:r>
      <w:r w:rsidR="00C604B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Rice</w:t>
      </w:r>
      <w:r w:rsidR="003C42D3">
        <w:rPr>
          <w:noProof/>
          <w:color w:val="000000"/>
          <w:sz w:val="22"/>
          <w:szCs w:val="22"/>
        </w:rPr>
        <w:t xml:space="preserve"> 1994; </w:t>
      </w:r>
      <w:r w:rsidR="003C42D3" w:rsidRPr="003C42D3">
        <w:rPr>
          <w:smallCaps/>
          <w:noProof/>
          <w:color w:val="000000"/>
          <w:sz w:val="22"/>
          <w:szCs w:val="22"/>
        </w:rPr>
        <w:t>Bachtrog</w:t>
      </w:r>
      <w:r w:rsidR="003C42D3" w:rsidRPr="003C42D3">
        <w:rPr>
          <w:i/>
          <w:noProof/>
          <w:color w:val="000000"/>
          <w:sz w:val="22"/>
          <w:szCs w:val="22"/>
        </w:rPr>
        <w:t xml:space="preserve"> et al.</w:t>
      </w:r>
      <w:r w:rsidR="003C42D3">
        <w:rPr>
          <w:noProof/>
          <w:color w:val="000000"/>
          <w:sz w:val="22"/>
          <w:szCs w:val="22"/>
        </w:rPr>
        <w:t xml:space="preserve"> 2011)</w:t>
      </w:r>
      <w:r w:rsidR="00C604BA" w:rsidRPr="003C42D3">
        <w:rPr>
          <w:color w:val="000000"/>
          <w:sz w:val="22"/>
          <w:szCs w:val="22"/>
        </w:rPr>
        <w:fldChar w:fldCharType="end"/>
      </w:r>
      <w:r w:rsidRPr="003C42D3">
        <w:rPr>
          <w:color w:val="000000"/>
          <w:sz w:val="22"/>
          <w:szCs w:val="22"/>
        </w:rPr>
        <w:t xml:space="preserve">. In fact, sexual antagonistic variation in the pairing region of the sex chromosomes can drive reduction in recombination even if these reductions in pairing lead to high rates of failure during spermatogenesis </w:t>
      </w:r>
      <w:r w:rsidR="00D64D35" w:rsidRPr="003C42D3">
        <w:rPr>
          <w:color w:val="000000"/>
          <w:sz w:val="22"/>
          <w:szCs w:val="22"/>
        </w:rPr>
        <w:fldChar w:fldCharType="begin"/>
      </w:r>
      <w:r w:rsidR="003C42D3">
        <w:rPr>
          <w:color w:val="000000"/>
          <w:sz w:val="22"/>
          <w:szCs w:val="22"/>
        </w:rPr>
        <w:instrText xml:space="preserve"> ADDIN EN.CITE &lt;EndNote&gt;&lt;Cite&gt;&lt;Author&gt;Blackmon&lt;/Author&gt;&lt;Year&gt;2017&lt;/Year&gt;&lt;RecNum&gt;2712&lt;/RecNum&gt;&lt;DisplayText&gt;(&lt;style face="smallcaps"&gt;Blackmon and Brandvain&lt;/style&gt; 2017)&lt;/DisplayText&gt;&lt;record&gt;&lt;rec-number&gt;2712&lt;/rec-number&gt;&lt;foreign-keys&gt;&lt;key app="EN" db-id="20tzrfeaqpde50e5e2dvtwp7sr5fsss0txe9" timestamp="1549259167"&gt;2712&lt;/key&gt;&lt;/foreign-keys&gt;&lt;ref-type name="Journal Article"&gt;17&lt;/ref-type&gt;&lt;contributors&gt;&lt;authors&gt;&lt;author&gt;Blackmon, Heath&lt;/author&gt;&lt;author&gt;Brandvain, Yaniv&lt;/author&gt;&lt;/authors&gt;&lt;/contributors&gt;&lt;titles&gt;&lt;title&gt;Long-term fragility of Y chromosomes is dominated by short-term resolution of sexual antagonism&lt;/title&gt;&lt;secondary-title&gt;Genetics&lt;/secondary-title&gt;&lt;/titles&gt;&lt;periodical&gt;&lt;full-title&gt;Genetics&lt;/full-title&gt;&lt;/periodical&gt;&lt;pages&gt;genetics. 300382.2017&lt;/pages&gt;&lt;volume&gt;207&lt;/volume&gt;&lt;number&gt;4&lt;/number&gt;&lt;section&gt;1621-1629&lt;/section&gt;&lt;dates&gt;&lt;year&gt;2017&lt;/year&gt;&lt;/dates&gt;&lt;isbn&gt;0016-6731&lt;/isbn&gt;&lt;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Blackmon and Brandvain</w:t>
      </w:r>
      <w:r w:rsidR="003C42D3">
        <w:rPr>
          <w:noProof/>
          <w:color w:val="000000"/>
          <w:sz w:val="22"/>
          <w:szCs w:val="22"/>
        </w:rPr>
        <w:t xml:space="preserve"> 2017)</w:t>
      </w:r>
      <w:r w:rsidR="00D64D35" w:rsidRPr="003C42D3">
        <w:rPr>
          <w:color w:val="000000"/>
          <w:sz w:val="22"/>
          <w:szCs w:val="22"/>
        </w:rPr>
        <w:fldChar w:fldCharType="end"/>
      </w:r>
      <w:r w:rsidR="00D64D35" w:rsidRPr="003C42D3">
        <w:rPr>
          <w:color w:val="000000"/>
          <w:sz w:val="22"/>
          <w:szCs w:val="22"/>
        </w:rPr>
        <w:t xml:space="preserve">. </w:t>
      </w:r>
      <w:r w:rsidRPr="003C42D3">
        <w:rPr>
          <w:color w:val="000000"/>
          <w:sz w:val="22"/>
          <w:szCs w:val="22"/>
        </w:rPr>
        <w:t>Since the dawn of evolutionary biology sexual antagonism has been a challenge to understand because fundamentally the differences that we see in what makes a fit female and a fit male must be produced by a genome that is largely shared between the sexes.</w:t>
      </w:r>
    </w:p>
    <w:p w14:paraId="4DCAD450" w14:textId="77777777" w:rsidR="00BD7160" w:rsidRPr="003C42D3" w:rsidRDefault="00BD7160" w:rsidP="00C30E89">
      <w:pPr>
        <w:rPr>
          <w:sz w:val="22"/>
          <w:szCs w:val="22"/>
        </w:rPr>
      </w:pPr>
    </w:p>
    <w:p w14:paraId="54482833" w14:textId="1DF499CB" w:rsidR="00BD7160" w:rsidRDefault="00BD7160" w:rsidP="00C30E89">
      <w:pPr>
        <w:rPr>
          <w:color w:val="000000"/>
          <w:sz w:val="22"/>
          <w:szCs w:val="22"/>
        </w:rPr>
      </w:pPr>
      <w:r w:rsidRPr="003C42D3">
        <w:rPr>
          <w:color w:val="000000"/>
          <w:sz w:val="22"/>
          <w:szCs w:val="22"/>
        </w:rPr>
        <w:t>Strong bias in OSR has been well documented in insects, birds, fish, and mammals</w:t>
      </w:r>
      <w:r w:rsidR="00FD242E" w:rsidRPr="003C42D3">
        <w:rPr>
          <w:color w:val="000000"/>
          <w:sz w:val="22"/>
          <w:szCs w:val="22"/>
        </w:rPr>
        <w:t xml:space="preserve"> </w:t>
      </w:r>
      <w:r w:rsidR="00FD242E" w:rsidRPr="003C42D3">
        <w:rPr>
          <w:color w:val="000000"/>
          <w:sz w:val="22"/>
          <w:szCs w:val="22"/>
        </w:rPr>
        <w:fldChar w:fldCharType="begin">
          <w:fldData xml:space="preserve">PEVuZE5vdGU+PENpdGU+PEF1dGhvcj5FbG1iZXJnPC9BdXRob3I+PFllYXI+MTk5MDwvWWVhcj48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</w:fldData>
        </w:fldChar>
      </w:r>
      <w:r w:rsidR="004E6F7C">
        <w:rPr>
          <w:color w:val="000000"/>
          <w:sz w:val="22"/>
          <w:szCs w:val="22"/>
        </w:rPr>
        <w:instrText xml:space="preserve"> ADDIN EN.CITE </w:instrText>
      </w:r>
      <w:r w:rsidR="004E6F7C">
        <w:rPr>
          <w:color w:val="000000"/>
          <w:sz w:val="22"/>
          <w:szCs w:val="22"/>
        </w:rPr>
        <w:fldChar w:fldCharType="begin">
          <w:fldData xml:space="preserve">PEVuZE5vdGU+PENpdGU+PEF1dGhvcj5FbG1iZXJnPC9BdXRob3I+PFllYXI+MTk5MDwvWWVhcj48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</w:fldData>
        </w:fldChar>
      </w:r>
      <w:r w:rsidR="004E6F7C">
        <w:rPr>
          <w:color w:val="000000"/>
          <w:sz w:val="22"/>
          <w:szCs w:val="22"/>
        </w:rPr>
        <w:instrText xml:space="preserve"> ADDIN EN.CITE.DATA </w:instrText>
      </w:r>
      <w:r w:rsidR="004E6F7C">
        <w:rPr>
          <w:color w:val="000000"/>
          <w:sz w:val="22"/>
          <w:szCs w:val="22"/>
        </w:rPr>
      </w:r>
      <w:r w:rsidR="004E6F7C">
        <w:rPr>
          <w:color w:val="000000"/>
          <w:sz w:val="22"/>
          <w:szCs w:val="22"/>
        </w:rPr>
        <w:fldChar w:fldCharType="end"/>
      </w:r>
      <w:r w:rsidR="00FD242E" w:rsidRPr="003C42D3">
        <w:rPr>
          <w:color w:val="000000"/>
          <w:sz w:val="22"/>
          <w:szCs w:val="22"/>
        </w:rPr>
      </w:r>
      <w:r w:rsidR="00FD242E"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Elmberg</w:t>
      </w:r>
      <w:r w:rsidR="003C42D3">
        <w:rPr>
          <w:noProof/>
          <w:color w:val="000000"/>
          <w:sz w:val="22"/>
          <w:szCs w:val="22"/>
        </w:rPr>
        <w:t xml:space="preserve"> 1990; </w:t>
      </w:r>
      <w:r w:rsidR="003C42D3" w:rsidRPr="003C42D3">
        <w:rPr>
          <w:smallCaps/>
          <w:noProof/>
          <w:color w:val="000000"/>
          <w:sz w:val="22"/>
          <w:szCs w:val="22"/>
        </w:rPr>
        <w:t>Gwynne</w:t>
      </w:r>
      <w:r w:rsidR="003C42D3">
        <w:rPr>
          <w:noProof/>
          <w:color w:val="000000"/>
          <w:sz w:val="22"/>
          <w:szCs w:val="22"/>
        </w:rPr>
        <w:t xml:space="preserve"> 1990; </w:t>
      </w:r>
      <w:r w:rsidR="003C42D3" w:rsidRPr="003C42D3">
        <w:rPr>
          <w:smallCaps/>
          <w:noProof/>
          <w:color w:val="000000"/>
          <w:sz w:val="22"/>
          <w:szCs w:val="22"/>
        </w:rPr>
        <w:t>Mitani</w:t>
      </w:r>
      <w:r w:rsidR="003C42D3" w:rsidRPr="003C42D3">
        <w:rPr>
          <w:i/>
          <w:noProof/>
          <w:color w:val="000000"/>
          <w:sz w:val="22"/>
          <w:szCs w:val="22"/>
        </w:rPr>
        <w:t xml:space="preserve"> et al.</w:t>
      </w:r>
      <w:r w:rsidR="003C42D3">
        <w:rPr>
          <w:noProof/>
          <w:color w:val="000000"/>
          <w:sz w:val="22"/>
          <w:szCs w:val="22"/>
        </w:rPr>
        <w:t xml:space="preserve"> 1996; </w:t>
      </w:r>
      <w:r w:rsidR="003C42D3" w:rsidRPr="003C42D3">
        <w:rPr>
          <w:smallCaps/>
          <w:noProof/>
          <w:color w:val="000000"/>
          <w:sz w:val="22"/>
          <w:szCs w:val="22"/>
        </w:rPr>
        <w:t>Jirotkul</w:t>
      </w:r>
      <w:r w:rsidR="003C42D3">
        <w:rPr>
          <w:noProof/>
          <w:color w:val="000000"/>
          <w:sz w:val="22"/>
          <w:szCs w:val="22"/>
        </w:rPr>
        <w:t xml:space="preserve"> 1999)</w:t>
      </w:r>
      <w:r w:rsidR="00FD242E" w:rsidRPr="003C42D3">
        <w:rPr>
          <w:color w:val="000000"/>
          <w:sz w:val="22"/>
          <w:szCs w:val="22"/>
        </w:rPr>
        <w:fldChar w:fldCharType="end"/>
      </w:r>
      <w:r w:rsidRPr="003C42D3">
        <w:rPr>
          <w:color w:val="000000"/>
          <w:sz w:val="22"/>
          <w:szCs w:val="22"/>
        </w:rPr>
        <w:t>. These imbalances in the number of males and females that are able to reproduce can originate from either a skewed ratio of males and females at birth or may develop due to differences among sexes in survival to reproductive maturity.</w:t>
      </w:r>
      <w:r w:rsidRPr="003C42D3">
        <w:rPr>
          <w:sz w:val="22"/>
          <w:szCs w:val="22"/>
        </w:rPr>
        <w:t xml:space="preserve"> </w:t>
      </w:r>
      <w:r w:rsidRPr="003C42D3">
        <w:rPr>
          <w:color w:val="000000"/>
          <w:sz w:val="22"/>
          <w:szCs w:val="22"/>
        </w:rPr>
        <w:t>Sex bias in individuals at birth is especially common in species with haplodiploid and environmental sex determination systems. In bark beetles, which are haplodiploid</w:t>
      </w:r>
      <w:r w:rsidR="009E5296">
        <w:rPr>
          <w:color w:val="000000"/>
          <w:sz w:val="22"/>
          <w:szCs w:val="22"/>
        </w:rPr>
        <w:t>,</w:t>
      </w:r>
      <w:r w:rsidRPr="003C42D3">
        <w:rPr>
          <w:color w:val="000000"/>
          <w:sz w:val="22"/>
          <w:szCs w:val="22"/>
        </w:rPr>
        <w:t xml:space="preserve"> females often lay clutches of eggs where almost all eggs are fertilized producing daughters and only a small percent of unfertilized eggs are laid producing sons</w:t>
      </w:r>
      <w:r w:rsidR="00D64D35" w:rsidRPr="003C42D3">
        <w:rPr>
          <w:color w:val="000000"/>
          <w:sz w:val="22"/>
          <w:szCs w:val="22"/>
        </w:rPr>
        <w:t xml:space="preserve"> </w:t>
      </w:r>
      <w:r w:rsidR="00D64D35" w:rsidRPr="003C42D3">
        <w:rPr>
          <w:color w:val="000000"/>
          <w:sz w:val="22"/>
          <w:szCs w:val="22"/>
        </w:rPr>
        <w:fldChar w:fldCharType="begin"/>
      </w:r>
      <w:r w:rsidR="003C42D3">
        <w:rPr>
          <w:color w:val="000000"/>
          <w:sz w:val="22"/>
          <w:szCs w:val="22"/>
        </w:rPr>
        <w:instrText xml:space="preserve"> ADDIN EN.CITE &lt;EndNote&gt;&lt;Cite&gt;&lt;Author&gt;Kirkendall&lt;/Author&gt;&lt;Year&gt;1993&lt;/Year&gt;&lt;RecNum&gt;2388&lt;/RecNum&gt;&lt;DisplayText&gt;(&lt;style face="smallcaps"&gt;Kirkendall&lt;/style&gt; 1993)&lt;/DisplayText&gt;&lt;record&gt;&lt;rec-number&gt;2388&lt;/rec-number&gt;&lt;foreign-keys&gt;&lt;key app="EN" db-id="20tzrfeaqpde50e5e2dvtwp7sr5fsss0txe9" timestamp="1452619532"&gt;2388&lt;/key&gt;&lt;/foreign-keys&gt;&lt;ref-type name="Book Section"&gt;5&lt;/ref-type&gt;&lt;contributors&gt;&lt;authors&gt;&lt;author&gt;Kirkendall, L. R.&lt;/author&gt;&lt;/authors&gt;&lt;secondary-authors&gt;&lt;author&gt;Wrensch, D. L.&lt;/author&gt;&lt;author&gt;Ebbert, M. A. &lt;/author&gt;&lt;/secondary-authors&gt;&lt;/contributors&gt;&lt;titles&gt;&lt;title&gt;Ecology and Evolution of Biased Sex Ratios in Bark and Ambrosia Beetles&lt;/title&gt;&lt;secondary-title&gt;Evolution and diversity of sex ratio in insects and mites&lt;/secondary-title&gt;&lt;/titles&gt;&lt;pages&gt;235-345&lt;/pages&gt;&lt;section&gt;7&lt;/section&gt;&lt;dates&gt;&lt;year&gt;1993&lt;/year&gt;&lt;/dates&gt;&lt;pub-location&gt;London&lt;/pub-location&gt;&lt;publisher&gt;Chapman and Hall&lt;/publisher&gt;&lt;urls&gt;&lt;/urls&gt;&lt;/record&gt;&lt;/Cite&gt;&lt;/EndNote&gt;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Kirkendall</w:t>
      </w:r>
      <w:r w:rsidR="003C42D3">
        <w:rPr>
          <w:noProof/>
          <w:color w:val="000000"/>
          <w:sz w:val="22"/>
          <w:szCs w:val="22"/>
        </w:rPr>
        <w:t xml:space="preserve"> 1993)</w:t>
      </w:r>
      <w:r w:rsidR="00D64D35" w:rsidRPr="003C42D3">
        <w:rPr>
          <w:color w:val="000000"/>
          <w:sz w:val="22"/>
          <w:szCs w:val="22"/>
        </w:rPr>
        <w:fldChar w:fldCharType="end"/>
      </w:r>
      <w:r w:rsidRPr="003C42D3">
        <w:rPr>
          <w:color w:val="000000"/>
          <w:sz w:val="22"/>
          <w:szCs w:val="22"/>
        </w:rPr>
        <w:t xml:space="preserve">. </w:t>
      </w:r>
    </w:p>
    <w:p w14:paraId="532C59FC" w14:textId="156423EA" w:rsidR="004E6F7C" w:rsidRDefault="004E6F7C" w:rsidP="00C30E89">
      <w:pPr>
        <w:rPr>
          <w:sz w:val="22"/>
          <w:szCs w:val="22"/>
        </w:rPr>
      </w:pPr>
    </w:p>
    <w:p w14:paraId="3DC28A9F" w14:textId="0EACC0DE" w:rsidR="004E6F7C" w:rsidRPr="003C42D3" w:rsidRDefault="004E6F7C" w:rsidP="00C30E89">
      <w:pPr>
        <w:rPr>
          <w:sz w:val="22"/>
          <w:szCs w:val="22"/>
        </w:rPr>
      </w:pPr>
      <w:r>
        <w:rPr>
          <w:sz w:val="22"/>
          <w:szCs w:val="22"/>
        </w:rPr>
        <w:t xml:space="preserve">Sex bias is present in species that undergo temperature-dependent sex determination as well. In various species of sea turtles, hatchling sex ratios of between 60 to 98% </w:t>
      </w:r>
      <w:r w:rsidR="00EC4732">
        <w:rPr>
          <w:sz w:val="22"/>
          <w:szCs w:val="22"/>
        </w:rPr>
        <w:t>(</w:t>
      </w:r>
      <w:r>
        <w:rPr>
          <w:sz w:val="22"/>
          <w:szCs w:val="22"/>
        </w:rPr>
        <w:t>where females are the common sex</w:t>
      </w:r>
      <w:r w:rsidR="00EC4732">
        <w:rPr>
          <w:sz w:val="22"/>
          <w:szCs w:val="22"/>
        </w:rPr>
        <w:t>)</w:t>
      </w:r>
      <w:r>
        <w:rPr>
          <w:sz w:val="22"/>
          <w:szCs w:val="22"/>
        </w:rPr>
        <w:t xml:space="preserve"> are observed consistently across their natural range, this ratio tracks temperature increases, and while extreme sex ratios may drive a species to extinction, increasing the number of female hatchlings in a clutch is therefore thought to be a strategy whereby increased female gamete production may </w:t>
      </w:r>
      <w:r w:rsidR="00EC4732">
        <w:rPr>
          <w:sz w:val="22"/>
          <w:szCs w:val="22"/>
        </w:rPr>
        <w:t xml:space="preserve">help </w:t>
      </w:r>
      <w:r>
        <w:rPr>
          <w:sz w:val="22"/>
          <w:szCs w:val="22"/>
        </w:rPr>
        <w:t>offset the observed increase in hatchling mortality</w:t>
      </w:r>
      <w:r w:rsidR="00EC4732">
        <w:rPr>
          <w:sz w:val="22"/>
          <w:szCs w:val="22"/>
        </w:rPr>
        <w:t xml:space="preserve"> up to a point</w:t>
      </w:r>
      <w:r>
        <w:rPr>
          <w:sz w:val="22"/>
          <w:szCs w:val="22"/>
        </w:rPr>
        <w:t xml:space="preserve"> </w:t>
      </w:r>
      <w:r>
        <w:rPr>
          <w:sz w:val="22"/>
          <w:szCs w:val="22"/>
        </w:rPr>
        <w:fldChar w:fldCharType="begin">
          <w:fldData xml:space="preserve">PEVuZE5vdGU+PENpdGU+PEF1dGhvcj5IYXlzPC9BdXRob3I+PFllYXI+MjAxNzwvWWVhcj48UmVj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</w:fldData>
        </w:fldChar>
      </w:r>
      <w:r>
        <w:rPr>
          <w:sz w:val="22"/>
          <w:szCs w:val="22"/>
        </w:rPr>
        <w:instrText xml:space="preserve"> ADDIN EN.CITE </w:instrText>
      </w:r>
      <w:r>
        <w:rPr>
          <w:sz w:val="22"/>
          <w:szCs w:val="22"/>
        </w:rPr>
        <w:fldChar w:fldCharType="begin">
          <w:fldData xml:space="preserve">PEVuZE5vdGU+PENpdGU+PEF1dGhvcj5IYXlzPC9BdXRob3I+PFllYXI+MjAxNzwvWWVhcj48UmVj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</w:fldData>
        </w:fldChar>
      </w:r>
      <w:r>
        <w:rPr>
          <w:sz w:val="22"/>
          <w:szCs w:val="22"/>
        </w:rPr>
        <w:instrText xml:space="preserve"> ADDIN EN.CITE.DATA </w:instrText>
      </w:r>
      <w:r>
        <w:rPr>
          <w:sz w:val="22"/>
          <w:szCs w:val="22"/>
        </w:rPr>
      </w:r>
      <w:r>
        <w:rPr>
          <w:sz w:val="22"/>
          <w:szCs w:val="22"/>
        </w:rPr>
        <w:fldChar w:fldCharType="end"/>
      </w:r>
      <w:r>
        <w:rPr>
          <w:sz w:val="22"/>
          <w:szCs w:val="22"/>
        </w:rPr>
      </w:r>
      <w:r>
        <w:rPr>
          <w:sz w:val="22"/>
          <w:szCs w:val="22"/>
        </w:rPr>
        <w:fldChar w:fldCharType="separate"/>
      </w:r>
      <w:r>
        <w:rPr>
          <w:noProof/>
          <w:sz w:val="22"/>
          <w:szCs w:val="22"/>
        </w:rPr>
        <w:t>(</w:t>
      </w:r>
      <w:r w:rsidRPr="004E6F7C">
        <w:rPr>
          <w:smallCaps/>
          <w:noProof/>
          <w:sz w:val="22"/>
          <w:szCs w:val="22"/>
        </w:rPr>
        <w:t>Hays</w:t>
      </w:r>
      <w:r w:rsidRPr="004E6F7C">
        <w:rPr>
          <w:i/>
          <w:noProof/>
          <w:sz w:val="22"/>
          <w:szCs w:val="22"/>
        </w:rPr>
        <w:t xml:space="preserve"> et al.</w:t>
      </w:r>
      <w:r>
        <w:rPr>
          <w:noProof/>
          <w:sz w:val="22"/>
          <w:szCs w:val="22"/>
        </w:rPr>
        <w:t xml:space="preserve"> 2017)</w:t>
      </w:r>
      <w:r>
        <w:rPr>
          <w:sz w:val="22"/>
          <w:szCs w:val="22"/>
        </w:rPr>
        <w:fldChar w:fldCharType="end"/>
      </w:r>
      <w:r w:rsidR="00EC4732">
        <w:rPr>
          <w:sz w:val="22"/>
          <w:szCs w:val="22"/>
        </w:rPr>
        <w:t>.</w:t>
      </w:r>
    </w:p>
    <w:p w14:paraId="16339F14" w14:textId="77777777" w:rsidR="00BD7160" w:rsidRPr="003C42D3" w:rsidRDefault="00BD7160" w:rsidP="00C30E89">
      <w:pPr>
        <w:rPr>
          <w:sz w:val="22"/>
          <w:szCs w:val="22"/>
        </w:rPr>
      </w:pPr>
    </w:p>
    <w:p w14:paraId="68A48540" w14:textId="6E7C1A9A" w:rsidR="00BD7160" w:rsidRPr="003C42D3" w:rsidRDefault="004F0D7A" w:rsidP="00C30E89">
      <w:pPr>
        <w:rPr>
          <w:sz w:val="22"/>
          <w:szCs w:val="22"/>
        </w:rPr>
      </w:pPr>
      <w:r w:rsidRPr="003C42D3">
        <w:rPr>
          <w:color w:val="000000"/>
          <w:sz w:val="22"/>
          <w:szCs w:val="22"/>
        </w:rPr>
        <w:t>S</w:t>
      </w:r>
      <w:r w:rsidR="00BD7160" w:rsidRPr="003C42D3">
        <w:rPr>
          <w:color w:val="000000"/>
          <w:sz w:val="22"/>
          <w:szCs w:val="22"/>
        </w:rPr>
        <w:t xml:space="preserve">pecies with XY or ZW sex-determination systems can produce extreme biases in the number of males and females at birth.  For instance, in the grain pest </w:t>
      </w:r>
      <w:proofErr w:type="spellStart"/>
      <w:r w:rsidR="00BD7160" w:rsidRPr="003C42D3">
        <w:rPr>
          <w:i/>
          <w:color w:val="000000"/>
          <w:sz w:val="22"/>
          <w:szCs w:val="22"/>
        </w:rPr>
        <w:t>Gnatocerus</w:t>
      </w:r>
      <w:proofErr w:type="spellEnd"/>
      <w:r w:rsidR="00BD7160" w:rsidRPr="003C42D3">
        <w:rPr>
          <w:i/>
          <w:color w:val="000000"/>
          <w:sz w:val="22"/>
          <w:szCs w:val="22"/>
        </w:rPr>
        <w:t xml:space="preserve"> </w:t>
      </w:r>
      <w:proofErr w:type="spellStart"/>
      <w:r w:rsidR="00BD7160" w:rsidRPr="003C42D3">
        <w:rPr>
          <w:i/>
          <w:color w:val="000000"/>
          <w:sz w:val="22"/>
          <w:szCs w:val="22"/>
        </w:rPr>
        <w:t>cornutus</w:t>
      </w:r>
      <w:proofErr w:type="spellEnd"/>
      <w:r w:rsidR="00BD7160" w:rsidRPr="003C42D3">
        <w:rPr>
          <w:color w:val="000000"/>
          <w:sz w:val="22"/>
          <w:szCs w:val="22"/>
        </w:rPr>
        <w:t xml:space="preserve"> poor media conditions lead to the production of offspring that have</w:t>
      </w:r>
      <w:r w:rsidR="00C604BA" w:rsidRPr="003C42D3">
        <w:rPr>
          <w:color w:val="000000"/>
          <w:sz w:val="22"/>
          <w:szCs w:val="22"/>
        </w:rPr>
        <w:t xml:space="preserve"> a mean of 65 </w:t>
      </w:r>
      <w:r w:rsidR="00BD7160" w:rsidRPr="003C42D3">
        <w:rPr>
          <w:color w:val="000000"/>
          <w:sz w:val="22"/>
          <w:szCs w:val="22"/>
        </w:rPr>
        <w:t xml:space="preserve">percent females and </w:t>
      </w:r>
      <w:r w:rsidR="00C604BA" w:rsidRPr="003C42D3">
        <w:rPr>
          <w:color w:val="000000"/>
          <w:sz w:val="22"/>
          <w:szCs w:val="22"/>
        </w:rPr>
        <w:t>as high as 95</w:t>
      </w:r>
      <w:r w:rsidR="00BD7160" w:rsidRPr="003C42D3">
        <w:rPr>
          <w:color w:val="000000"/>
          <w:sz w:val="22"/>
          <w:szCs w:val="22"/>
        </w:rPr>
        <w:t xml:space="preserve"> percent </w:t>
      </w:r>
      <w:r w:rsidR="00C604BA" w:rsidRPr="003C42D3">
        <w:rPr>
          <w:color w:val="000000"/>
          <w:sz w:val="22"/>
          <w:szCs w:val="22"/>
        </w:rPr>
        <w:t>fe</w:t>
      </w:r>
      <w:r w:rsidR="00BD7160" w:rsidRPr="003C42D3">
        <w:rPr>
          <w:color w:val="000000"/>
          <w:sz w:val="22"/>
          <w:szCs w:val="22"/>
        </w:rPr>
        <w:t xml:space="preserve">males </w:t>
      </w:r>
      <w:r w:rsidR="00D64D35" w:rsidRPr="003C42D3">
        <w:rPr>
          <w:color w:val="000000"/>
          <w:sz w:val="22"/>
          <w:szCs w:val="22"/>
        </w:rPr>
        <w:fldChar w:fldCharType="begin"/>
      </w:r>
      <w:r w:rsidR="003C42D3">
        <w:rPr>
          <w:color w:val="000000"/>
          <w:sz w:val="22"/>
          <w:szCs w:val="22"/>
        </w:rPr>
        <w:instrText xml:space="preserve"> ADDIN EN.CITE &lt;EndNote&gt;&lt;Cite&gt;&lt;Author&gt;Cruickshank&lt;/Author&gt;&lt;Year&gt;2012&lt;/Year&gt;&lt;RecNum&gt;2741&lt;/RecNum&gt;&lt;DisplayText&gt;(&lt;style face="smallcaps"&gt;Cruickshank and Wade&lt;/style&gt; 2012)&lt;/DisplayText&gt;&lt;record&gt;&lt;rec-number&gt;2741&lt;/rec-number&gt;&lt;foreign-keys&gt;&lt;key app="EN" db-id="20tzrfeaqpde50e5e2dvtwp7sr5fsss0txe9" timestamp="1556495442"&gt;2741&lt;/key&gt;&lt;/foreign-keys&gt;&lt;ref-type name="Journal Article"&gt;17&lt;/ref-type&gt;&lt;contributors&gt;&lt;authors&gt;&lt;author&gt;Cruickshank, Tami&lt;/author&gt;&lt;author&gt;Wade, Michael J&lt;/author&gt;&lt;/authors&gt;&lt;/contributors&gt;&lt;titles&gt;&lt;title&gt;Maternal adjustment of the sex ratio in broods of the broad-horned flour beetle, Gnathocerus cornutus&lt;/title&gt;&lt;secondary-title&gt;Integrative and Comparative Biology&lt;/secondary-title&gt;&lt;/titles&gt;&lt;periodical&gt;&lt;full-title&gt;Integrative and Comparative Biology&lt;/full-title&gt;&lt;/periodical&gt;&lt;pages&gt;100-107&lt;/pages&gt;&lt;volume&gt;52&lt;/volume&gt;&lt;number&gt;1&lt;/number&gt;&lt;dates&gt;&lt;year&gt;2012&lt;/year&gt;&lt;/dates&gt;&lt;publisher&gt;Oxford University Press&lt;/publisher&gt;&lt;isbn&gt;1557-7023&lt;/isbn&gt;&lt;urls&gt;&lt;/urls&gt;&lt;/record&gt;&lt;/Cite&gt;&lt;/EndNote&gt;</w:instrText>
      </w:r>
      <w:r w:rsidR="00D64D35"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Cruickshank and Wade</w:t>
      </w:r>
      <w:r w:rsidR="003C42D3">
        <w:rPr>
          <w:noProof/>
          <w:color w:val="000000"/>
          <w:sz w:val="22"/>
          <w:szCs w:val="22"/>
        </w:rPr>
        <w:t xml:space="preserve"> 2012)</w:t>
      </w:r>
      <w:r w:rsidR="00D64D35" w:rsidRPr="003C42D3">
        <w:rPr>
          <w:color w:val="000000"/>
          <w:sz w:val="22"/>
          <w:szCs w:val="22"/>
        </w:rPr>
        <w:fldChar w:fldCharType="end"/>
      </w:r>
      <w:r w:rsidR="00BD7160" w:rsidRPr="003C42D3">
        <w:rPr>
          <w:color w:val="000000"/>
          <w:sz w:val="22"/>
          <w:szCs w:val="22"/>
        </w:rPr>
        <w:t>.</w:t>
      </w:r>
      <w:r w:rsidR="00BD7160" w:rsidRPr="003C42D3">
        <w:rPr>
          <w:sz w:val="22"/>
          <w:szCs w:val="22"/>
        </w:rPr>
        <w:t xml:space="preserve"> </w:t>
      </w:r>
      <w:r w:rsidR="00BD7160" w:rsidRPr="003C42D3">
        <w:rPr>
          <w:color w:val="000000"/>
          <w:sz w:val="22"/>
          <w:szCs w:val="22"/>
        </w:rPr>
        <w:t>A metanalysis of offspring ratio in birds found that 17</w:t>
      </w:r>
      <w:r w:rsidR="005D032F" w:rsidRPr="003C42D3">
        <w:rPr>
          <w:color w:val="000000"/>
          <w:sz w:val="22"/>
          <w:szCs w:val="22"/>
        </w:rPr>
        <w:t xml:space="preserve"> percent</w:t>
      </w:r>
      <w:r w:rsidR="00BD7160" w:rsidRPr="003C42D3">
        <w:rPr>
          <w:color w:val="000000"/>
          <w:sz w:val="22"/>
          <w:szCs w:val="22"/>
        </w:rPr>
        <w:t xml:space="preserve"> of 114 species studied have a sex ratio significantly different from 50</w:t>
      </w:r>
      <w:r w:rsidR="005D032F" w:rsidRPr="003C42D3">
        <w:rPr>
          <w:color w:val="000000"/>
          <w:sz w:val="22"/>
          <w:szCs w:val="22"/>
        </w:rPr>
        <w:t xml:space="preserve"> percent </w:t>
      </w:r>
      <w:r w:rsidR="005D032F" w:rsidRPr="003C42D3">
        <w:rPr>
          <w:color w:val="000000"/>
          <w:sz w:val="22"/>
          <w:szCs w:val="22"/>
        </w:rPr>
        <w:fldChar w:fldCharType="begin"/>
      </w:r>
      <w:r w:rsidR="003C42D3">
        <w:rPr>
          <w:color w:val="000000"/>
          <w:sz w:val="22"/>
          <w:szCs w:val="22"/>
        </w:rPr>
        <w:instrText xml:space="preserve"> ADDIN EN.CITE &lt;EndNote&gt;&lt;Cite&gt;&lt;Author&gt;Donald&lt;/Author&gt;&lt;Year&gt;2007&lt;/Year&gt;&lt;RecNum&gt;2750&lt;/RecNum&gt;&lt;DisplayText&gt;(&lt;style face="smallcaps"&gt;Donald&lt;/style&gt; 2007)&lt;/DisplayText&gt;&lt;record&gt;&lt;rec-number&gt;2750&lt;/rec-number&gt;&lt;foreign-keys&gt;&lt;key app="EN" db-id="20tzrfeaqpde50e5e2dvtwp7sr5fsss0txe9" timestamp="1556652705"&gt;2750&lt;/key&gt;&lt;/foreign-keys&gt;&lt;ref-type name="Journal Article"&gt;17&lt;/ref-type&gt;&lt;contributors&gt;&lt;authors&gt;&lt;author&gt;Donald, Paul F&lt;/author&gt;&lt;/authors&gt;&lt;/contributors&gt;&lt;titles&gt;&lt;title&gt;Adult sex ratios in wild bird populations&lt;/title&gt;&lt;secondary-title&gt;Ibis&lt;/secondary-title&gt;&lt;/titles&gt;&lt;periodical&gt;&lt;full-title&gt;Ibis&lt;/full-title&gt;&lt;/periodical&gt;&lt;pages&gt;671-692&lt;/pages&gt;&lt;volume&gt;149&lt;/volume&gt;&lt;number&gt;4&lt;/number&gt;&lt;dates&gt;&lt;year&gt;2007&lt;/year&gt;&lt;/dates&gt;&lt;isbn&gt;1474-919X&lt;/isbn&gt;&lt;urls&gt;&lt;/urls&gt;&lt;/record&gt;&lt;/Cite&gt;&lt;/EndNote&gt;</w:instrText>
      </w:r>
      <w:r w:rsidR="005D032F"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Donald</w:t>
      </w:r>
      <w:r w:rsidR="003C42D3">
        <w:rPr>
          <w:noProof/>
          <w:color w:val="000000"/>
          <w:sz w:val="22"/>
          <w:szCs w:val="22"/>
        </w:rPr>
        <w:t xml:space="preserve"> 2007)</w:t>
      </w:r>
      <w:r w:rsidR="005D032F" w:rsidRPr="003C42D3">
        <w:rPr>
          <w:color w:val="000000"/>
          <w:sz w:val="22"/>
          <w:szCs w:val="22"/>
        </w:rPr>
        <w:fldChar w:fldCharType="end"/>
      </w:r>
      <w:r w:rsidR="00BD7160" w:rsidRPr="003C42D3">
        <w:rPr>
          <w:color w:val="000000"/>
          <w:sz w:val="22"/>
          <w:szCs w:val="22"/>
        </w:rPr>
        <w:t>. Even in species where the number of males and females are equal at birth a biased OSR may develop due to differential mortality of the sexes.  As mentioned above a metanalysis of bird populations indicated only 17</w:t>
      </w:r>
      <w:r w:rsidR="005D032F" w:rsidRPr="003C42D3">
        <w:rPr>
          <w:color w:val="000000"/>
          <w:sz w:val="22"/>
          <w:szCs w:val="22"/>
        </w:rPr>
        <w:t xml:space="preserve"> </w:t>
      </w:r>
      <w:proofErr w:type="gramStart"/>
      <w:r w:rsidR="005D032F" w:rsidRPr="003C42D3">
        <w:rPr>
          <w:color w:val="000000"/>
          <w:sz w:val="22"/>
          <w:szCs w:val="22"/>
        </w:rPr>
        <w:t>percent</w:t>
      </w:r>
      <w:r w:rsidR="00BD7160" w:rsidRPr="003C42D3">
        <w:rPr>
          <w:color w:val="000000"/>
          <w:sz w:val="22"/>
          <w:szCs w:val="22"/>
        </w:rPr>
        <w:t xml:space="preserve">  had</w:t>
      </w:r>
      <w:proofErr w:type="gramEnd"/>
      <w:r w:rsidR="00BD7160" w:rsidRPr="003C42D3">
        <w:rPr>
          <w:color w:val="000000"/>
          <w:sz w:val="22"/>
          <w:szCs w:val="22"/>
        </w:rPr>
        <w:t xml:space="preserve"> a sex ratio bias at birth but this increased to </w:t>
      </w:r>
      <w:r w:rsidR="00FD242E" w:rsidRPr="003C42D3">
        <w:rPr>
          <w:color w:val="000000"/>
          <w:sz w:val="22"/>
          <w:szCs w:val="22"/>
        </w:rPr>
        <w:t>65 percent</w:t>
      </w:r>
      <w:r w:rsidR="00BD7160" w:rsidRPr="003C42D3">
        <w:rPr>
          <w:color w:val="000000"/>
          <w:sz w:val="22"/>
          <w:szCs w:val="22"/>
        </w:rPr>
        <w:t xml:space="preserve"> showing an OSR significantly different than 50% with the mean being 30-35% more males than females as a result of higher mortality rates in females. Likewise, in the fish </w:t>
      </w:r>
      <w:proofErr w:type="spellStart"/>
      <w:r w:rsidR="00BD7160" w:rsidRPr="003C42D3">
        <w:rPr>
          <w:i/>
          <w:iCs/>
          <w:color w:val="000000"/>
          <w:sz w:val="22"/>
          <w:szCs w:val="22"/>
        </w:rPr>
        <w:t>Poecilia</w:t>
      </w:r>
      <w:proofErr w:type="spellEnd"/>
      <w:r w:rsidR="00BD7160" w:rsidRPr="003C42D3">
        <w:rPr>
          <w:i/>
          <w:iCs/>
          <w:color w:val="000000"/>
          <w:sz w:val="22"/>
          <w:szCs w:val="22"/>
        </w:rPr>
        <w:t xml:space="preserve"> </w:t>
      </w:r>
      <w:proofErr w:type="spellStart"/>
      <w:r w:rsidR="005D032F" w:rsidRPr="003C42D3">
        <w:rPr>
          <w:i/>
          <w:iCs/>
          <w:color w:val="000000"/>
          <w:sz w:val="22"/>
          <w:szCs w:val="22"/>
        </w:rPr>
        <w:t>m</w:t>
      </w:r>
      <w:r w:rsidR="00BD7160" w:rsidRPr="003C42D3">
        <w:rPr>
          <w:i/>
          <w:iCs/>
          <w:color w:val="000000"/>
          <w:sz w:val="22"/>
          <w:szCs w:val="22"/>
        </w:rPr>
        <w:t>exicana</w:t>
      </w:r>
      <w:proofErr w:type="spellEnd"/>
      <w:r w:rsidR="00BD7160" w:rsidRPr="003C42D3">
        <w:rPr>
          <w:color w:val="000000"/>
          <w:sz w:val="22"/>
          <w:szCs w:val="22"/>
        </w:rPr>
        <w:t xml:space="preserve">, greater predation occurs in male species due to its larger size and greater activity during mate </w:t>
      </w:r>
      <w:r w:rsidR="005D032F" w:rsidRPr="003C42D3">
        <w:rPr>
          <w:color w:val="000000"/>
          <w:sz w:val="22"/>
          <w:szCs w:val="22"/>
        </w:rPr>
        <w:t>acquisition</w:t>
      </w:r>
      <w:r w:rsidR="00FD242E" w:rsidRPr="003C42D3">
        <w:rPr>
          <w:color w:val="000000"/>
          <w:sz w:val="22"/>
          <w:szCs w:val="22"/>
        </w:rPr>
        <w:t xml:space="preserve"> </w:t>
      </w:r>
      <w:r w:rsidR="00E3086F" w:rsidRPr="003C42D3">
        <w:rPr>
          <w:color w:val="000000"/>
          <w:sz w:val="22"/>
          <w:szCs w:val="22"/>
        </w:rPr>
        <w:fldChar w:fldCharType="begin"/>
      </w:r>
      <w:r w:rsidR="003C42D3">
        <w:rPr>
          <w:color w:val="000000"/>
          <w:sz w:val="22"/>
          <w:szCs w:val="22"/>
        </w:rPr>
        <w:instrText xml:space="preserve"> ADDIN EN.CITE &lt;EndNote&gt;&lt;Cite&gt;&lt;Author&gt;Reichard&lt;/Author&gt;&lt;Year&gt;2014&lt;/Year&gt;&lt;RecNum&gt;2757&lt;/RecNum&gt;&lt;DisplayText&gt;(&lt;style face="smallcaps"&gt;Reichard&lt;/style&gt;&lt;style face="italic"&gt; et al.&lt;/style&gt; 2014)&lt;/DisplayText&gt;&lt;record&gt;&lt;rec-number&gt;2757&lt;/rec-number&gt;&lt;foreign-keys&gt;&lt;key app="EN" db-id="20tzrfeaqpde50e5e2dvtwp7sr5fsss0txe9" timestamp="1556654208"&gt;2757&lt;/key&gt;&lt;/foreign-keys&gt;&lt;ref-type name="Journal Article"&gt;17&lt;/ref-type&gt;&lt;contributors&gt;&lt;authors&gt;&lt;author&gt;Reichard, Martin&lt;/author&gt;&lt;author&gt;Polačik, Matej&lt;/author&gt;&lt;author&gt;Blažek, Radim&lt;/author&gt;&lt;author&gt;Vrtílek, Milan&lt;/author&gt;&lt;/authors&gt;&lt;/contributors&gt;&lt;titles&gt;&lt;title&gt;Female bias in the adult sex ratio of African annual fishes: interspecific differences, seasonal trends and environmental predictors&lt;/title&gt;&lt;secondary-title&gt;Evolutionary Ecology&lt;/secondary-title&gt;&lt;/titles&gt;&lt;periodical&gt;&lt;full-title&gt;Evolutionary Ecology&lt;/full-title&gt;&lt;/periodical&gt;&lt;pages&gt;1105-1120&lt;/pages&gt;&lt;volume&gt;28&lt;/volume&gt;&lt;number&gt;6&lt;/number&gt;&lt;dates&gt;&lt;year&gt;2014&lt;/year&gt;&lt;/dates&gt;&lt;isbn&gt;0269-7653&lt;/isbn&gt;&lt;urls&gt;&lt;/urls&gt;&lt;/record&gt;&lt;/Cite&gt;&lt;/EndNote&gt;</w:instrText>
      </w:r>
      <w:r w:rsidR="00E3086F"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Reichard</w:t>
      </w:r>
      <w:r w:rsidR="003C42D3" w:rsidRPr="003C42D3">
        <w:rPr>
          <w:i/>
          <w:noProof/>
          <w:color w:val="000000"/>
          <w:sz w:val="22"/>
          <w:szCs w:val="22"/>
        </w:rPr>
        <w:t xml:space="preserve"> et al.</w:t>
      </w:r>
      <w:r w:rsidR="003C42D3">
        <w:rPr>
          <w:noProof/>
          <w:color w:val="000000"/>
          <w:sz w:val="22"/>
          <w:szCs w:val="22"/>
        </w:rPr>
        <w:t xml:space="preserve"> 2014)</w:t>
      </w:r>
      <w:r w:rsidR="00E3086F" w:rsidRPr="003C42D3">
        <w:rPr>
          <w:color w:val="000000"/>
          <w:sz w:val="22"/>
          <w:szCs w:val="22"/>
        </w:rPr>
        <w:fldChar w:fldCharType="end"/>
      </w:r>
      <w:r w:rsidR="00FD242E" w:rsidRPr="003C42D3">
        <w:rPr>
          <w:color w:val="000000"/>
          <w:sz w:val="22"/>
          <w:szCs w:val="22"/>
        </w:rPr>
        <w:t>.</w:t>
      </w:r>
      <w:r w:rsidR="00BD7160" w:rsidRPr="003C42D3">
        <w:rPr>
          <w:color w:val="000000"/>
          <w:sz w:val="22"/>
          <w:szCs w:val="22"/>
        </w:rPr>
        <w:t xml:space="preserve">, </w:t>
      </w:r>
      <w:r w:rsidR="00FD242E" w:rsidRPr="003C42D3">
        <w:rPr>
          <w:color w:val="000000"/>
          <w:sz w:val="22"/>
          <w:szCs w:val="22"/>
        </w:rPr>
        <w:t>I</w:t>
      </w:r>
      <w:r w:rsidR="00BD7160" w:rsidRPr="003C42D3">
        <w:rPr>
          <w:color w:val="000000"/>
          <w:sz w:val="22"/>
          <w:szCs w:val="22"/>
        </w:rPr>
        <w:t xml:space="preserve">n the killifish </w:t>
      </w:r>
      <w:proofErr w:type="spellStart"/>
      <w:r w:rsidR="00BD7160" w:rsidRPr="003C42D3">
        <w:rPr>
          <w:i/>
          <w:iCs/>
          <w:color w:val="000000"/>
          <w:sz w:val="22"/>
          <w:szCs w:val="22"/>
        </w:rPr>
        <w:t>Nothobranchius</w:t>
      </w:r>
      <w:proofErr w:type="spellEnd"/>
      <w:r w:rsidR="00BD7160" w:rsidRPr="003C42D3">
        <w:rPr>
          <w:i/>
          <w:iCs/>
          <w:color w:val="000000"/>
          <w:sz w:val="22"/>
          <w:szCs w:val="22"/>
        </w:rPr>
        <w:t xml:space="preserve"> </w:t>
      </w:r>
      <w:proofErr w:type="spellStart"/>
      <w:r w:rsidR="00BD7160" w:rsidRPr="003C42D3">
        <w:rPr>
          <w:i/>
          <w:iCs/>
          <w:color w:val="000000"/>
          <w:sz w:val="22"/>
          <w:szCs w:val="22"/>
        </w:rPr>
        <w:t>guentheri</w:t>
      </w:r>
      <w:proofErr w:type="spellEnd"/>
      <w:r w:rsidR="00BD7160" w:rsidRPr="003C42D3">
        <w:rPr>
          <w:iCs/>
          <w:color w:val="000000"/>
          <w:sz w:val="22"/>
          <w:szCs w:val="22"/>
        </w:rPr>
        <w:t>,</w:t>
      </w:r>
      <w:r w:rsidR="00BD7160" w:rsidRPr="003C42D3">
        <w:rPr>
          <w:color w:val="000000"/>
          <w:sz w:val="22"/>
          <w:szCs w:val="22"/>
        </w:rPr>
        <w:t xml:space="preserve"> bright color patterns of males are associated with greater bird predation</w:t>
      </w:r>
      <w:r w:rsidR="00FD242E" w:rsidRPr="003C42D3">
        <w:rPr>
          <w:color w:val="000000"/>
          <w:sz w:val="22"/>
          <w:szCs w:val="22"/>
        </w:rPr>
        <w:t xml:space="preserve"> </w:t>
      </w:r>
      <w:r w:rsidR="00FD242E" w:rsidRPr="003C42D3">
        <w:rPr>
          <w:color w:val="000000"/>
          <w:sz w:val="22"/>
          <w:szCs w:val="22"/>
        </w:rPr>
        <w:fldChar w:fldCharType="begin"/>
      </w:r>
      <w:r w:rsidR="003C42D3">
        <w:rPr>
          <w:color w:val="000000"/>
          <w:sz w:val="22"/>
          <w:szCs w:val="22"/>
        </w:rPr>
        <w:instrText xml:space="preserve"> ADDIN EN.CITE &lt;EndNote&gt;&lt;Cite&gt;&lt;Author&gt;Haas&lt;/Author&gt;&lt;Year&gt;1976&lt;/Year&gt;&lt;RecNum&gt;2756&lt;/RecNum&gt;&lt;DisplayText&gt;(&lt;style face="smallcaps"&gt;Haas&lt;/style&gt; 1976)&lt;/DisplayText&gt;&lt;record&gt;&lt;rec-number&gt;2756&lt;/rec-number&gt;&lt;foreign-keys&gt;&lt;key app="EN" db-id="20tzrfeaqpde50e5e2dvtwp7sr5fsss0txe9" timestamp="1556653837"&gt;2756&lt;/key&gt;&lt;/foreign-keys&gt;&lt;ref-type name="Journal Article"&gt;17&lt;/ref-type&gt;&lt;contributors&gt;&lt;authors&gt;&lt;author&gt;Haas, Richard&lt;/author&gt;&lt;/authors&gt;&lt;/contributors&gt;&lt;titles&gt;&lt;title&gt;Sexual selection in Nothobranchius guentheri (Pisces: cyprinodontidae)&lt;/title&gt;&lt;secondary-title&gt;Evolution&lt;/secondary-title&gt;&lt;/titles&gt;&lt;periodical&gt;&lt;full-title&gt;Evolution&lt;/full-title&gt;&lt;/periodical&gt;&lt;pages&gt;614-622&lt;/pages&gt;&lt;dates&gt;&lt;year&gt;1976&lt;/year&gt;&lt;/dates&gt;&lt;isbn&gt;0014-3820&lt;/isbn&gt;&lt;urls&gt;&lt;/urls&gt;&lt;/record&gt;&lt;/Cite&gt;&lt;/EndNote&gt;</w:instrText>
      </w:r>
      <w:r w:rsidR="00FD242E"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Haas</w:t>
      </w:r>
      <w:r w:rsidR="003C42D3">
        <w:rPr>
          <w:noProof/>
          <w:color w:val="000000"/>
          <w:sz w:val="22"/>
          <w:szCs w:val="22"/>
        </w:rPr>
        <w:t xml:space="preserve"> 1976)</w:t>
      </w:r>
      <w:r w:rsidR="00FD242E" w:rsidRPr="003C42D3">
        <w:rPr>
          <w:color w:val="000000"/>
          <w:sz w:val="22"/>
          <w:szCs w:val="22"/>
        </w:rPr>
        <w:fldChar w:fldCharType="end"/>
      </w:r>
      <w:r w:rsidR="00BD7160" w:rsidRPr="003C42D3">
        <w:rPr>
          <w:color w:val="000000"/>
          <w:sz w:val="22"/>
          <w:szCs w:val="22"/>
        </w:rPr>
        <w:t xml:space="preserve">. </w:t>
      </w:r>
    </w:p>
    <w:p w14:paraId="21B6B9E4" w14:textId="77777777" w:rsidR="00BD7160" w:rsidRPr="003C42D3" w:rsidRDefault="00BD7160" w:rsidP="00C30E89">
      <w:pPr>
        <w:rPr>
          <w:color w:val="000000"/>
          <w:sz w:val="22"/>
          <w:szCs w:val="22"/>
        </w:rPr>
      </w:pPr>
    </w:p>
    <w:p w14:paraId="72CEC691" w14:textId="1326D51B" w:rsidR="00C03F24" w:rsidRPr="003C42D3" w:rsidRDefault="00C03F24" w:rsidP="00C03F24">
      <w:pPr>
        <w:rPr>
          <w:color w:val="000000"/>
          <w:sz w:val="22"/>
          <w:szCs w:val="22"/>
        </w:rPr>
      </w:pPr>
      <w:r w:rsidRPr="003C42D3">
        <w:rPr>
          <w:color w:val="000000"/>
          <w:sz w:val="22"/>
          <w:szCs w:val="22"/>
        </w:rPr>
        <w:t xml:space="preserve">Finally, </w:t>
      </w:r>
      <w:r w:rsidR="004F0D7A" w:rsidRPr="003C42D3">
        <w:rPr>
          <w:color w:val="000000"/>
          <w:sz w:val="22"/>
          <w:szCs w:val="22"/>
        </w:rPr>
        <w:t>in those cases where</w:t>
      </w:r>
      <w:r w:rsidRPr="003C42D3">
        <w:rPr>
          <w:color w:val="000000"/>
          <w:sz w:val="22"/>
          <w:szCs w:val="22"/>
        </w:rPr>
        <w:t xml:space="preserve"> relatively similar numbers of males and females survive to reproductive maturity mating systems may create a biased OSR. For instance, in fur seals and sea lions, it is estimated that one male is able to reproduce with between sixteen and one hundred females, while remaining males in the population often do not mate</w:t>
      </w:r>
      <w:r w:rsidR="005D032F" w:rsidRPr="003C42D3">
        <w:rPr>
          <w:color w:val="000000"/>
          <w:sz w:val="22"/>
          <w:szCs w:val="22"/>
        </w:rPr>
        <w:t xml:space="preserve"> </w:t>
      </w:r>
      <w:r w:rsidR="005D032F" w:rsidRPr="003C42D3">
        <w:rPr>
          <w:color w:val="000000"/>
          <w:sz w:val="22"/>
          <w:szCs w:val="22"/>
        </w:rPr>
        <w:fldChar w:fldCharType="begin"/>
      </w:r>
      <w:r w:rsidR="003C42D3">
        <w:rPr>
          <w:color w:val="000000"/>
          <w:sz w:val="22"/>
          <w:szCs w:val="22"/>
        </w:rPr>
        <w:instrText xml:space="preserve"> ADDIN EN.CITE &lt;EndNote&gt;&lt;Cite&gt;&lt;Author&gt;Le Boeuf&lt;/Author&gt;&lt;Year&gt;1991&lt;/Year&gt;&lt;RecNum&gt;2748&lt;/RecNum&gt;&lt;DisplayText&gt;(&lt;style face="smallcaps"&gt;Le Boeuf&lt;/style&gt; 1991)&lt;/DisplayText&gt;&lt;record&gt;&lt;rec-number&gt;2748&lt;/rec-number&gt;&lt;foreign-keys&gt;&lt;key app="EN" db-id="20tzrfeaqpde50e5e2dvtwp7sr5fsss0txe9" timestamp="1556652576"&gt;2748&lt;/key&gt;&lt;/foreign-keys&gt;&lt;ref-type name="Book Section"&gt;5&lt;/ref-type&gt;&lt;contributors&gt;&lt;authors&gt;&lt;author&gt;Le Boeuf, Burney J&lt;/author&gt;&lt;/authors&gt;&lt;/contributors&gt;&lt;titles&gt;&lt;title&gt;Pinniped mating systems on land, ice and in the water: emphasis on the Phocidae&lt;/title&gt;&lt;secondary-title&gt;The behaviour of pinnipeds&lt;/secondary-title&gt;&lt;/titles&gt;&lt;pages&gt;45-65&lt;/pages&gt;&lt;dates&gt;&lt;year&gt;1991&lt;/year&gt;&lt;/dates&gt;&lt;publisher&gt;Springer&lt;/publisher&gt;&lt;urls&gt;&lt;/urls&gt;&lt;/record&gt;&lt;/Cite&gt;&lt;/EndNote&gt;</w:instrText>
      </w:r>
      <w:r w:rsidR="005D032F"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Le Boeuf</w:t>
      </w:r>
      <w:r w:rsidR="003C42D3">
        <w:rPr>
          <w:noProof/>
          <w:color w:val="000000"/>
          <w:sz w:val="22"/>
          <w:szCs w:val="22"/>
        </w:rPr>
        <w:t xml:space="preserve"> 1991)</w:t>
      </w:r>
      <w:r w:rsidR="005D032F" w:rsidRPr="003C42D3">
        <w:rPr>
          <w:color w:val="000000"/>
          <w:sz w:val="22"/>
          <w:szCs w:val="22"/>
        </w:rPr>
        <w:fldChar w:fldCharType="end"/>
      </w:r>
      <w:r w:rsidRPr="003C42D3">
        <w:rPr>
          <w:color w:val="000000"/>
          <w:sz w:val="22"/>
          <w:szCs w:val="22"/>
        </w:rPr>
        <w:t xml:space="preserve">. This pattern of a minority of males capturing the majority of mating opportunities has been documented in many mammals, including </w:t>
      </w:r>
      <w:proofErr w:type="spellStart"/>
      <w:r w:rsidRPr="003C42D3">
        <w:rPr>
          <w:i/>
          <w:color w:val="000000"/>
          <w:sz w:val="22"/>
          <w:szCs w:val="22"/>
        </w:rPr>
        <w:t>Mirounga</w:t>
      </w:r>
      <w:proofErr w:type="spellEnd"/>
      <w:r w:rsidRPr="003C42D3">
        <w:rPr>
          <w:i/>
          <w:color w:val="000000"/>
          <w:sz w:val="22"/>
          <w:szCs w:val="22"/>
        </w:rPr>
        <w:t xml:space="preserve"> </w:t>
      </w:r>
      <w:proofErr w:type="spellStart"/>
      <w:r w:rsidRPr="003C42D3">
        <w:rPr>
          <w:i/>
          <w:color w:val="000000"/>
          <w:sz w:val="22"/>
          <w:szCs w:val="22"/>
        </w:rPr>
        <w:t>angustirostris</w:t>
      </w:r>
      <w:proofErr w:type="spellEnd"/>
      <w:r w:rsidRPr="003C42D3">
        <w:rPr>
          <w:color w:val="000000"/>
          <w:sz w:val="22"/>
          <w:szCs w:val="22"/>
        </w:rPr>
        <w:t xml:space="preserve">, </w:t>
      </w:r>
      <w:proofErr w:type="spellStart"/>
      <w:r w:rsidRPr="003C42D3">
        <w:rPr>
          <w:i/>
          <w:color w:val="000000"/>
          <w:sz w:val="22"/>
          <w:szCs w:val="22"/>
        </w:rPr>
        <w:t>Mirounga</w:t>
      </w:r>
      <w:proofErr w:type="spellEnd"/>
      <w:r w:rsidRPr="003C42D3">
        <w:rPr>
          <w:i/>
          <w:color w:val="000000"/>
          <w:sz w:val="22"/>
          <w:szCs w:val="22"/>
        </w:rPr>
        <w:t xml:space="preserve"> </w:t>
      </w:r>
      <w:proofErr w:type="spellStart"/>
      <w:r w:rsidRPr="003C42D3">
        <w:rPr>
          <w:i/>
          <w:color w:val="000000"/>
          <w:sz w:val="22"/>
          <w:szCs w:val="22"/>
        </w:rPr>
        <w:t>leonina</w:t>
      </w:r>
      <w:proofErr w:type="spellEnd"/>
      <w:r w:rsidRPr="003C42D3">
        <w:rPr>
          <w:color w:val="000000"/>
          <w:sz w:val="22"/>
          <w:szCs w:val="22"/>
        </w:rPr>
        <w:t xml:space="preserve">, </w:t>
      </w:r>
      <w:proofErr w:type="spellStart"/>
      <w:r w:rsidRPr="003C42D3">
        <w:rPr>
          <w:i/>
          <w:color w:val="000000"/>
          <w:sz w:val="22"/>
          <w:szCs w:val="22"/>
        </w:rPr>
        <w:t>Halichoerus</w:t>
      </w:r>
      <w:proofErr w:type="spellEnd"/>
      <w:r w:rsidRPr="003C42D3">
        <w:rPr>
          <w:i/>
          <w:color w:val="000000"/>
          <w:sz w:val="22"/>
          <w:szCs w:val="22"/>
        </w:rPr>
        <w:t xml:space="preserve"> </w:t>
      </w:r>
      <w:proofErr w:type="spellStart"/>
      <w:r w:rsidRPr="003C42D3">
        <w:rPr>
          <w:i/>
          <w:color w:val="000000"/>
          <w:sz w:val="22"/>
          <w:szCs w:val="22"/>
        </w:rPr>
        <w:t>grypus</w:t>
      </w:r>
      <w:proofErr w:type="spellEnd"/>
      <w:r w:rsidRPr="003C42D3">
        <w:rPr>
          <w:color w:val="000000"/>
          <w:sz w:val="22"/>
          <w:szCs w:val="22"/>
        </w:rPr>
        <w:t xml:space="preserve">, and </w:t>
      </w:r>
      <w:proofErr w:type="spellStart"/>
      <w:r w:rsidRPr="003C42D3">
        <w:rPr>
          <w:i/>
          <w:color w:val="000000"/>
          <w:sz w:val="22"/>
          <w:szCs w:val="22"/>
        </w:rPr>
        <w:t>Cavia</w:t>
      </w:r>
      <w:proofErr w:type="spellEnd"/>
      <w:r w:rsidRPr="003C42D3">
        <w:rPr>
          <w:i/>
          <w:color w:val="000000"/>
          <w:sz w:val="22"/>
          <w:szCs w:val="22"/>
        </w:rPr>
        <w:t xml:space="preserve"> magna</w:t>
      </w:r>
      <w:r w:rsidR="005D032F" w:rsidRPr="003C42D3">
        <w:rPr>
          <w:color w:val="000000"/>
          <w:sz w:val="22"/>
          <w:szCs w:val="22"/>
        </w:rPr>
        <w:t xml:space="preserve"> </w:t>
      </w:r>
      <w:r w:rsidR="005D032F" w:rsidRPr="003C42D3">
        <w:rPr>
          <w:color w:val="000000"/>
          <w:sz w:val="22"/>
          <w:szCs w:val="22"/>
        </w:rPr>
        <w:fldChar w:fldCharType="begin"/>
      </w:r>
      <w:r w:rsidR="003C42D3">
        <w:rPr>
          <w:color w:val="000000"/>
          <w:sz w:val="22"/>
          <w:szCs w:val="22"/>
        </w:rPr>
        <w:instrText xml:space="preserve"> ADDIN EN.CITE &lt;EndNote&gt;&lt;Cite&gt;&lt;Author&gt;Kraus&lt;/Author&gt;&lt;Year&gt;2003&lt;/Year&gt;&lt;RecNum&gt;2749&lt;/RecNum&gt;&lt;DisplayText&gt;(&lt;style face="smallcaps"&gt;Le Boeuf&lt;/style&gt; 1991; &lt;style face="smallcaps"&gt;Kraus&lt;/style&gt;&lt;style face="italic"&gt; et al.&lt;/style&gt; 2003)&lt;/DisplayText&gt;&lt;record&gt;&lt;rec-number&gt;2749&lt;/rec-number&gt;&lt;foreign-keys&gt;&lt;key app="EN" db-id="20tzrfeaqpde50e5e2dvtwp7sr5fsss0txe9" timestamp="1556652635"&gt;2749&lt;/key&gt;&lt;/foreign-keys&gt;&lt;ref-type name="Journal Article"&gt;17&lt;/ref-type&gt;&lt;contributors&gt;&lt;authors&gt;&lt;author&gt;Kraus, Cornelia&lt;/author&gt;&lt;author&gt;Künkele, Joachim&lt;/author&gt;&lt;author&gt;Trillmich, Fritz&lt;/author&gt;&lt;/authors&gt;&lt;/contributors&gt;&lt;titles&gt;&lt;title&gt;Spacing behaviour and its implications for the mating system of a precocial small mammal: an almost asocial cavyCavia magna?&lt;/title&gt;&lt;secondary-title&gt;Animal Behaviour&lt;/secondary-title&gt;&lt;/titles&gt;&lt;periodical&gt;&lt;full-title&gt;Animal Behaviour&lt;/full-title&gt;&lt;/periodical&gt;&lt;pages&gt;225-238&lt;/pages&gt;&lt;volume&gt;66&lt;/volume&gt;&lt;number&gt;2&lt;/number&gt;&lt;dates&gt;&lt;year&gt;2003&lt;/year&gt;&lt;/dates&gt;&lt;isbn&gt;0003-3472&lt;/isbn&gt;&lt;urls&gt;&lt;/urls&gt;&lt;/record&gt;&lt;/Cite&gt;&lt;Cite&gt;&lt;Author&gt;Le Boeuf&lt;/Author&gt;&lt;Year&gt;1991&lt;/Year&gt;&lt;RecNum&gt;2748&lt;/RecNum&gt;&lt;record&gt;&lt;rec-number&gt;2748&lt;/rec-number&gt;&lt;foreign-keys&gt;&lt;key app="EN" db-id="20tzrfeaqpde50e5e2dvtwp7sr5fsss0txe9" timestamp="1556652576"&gt;2748&lt;/key&gt;&lt;/foreign-keys&gt;&lt;ref-type name="Book Section"&gt;5&lt;/ref-type&gt;&lt;contributors&gt;&lt;authors&gt;&lt;author&gt;Le Boeuf, Burney J&lt;/author&gt;&lt;/authors&gt;&lt;/contributors&gt;&lt;titles&gt;&lt;title&gt;Pinniped mating systems on land, ice and in the water: emphasis on the Phocidae&lt;/title&gt;&lt;secondary-title&gt;The behaviour of pinnipeds&lt;/secondary-title&gt;&lt;/titles&gt;&lt;pages&gt;45-65&lt;/pages&gt;&lt;dates&gt;&lt;year&gt;1991&lt;/year&gt;&lt;/dates&gt;&lt;publisher&gt;Springer&lt;/publisher&gt;&lt;urls&gt;&lt;/urls&gt;&lt;/record&gt;&lt;/Cite&gt;&lt;/EndNote&gt;</w:instrText>
      </w:r>
      <w:r w:rsidR="005D032F"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Le Boeuf</w:t>
      </w:r>
      <w:r w:rsidR="003C42D3">
        <w:rPr>
          <w:noProof/>
          <w:color w:val="000000"/>
          <w:sz w:val="22"/>
          <w:szCs w:val="22"/>
        </w:rPr>
        <w:t xml:space="preserve"> 1991; </w:t>
      </w:r>
      <w:r w:rsidR="003C42D3" w:rsidRPr="003C42D3">
        <w:rPr>
          <w:smallCaps/>
          <w:noProof/>
          <w:color w:val="000000"/>
          <w:sz w:val="22"/>
          <w:szCs w:val="22"/>
        </w:rPr>
        <w:t>Kraus</w:t>
      </w:r>
      <w:r w:rsidR="003C42D3" w:rsidRPr="003C42D3">
        <w:rPr>
          <w:i/>
          <w:noProof/>
          <w:color w:val="000000"/>
          <w:sz w:val="22"/>
          <w:szCs w:val="22"/>
        </w:rPr>
        <w:t xml:space="preserve"> et al.</w:t>
      </w:r>
      <w:r w:rsidR="003C42D3">
        <w:rPr>
          <w:noProof/>
          <w:color w:val="000000"/>
          <w:sz w:val="22"/>
          <w:szCs w:val="22"/>
        </w:rPr>
        <w:t xml:space="preserve"> 2003)</w:t>
      </w:r>
      <w:r w:rsidR="005D032F" w:rsidRPr="003C42D3">
        <w:rPr>
          <w:color w:val="000000"/>
          <w:sz w:val="22"/>
          <w:szCs w:val="22"/>
        </w:rPr>
        <w:fldChar w:fldCharType="end"/>
      </w:r>
      <w:r w:rsidRPr="003C42D3">
        <w:rPr>
          <w:color w:val="000000"/>
          <w:sz w:val="22"/>
          <w:szCs w:val="22"/>
        </w:rPr>
        <w:t>.</w:t>
      </w:r>
    </w:p>
    <w:p w14:paraId="7429B3B5" w14:textId="77777777" w:rsidR="00BD7160" w:rsidRPr="003C42D3" w:rsidRDefault="00BD7160" w:rsidP="00C30E89">
      <w:pPr>
        <w:rPr>
          <w:color w:val="000000"/>
          <w:sz w:val="22"/>
          <w:szCs w:val="22"/>
        </w:rPr>
      </w:pPr>
    </w:p>
    <w:p w14:paraId="63140E5E" w14:textId="17A460AE" w:rsidR="00BD7160" w:rsidRPr="003C42D3" w:rsidRDefault="00C30E89" w:rsidP="00C30E89">
      <w:pPr>
        <w:rPr>
          <w:color w:val="000000"/>
          <w:sz w:val="22"/>
          <w:szCs w:val="22"/>
        </w:rPr>
      </w:pPr>
      <w:r w:rsidRPr="003C42D3">
        <w:rPr>
          <w:color w:val="000000"/>
          <w:sz w:val="22"/>
          <w:szCs w:val="22"/>
        </w:rPr>
        <w:t>Outside of natural populations there are many instances either in the lab or in agricultural settings where breeding designs are such that much of the genome flows through only a handful of a single sex. In racehorses a single stallion that has had a successful racing career can</w:t>
      </w:r>
      <w:r w:rsidR="004B281A" w:rsidRPr="003C42D3">
        <w:rPr>
          <w:color w:val="000000"/>
          <w:sz w:val="22"/>
          <w:szCs w:val="22"/>
        </w:rPr>
        <w:t xml:space="preserve"> breed with as many as 125 mares per year</w:t>
      </w:r>
      <w:r w:rsidRPr="003C42D3">
        <w:rPr>
          <w:color w:val="000000"/>
          <w:sz w:val="22"/>
          <w:szCs w:val="22"/>
        </w:rPr>
        <w:t xml:space="preserve">, </w:t>
      </w:r>
      <w:r w:rsidR="004B281A" w:rsidRPr="003C42D3">
        <w:rPr>
          <w:color w:val="000000"/>
          <w:sz w:val="22"/>
          <w:szCs w:val="22"/>
        </w:rPr>
        <w:t>the average female produces 2.05 to 3.76 offspring over their lifetime</w:t>
      </w:r>
      <w:r w:rsidR="000F7354" w:rsidRPr="003C42D3">
        <w:rPr>
          <w:color w:val="000000"/>
          <w:sz w:val="22"/>
          <w:szCs w:val="22"/>
        </w:rPr>
        <w:t xml:space="preserve"> </w:t>
      </w:r>
      <w:r w:rsidR="0058715A" w:rsidRPr="003C42D3">
        <w:rPr>
          <w:color w:val="000000"/>
          <w:sz w:val="22"/>
          <w:szCs w:val="22"/>
        </w:rPr>
        <w:fldChar w:fldCharType="begin"/>
      </w:r>
      <w:r w:rsidR="003C42D3">
        <w:rPr>
          <w:color w:val="000000"/>
          <w:sz w:val="22"/>
          <w:szCs w:val="22"/>
        </w:rPr>
        <w:instrText xml:space="preserve"> ADDIN EN.CITE &lt;EndNote&gt;&lt;Cite&gt;&lt;Author&gt;Hager&lt;/Author&gt;&lt;Year&gt;2009&lt;/Year&gt;&lt;RecNum&gt;2758&lt;/RecNum&gt;&lt;DisplayText&gt;(&lt;style face="smallcaps"&gt;Hager and Jones&lt;/style&gt; 2009; &lt;style face="smallcaps"&gt;Guzman&lt;/style&gt; 2017)&lt;/DisplayText&gt;&lt;record&gt;&lt;rec-number&gt;2758&lt;/rec-number&gt;&lt;foreign-keys&gt;&lt;key app="EN" db-id="20tzrfeaqpde50e5e2dvtwp7sr5fsss0txe9" timestamp="1556655213"&gt;2758&lt;/key&gt;&lt;/foreign-keys&gt;&lt;ref-type name="Book"&gt;6&lt;/ref-type&gt;&lt;contributors&gt;&lt;authors&gt;&lt;author&gt;Hager, Reinmar&lt;/author&gt;&lt;author&gt;Jones, Clara B&lt;/author&gt;&lt;/authors&gt;&lt;/contributors&gt;&lt;titles&gt;&lt;title&gt;Reproductive skew in vertebrates: proximate and ultimate causes&lt;/title&gt;&lt;/titles&gt;&lt;dates&gt;&lt;year&gt;2009&lt;/year&gt;&lt;/dates&gt;&lt;publisher&gt;Cambridge University Press&lt;/publisher&gt;&lt;isbn&gt;0521864097&lt;/isbn&gt;&lt;urls&gt;&lt;/urls&gt;&lt;/record&gt;&lt;/Cite&gt;&lt;Cite&gt;&lt;Author&gt;Guzman&lt;/Author&gt;&lt;Year&gt;2017&lt;/Year&gt;&lt;RecNum&gt;2760&lt;/RecNum&gt;&lt;record&gt;&lt;rec-number&gt;2760&lt;/rec-number&gt;&lt;foreign-keys&gt;&lt;key app="EN" db-id="20tzrfeaqpde50e5e2dvtwp7sr5fsss0txe9" timestamp="1556725332"&gt;2760&lt;/key&gt;&lt;/foreign-keys&gt;&lt;ref-type name="Press Release"&gt;63&lt;/ref-type&gt;&lt;contributors&gt;&lt;authors&gt;&lt;author&gt;Guzman, Zach&lt;/author&gt;&lt;/authors&gt;&lt;/contributors&gt;&lt;titles&gt;&lt;title&gt;How ‘America’s most valuable stallion’ makes over $35 million a year without setting hoof on the track&lt;/title&gt;&lt;/titles&gt;&lt;dates&gt;&lt;year&gt;2017&lt;/year&gt;&lt;/dates&gt;&lt;publisher&gt;CNBC&lt;/publisher&gt;&lt;urls&gt;&lt;related-urls&gt;&lt;url&gt;https://www.cnbc.com/2017/06/07/how-americas-most-valuable-stallion-makes-35-million-a-year.html&lt;/url&gt;&lt;/related-urls&gt;&lt;/urls&gt;&lt;/record&gt;&lt;/Cite&gt;&lt;/EndNote&gt;</w:instrText>
      </w:r>
      <w:r w:rsidR="0058715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Hager and Jones</w:t>
      </w:r>
      <w:r w:rsidR="003C42D3">
        <w:rPr>
          <w:noProof/>
          <w:color w:val="000000"/>
          <w:sz w:val="22"/>
          <w:szCs w:val="22"/>
        </w:rPr>
        <w:t xml:space="preserve"> 2009; </w:t>
      </w:r>
      <w:r w:rsidR="003C42D3" w:rsidRPr="003C42D3">
        <w:rPr>
          <w:smallCaps/>
          <w:noProof/>
          <w:color w:val="000000"/>
          <w:sz w:val="22"/>
          <w:szCs w:val="22"/>
        </w:rPr>
        <w:t>Guzman</w:t>
      </w:r>
      <w:r w:rsidR="003C42D3">
        <w:rPr>
          <w:noProof/>
          <w:color w:val="000000"/>
          <w:sz w:val="22"/>
          <w:szCs w:val="22"/>
        </w:rPr>
        <w:t xml:space="preserve"> 2017)</w:t>
      </w:r>
      <w:r w:rsidR="0058715A" w:rsidRPr="003C42D3">
        <w:rPr>
          <w:color w:val="000000"/>
          <w:sz w:val="22"/>
          <w:szCs w:val="22"/>
        </w:rPr>
        <w:fldChar w:fldCharType="end"/>
      </w:r>
      <w:r w:rsidR="004B281A" w:rsidRPr="003C42D3">
        <w:rPr>
          <w:color w:val="000000"/>
          <w:sz w:val="22"/>
          <w:szCs w:val="22"/>
        </w:rPr>
        <w:t>.</w:t>
      </w:r>
      <w:r w:rsidRPr="003C42D3">
        <w:rPr>
          <w:color w:val="000000"/>
          <w:sz w:val="22"/>
          <w:szCs w:val="22"/>
        </w:rPr>
        <w:t xml:space="preserve"> A similar pattern is </w:t>
      </w:r>
      <w:r w:rsidR="004B281A" w:rsidRPr="003C42D3">
        <w:rPr>
          <w:color w:val="000000"/>
          <w:sz w:val="22"/>
          <w:szCs w:val="22"/>
        </w:rPr>
        <w:t>even recommended in cattle where optimum pregnancy rates are achieved with a male to female ratio of 1:25</w:t>
      </w:r>
      <w:r w:rsidRPr="003C42D3">
        <w:rPr>
          <w:color w:val="000000"/>
          <w:sz w:val="22"/>
          <w:szCs w:val="22"/>
        </w:rPr>
        <w:t xml:space="preserve"> </w:t>
      </w:r>
      <w:r w:rsidR="004B281A" w:rsidRPr="003C42D3">
        <w:rPr>
          <w:color w:val="000000"/>
          <w:sz w:val="22"/>
          <w:szCs w:val="22"/>
        </w:rPr>
        <w:fldChar w:fldCharType="begin"/>
      </w:r>
      <w:r w:rsidR="003C42D3">
        <w:rPr>
          <w:color w:val="000000"/>
          <w:sz w:val="22"/>
          <w:szCs w:val="22"/>
        </w:rPr>
        <w:instrText xml:space="preserve"> ADDIN EN.CITE &lt;EndNote&gt;&lt;Cite&gt;&lt;Author&gt;Unknown&lt;/Author&gt;&lt;Year&gt;2019&lt;/Year&gt;&lt;RecNum&gt;2759&lt;/RecNum&gt;&lt;DisplayText&gt;(&lt;style face="smallcaps"&gt;Unknown&lt;/style&gt; 2019)&lt;/DisplayText&gt;&lt;record&gt;&lt;rec-number&gt;2759&lt;/rec-number&gt;&lt;foreign-keys&gt;&lt;key app="EN" db-id="20tzrfeaqpde50e5e2dvtwp7sr5fsss0txe9" timestamp="1556725071"&gt;2759&lt;/key&gt;&lt;/foreign-keys&gt;&lt;ref-type name="Web Page"&gt;12&lt;/ref-type&gt;&lt;contributors&gt;&lt;authors&gt;&lt;author&gt;Unknown&lt;/author&gt;&lt;/authors&gt;&lt;/contributors&gt;&lt;titles&gt;&lt;title&gt;Pregnant cows, timing of pregnancy, open cows, pregnancy rate&lt;/title&gt;&lt;secondary-title&gt;Institute of Agriculture and Natural Resources&lt;/secondary-title&gt;&lt;/titles&gt;&lt;pages&gt;FAQ on cattle breeding&lt;/pages&gt;&lt;volume&gt;2019&lt;/volume&gt;&lt;number&gt;1 May 2019&lt;/number&gt;&lt;dates&gt;&lt;year&gt;2019&lt;/year&gt;&lt;/dates&gt;&lt;publisher&gt;Univeristy of Nebraska&lt;/publisher&gt;&lt;urls&gt;&lt;related-urls&gt;&lt;url&gt;https://beef.unl.edu/faq/pregnant-cows&lt;/url&gt;&lt;/related-urls&gt;&lt;/urls&gt;&lt;/record&gt;&lt;/Cite&gt;&lt;/EndNote&gt;</w:instrText>
      </w:r>
      <w:r w:rsidR="004B281A" w:rsidRPr="003C42D3">
        <w:rPr>
          <w:color w:val="000000"/>
          <w:sz w:val="22"/>
          <w:szCs w:val="22"/>
        </w:rPr>
        <w:fldChar w:fldCharType="separate"/>
      </w:r>
      <w:r w:rsidR="003C42D3">
        <w:rPr>
          <w:noProof/>
          <w:color w:val="000000"/>
          <w:sz w:val="22"/>
          <w:szCs w:val="22"/>
        </w:rPr>
        <w:t>(</w:t>
      </w:r>
      <w:r w:rsidR="003C42D3" w:rsidRPr="003C42D3">
        <w:rPr>
          <w:smallCaps/>
          <w:noProof/>
          <w:color w:val="000000"/>
          <w:sz w:val="22"/>
          <w:szCs w:val="22"/>
        </w:rPr>
        <w:t>Unknown</w:t>
      </w:r>
      <w:r w:rsidR="003C42D3">
        <w:rPr>
          <w:noProof/>
          <w:color w:val="000000"/>
          <w:sz w:val="22"/>
          <w:szCs w:val="22"/>
        </w:rPr>
        <w:t xml:space="preserve"> 2019)</w:t>
      </w:r>
      <w:r w:rsidR="004B281A" w:rsidRPr="003C42D3">
        <w:rPr>
          <w:color w:val="000000"/>
          <w:sz w:val="22"/>
          <w:szCs w:val="22"/>
        </w:rPr>
        <w:fldChar w:fldCharType="end"/>
      </w:r>
      <w:r w:rsidRPr="003C42D3">
        <w:rPr>
          <w:color w:val="000000"/>
          <w:sz w:val="22"/>
          <w:szCs w:val="22"/>
        </w:rPr>
        <w:t xml:space="preserve">. </w:t>
      </w:r>
    </w:p>
    <w:p w14:paraId="01874F51" w14:textId="1ED71217" w:rsidR="00BD7160" w:rsidRPr="003C42D3" w:rsidRDefault="00BD7160" w:rsidP="00C30E89">
      <w:pPr>
        <w:rPr>
          <w:sz w:val="22"/>
          <w:szCs w:val="22"/>
        </w:rPr>
      </w:pPr>
    </w:p>
    <w:p w14:paraId="30F08CAC" w14:textId="31B6442D" w:rsidR="00BD7160" w:rsidRPr="003C42D3" w:rsidRDefault="00BD7160" w:rsidP="00C30E89">
      <w:pPr>
        <w:rPr>
          <w:color w:val="000000"/>
          <w:sz w:val="22"/>
          <w:szCs w:val="22"/>
        </w:rPr>
      </w:pPr>
      <w:r w:rsidRPr="003C42D3">
        <w:rPr>
          <w:color w:val="000000"/>
          <w:sz w:val="22"/>
          <w:szCs w:val="22"/>
        </w:rPr>
        <w:t xml:space="preserve">To understand the </w:t>
      </w:r>
      <w:r w:rsidR="00C30E89" w:rsidRPr="003C42D3">
        <w:rPr>
          <w:color w:val="000000"/>
          <w:sz w:val="22"/>
          <w:szCs w:val="22"/>
        </w:rPr>
        <w:t>impact of biased OSR</w:t>
      </w:r>
      <w:r w:rsidRPr="003C42D3">
        <w:rPr>
          <w:color w:val="000000"/>
          <w:sz w:val="22"/>
          <w:szCs w:val="22"/>
        </w:rPr>
        <w:t xml:space="preserve">, we have utilized a forward time population genetic simulation approach with </w:t>
      </w:r>
      <w:r w:rsidR="00C30E89" w:rsidRPr="003C42D3">
        <w:rPr>
          <w:color w:val="000000"/>
          <w:sz w:val="22"/>
          <w:szCs w:val="22"/>
        </w:rPr>
        <w:t xml:space="preserve">diploid genomes, </w:t>
      </w:r>
      <w:r w:rsidRPr="003C42D3">
        <w:rPr>
          <w:color w:val="000000"/>
          <w:sz w:val="22"/>
          <w:szCs w:val="22"/>
        </w:rPr>
        <w:t>non-overlapping generations</w:t>
      </w:r>
      <w:r w:rsidR="00C30E89" w:rsidRPr="003C42D3">
        <w:rPr>
          <w:color w:val="000000"/>
          <w:sz w:val="22"/>
          <w:szCs w:val="22"/>
        </w:rPr>
        <w:t xml:space="preserve">, and a variety of genetic architectures. </w:t>
      </w:r>
      <w:r w:rsidRPr="003C42D3">
        <w:rPr>
          <w:color w:val="000000"/>
          <w:sz w:val="22"/>
          <w:szCs w:val="22"/>
        </w:rPr>
        <w:t xml:space="preserve">We </w:t>
      </w:r>
      <w:r w:rsidR="00C30E89" w:rsidRPr="003C42D3">
        <w:rPr>
          <w:color w:val="000000"/>
          <w:sz w:val="22"/>
          <w:szCs w:val="22"/>
        </w:rPr>
        <w:t>us</w:t>
      </w:r>
      <w:r w:rsidR="00EC4732">
        <w:rPr>
          <w:color w:val="000000"/>
          <w:sz w:val="22"/>
          <w:szCs w:val="22"/>
        </w:rPr>
        <w:t>e</w:t>
      </w:r>
      <w:r w:rsidR="00C30E89" w:rsidRPr="003C42D3">
        <w:rPr>
          <w:color w:val="000000"/>
          <w:sz w:val="22"/>
          <w:szCs w:val="22"/>
        </w:rPr>
        <w:t xml:space="preserve"> this simulation approach to show under what condition strongly biased OSR is expected to lead to either masculinization or feminization of the genome. Broadly we find that biased OSR can be a strong force in shaping the amount and type of sexually antagonistic mutation that a species can maintain in the genome.</w:t>
      </w:r>
    </w:p>
    <w:p w14:paraId="28DF7312" w14:textId="67B2B340" w:rsidR="00BD7160" w:rsidRPr="00DF5707" w:rsidRDefault="00BD7160" w:rsidP="00C30E89">
      <w:pPr>
        <w:pStyle w:val="Heading1"/>
        <w:rPr>
          <w:rFonts w:asciiTheme="minorHAnsi" w:eastAsia="Times New Roman" w:hAnsiTheme="minorHAnsi" w:cs="Times New Roman"/>
          <w:b/>
          <w:sz w:val="28"/>
          <w:szCs w:val="28"/>
        </w:rPr>
      </w:pPr>
      <w:r w:rsidRPr="00DF5707">
        <w:rPr>
          <w:rFonts w:asciiTheme="minorHAnsi" w:eastAsia="Times New Roman" w:hAnsiTheme="minorHAnsi"/>
          <w:b/>
          <w:sz w:val="28"/>
          <w:szCs w:val="28"/>
        </w:rPr>
        <w:lastRenderedPageBreak/>
        <w:t>Method</w:t>
      </w:r>
      <w:r w:rsidR="00C30E89" w:rsidRPr="00DF5707">
        <w:rPr>
          <w:rFonts w:asciiTheme="minorHAnsi" w:eastAsia="Times New Roman" w:hAnsiTheme="minorHAnsi"/>
          <w:b/>
          <w:sz w:val="28"/>
          <w:szCs w:val="28"/>
        </w:rPr>
        <w:t>s</w:t>
      </w:r>
    </w:p>
    <w:p w14:paraId="1A7446D4" w14:textId="01740928" w:rsidR="00BD7160" w:rsidRPr="003C42D3" w:rsidRDefault="000F7354" w:rsidP="003B2E59">
      <w:pPr>
        <w:pStyle w:val="Heading2"/>
        <w:rPr>
          <w:rFonts w:asciiTheme="minorHAnsi" w:eastAsia="Times New Roman" w:hAnsiTheme="minorHAnsi" w:cs="Times New Roman"/>
          <w:sz w:val="22"/>
          <w:szCs w:val="22"/>
        </w:rPr>
      </w:pPr>
      <w:r w:rsidRPr="003C42D3">
        <w:rPr>
          <w:rFonts w:asciiTheme="minorHAnsi" w:eastAsia="Times New Roman" w:hAnsiTheme="minorHAnsi"/>
          <w:sz w:val="22"/>
          <w:szCs w:val="22"/>
        </w:rPr>
        <w:t>Model Description</w:t>
      </w:r>
    </w:p>
    <w:p w14:paraId="79CDE930" w14:textId="1A119A4A" w:rsidR="00BD7160" w:rsidRPr="003C42D3" w:rsidRDefault="00C30E89" w:rsidP="00C30E89">
      <w:pPr>
        <w:rPr>
          <w:color w:val="000000"/>
          <w:sz w:val="22"/>
          <w:szCs w:val="22"/>
        </w:rPr>
      </w:pPr>
      <w:r w:rsidRPr="003C42D3">
        <w:rPr>
          <w:color w:val="000000"/>
          <w:sz w:val="22"/>
          <w:szCs w:val="22"/>
        </w:rPr>
        <w:t xml:space="preserve">We developed </w:t>
      </w:r>
      <w:r w:rsidR="00BD7160" w:rsidRPr="003C42D3">
        <w:rPr>
          <w:color w:val="000000"/>
          <w:sz w:val="22"/>
          <w:szCs w:val="22"/>
        </w:rPr>
        <w:t xml:space="preserve">a forward time diploid two-locus </w:t>
      </w:r>
      <w:proofErr w:type="spellStart"/>
      <w:r w:rsidR="00BD7160" w:rsidRPr="003C42D3">
        <w:rPr>
          <w:color w:val="000000"/>
          <w:sz w:val="22"/>
          <w:szCs w:val="22"/>
        </w:rPr>
        <w:t>biallelic</w:t>
      </w:r>
      <w:proofErr w:type="spellEnd"/>
      <w:r w:rsidR="00BD7160" w:rsidRPr="003C42D3">
        <w:rPr>
          <w:color w:val="000000"/>
          <w:sz w:val="22"/>
          <w:szCs w:val="22"/>
        </w:rPr>
        <w:t xml:space="preserve"> model with non-overlapping generations and viability selection. The first locus is the sex determining region which is represented by </w:t>
      </w:r>
      <w:r w:rsidRPr="003C42D3">
        <w:rPr>
          <w:color w:val="000000"/>
          <w:sz w:val="22"/>
          <w:szCs w:val="22"/>
        </w:rPr>
        <w:t>an</w:t>
      </w:r>
      <w:r w:rsidR="00BD7160" w:rsidRPr="003C42D3">
        <w:rPr>
          <w:color w:val="000000"/>
          <w:sz w:val="22"/>
          <w:szCs w:val="22"/>
        </w:rPr>
        <w:t xml:space="preserve"> X and Y allele. </w:t>
      </w:r>
      <w:r w:rsidRPr="003C42D3">
        <w:rPr>
          <w:color w:val="000000"/>
          <w:sz w:val="22"/>
          <w:szCs w:val="22"/>
        </w:rPr>
        <w:t>Individuals homozygous for</w:t>
      </w:r>
      <w:r w:rsidR="00BD7160" w:rsidRPr="003C42D3">
        <w:rPr>
          <w:color w:val="000000"/>
          <w:sz w:val="22"/>
          <w:szCs w:val="22"/>
        </w:rPr>
        <w:t xml:space="preserve"> </w:t>
      </w:r>
      <w:r w:rsidRPr="003C42D3">
        <w:rPr>
          <w:color w:val="000000"/>
          <w:sz w:val="22"/>
          <w:szCs w:val="22"/>
        </w:rPr>
        <w:t xml:space="preserve">the </w:t>
      </w:r>
      <w:r w:rsidR="00BD7160" w:rsidRPr="003C42D3">
        <w:rPr>
          <w:color w:val="000000"/>
          <w:sz w:val="22"/>
          <w:szCs w:val="22"/>
        </w:rPr>
        <w:t>X allele are female</w:t>
      </w:r>
      <w:r w:rsidRPr="003C42D3">
        <w:rPr>
          <w:color w:val="000000"/>
          <w:sz w:val="22"/>
          <w:szCs w:val="22"/>
        </w:rPr>
        <w:t>s</w:t>
      </w:r>
      <w:r w:rsidR="00BD7160" w:rsidRPr="003C42D3">
        <w:rPr>
          <w:color w:val="000000"/>
          <w:sz w:val="22"/>
          <w:szCs w:val="22"/>
        </w:rPr>
        <w:t xml:space="preserve"> while </w:t>
      </w:r>
      <w:r w:rsidRPr="003C42D3">
        <w:rPr>
          <w:color w:val="000000"/>
          <w:sz w:val="22"/>
          <w:szCs w:val="22"/>
        </w:rPr>
        <w:t>heterozygous individuals are</w:t>
      </w:r>
      <w:r w:rsidR="00BD7160" w:rsidRPr="003C42D3">
        <w:rPr>
          <w:color w:val="000000"/>
          <w:sz w:val="22"/>
          <w:szCs w:val="22"/>
        </w:rPr>
        <w:t xml:space="preserve"> males. The second locus is Sexually Antagonistic </w:t>
      </w:r>
      <w:r w:rsidR="004E6F7C">
        <w:rPr>
          <w:color w:val="000000"/>
          <w:sz w:val="22"/>
          <w:szCs w:val="22"/>
        </w:rPr>
        <w:fldChar w:fldCharType="begin">
          <w:fldData xml:space="preserve">PEVuZE5vdGU+PENpdGUgRXhjbHVkZVllYXI9IjEiPjxBdXRob3I+QnJhdGh3YWl0ZTwvQXV0aG9y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</w:fldData>
        </w:fldChar>
      </w:r>
      <w:r w:rsidR="004E6F7C">
        <w:rPr>
          <w:color w:val="000000"/>
          <w:sz w:val="22"/>
          <w:szCs w:val="22"/>
        </w:rPr>
        <w:instrText xml:space="preserve"> ADDIN EN.CITE </w:instrText>
      </w:r>
      <w:r w:rsidR="004E6F7C">
        <w:rPr>
          <w:color w:val="000000"/>
          <w:sz w:val="22"/>
          <w:szCs w:val="22"/>
        </w:rPr>
        <w:fldChar w:fldCharType="begin">
          <w:fldData xml:space="preserve">PEVuZE5vdGU+PENpdGUgRXhjbHVkZVllYXI9IjEiPjxBdXRob3I+QnJhdGh3YWl0ZTwvQXV0aG9y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</w:fldData>
        </w:fldChar>
      </w:r>
      <w:r w:rsidR="004E6F7C">
        <w:rPr>
          <w:color w:val="000000"/>
          <w:sz w:val="22"/>
          <w:szCs w:val="22"/>
        </w:rPr>
        <w:instrText xml:space="preserve"> ADDIN EN.CITE.DATA </w:instrText>
      </w:r>
      <w:r w:rsidR="004E6F7C">
        <w:rPr>
          <w:color w:val="000000"/>
          <w:sz w:val="22"/>
          <w:szCs w:val="22"/>
        </w:rPr>
      </w:r>
      <w:r w:rsidR="004E6F7C">
        <w:rPr>
          <w:color w:val="000000"/>
          <w:sz w:val="22"/>
          <w:szCs w:val="22"/>
        </w:rPr>
        <w:fldChar w:fldCharType="end"/>
      </w:r>
      <w:r w:rsidR="004E6F7C">
        <w:rPr>
          <w:color w:val="000000"/>
          <w:sz w:val="22"/>
          <w:szCs w:val="22"/>
        </w:rPr>
      </w:r>
      <w:r w:rsidR="004E6F7C">
        <w:rPr>
          <w:color w:val="000000"/>
          <w:sz w:val="22"/>
          <w:szCs w:val="22"/>
        </w:rPr>
        <w:fldChar w:fldCharType="separate"/>
      </w:r>
      <w:r w:rsidR="004E6F7C">
        <w:rPr>
          <w:noProof/>
          <w:color w:val="000000"/>
          <w:sz w:val="22"/>
          <w:szCs w:val="22"/>
        </w:rPr>
        <w:t>(</w:t>
      </w:r>
      <w:r w:rsidR="004E6F7C" w:rsidRPr="004E6F7C">
        <w:rPr>
          <w:smallCaps/>
          <w:noProof/>
          <w:color w:val="000000"/>
          <w:sz w:val="22"/>
          <w:szCs w:val="22"/>
        </w:rPr>
        <w:t>Brathwaite</w:t>
      </w:r>
      <w:r w:rsidR="004E6F7C" w:rsidRPr="004E6F7C">
        <w:rPr>
          <w:i/>
          <w:noProof/>
          <w:color w:val="000000"/>
          <w:sz w:val="22"/>
          <w:szCs w:val="22"/>
        </w:rPr>
        <w:t xml:space="preserve"> et al.</w:t>
      </w:r>
      <w:r w:rsidR="004E6F7C">
        <w:rPr>
          <w:noProof/>
          <w:color w:val="000000"/>
          <w:sz w:val="22"/>
          <w:szCs w:val="22"/>
        </w:rPr>
        <w:t>)</w:t>
      </w:r>
      <w:r w:rsidR="004E6F7C">
        <w:rPr>
          <w:color w:val="000000"/>
          <w:sz w:val="22"/>
          <w:szCs w:val="22"/>
        </w:rPr>
        <w:fldChar w:fldCharType="end"/>
      </w:r>
      <w:r w:rsidR="00BD7160" w:rsidRPr="003C42D3">
        <w:rPr>
          <w:color w:val="000000"/>
          <w:sz w:val="22"/>
          <w:szCs w:val="22"/>
        </w:rPr>
        <w:t xml:space="preserve"> and has two alleles one is beneficial to females and one is beneficial to males. </w:t>
      </w:r>
      <w:r w:rsidRPr="003C42D3">
        <w:rPr>
          <w:color w:val="000000"/>
          <w:sz w:val="22"/>
          <w:szCs w:val="22"/>
        </w:rPr>
        <w:t>Because females are homozygous at the sex determining locus we can ignore recombination in females. In males</w:t>
      </w:r>
      <w:r w:rsidR="00870669" w:rsidRPr="003C42D3">
        <w:rPr>
          <w:color w:val="000000"/>
          <w:sz w:val="22"/>
          <w:szCs w:val="22"/>
        </w:rPr>
        <w:t>,</w:t>
      </w:r>
      <w:r w:rsidRPr="003C42D3">
        <w:rPr>
          <w:color w:val="000000"/>
          <w:sz w:val="22"/>
          <w:szCs w:val="22"/>
        </w:rPr>
        <w:t xml:space="preserve"> recombination between the sex-determining locus and the SA locus occur as a function of the genetic distance (</w:t>
      </w:r>
      <w:proofErr w:type="spellStart"/>
      <w:r w:rsidRPr="003C42D3">
        <w:rPr>
          <w:i/>
          <w:color w:val="000000"/>
          <w:sz w:val="22"/>
          <w:szCs w:val="22"/>
        </w:rPr>
        <w:t>rd</w:t>
      </w:r>
      <w:proofErr w:type="spellEnd"/>
      <w:r w:rsidRPr="003C42D3">
        <w:rPr>
          <w:color w:val="000000"/>
          <w:sz w:val="22"/>
          <w:szCs w:val="22"/>
        </w:rPr>
        <w:t xml:space="preserve">). When </w:t>
      </w:r>
      <w:proofErr w:type="spellStart"/>
      <w:r w:rsidRPr="003C42D3">
        <w:rPr>
          <w:i/>
          <w:color w:val="000000"/>
          <w:sz w:val="22"/>
          <w:szCs w:val="22"/>
        </w:rPr>
        <w:t>rd</w:t>
      </w:r>
      <w:proofErr w:type="spellEnd"/>
      <w:r w:rsidRPr="003C42D3">
        <w:rPr>
          <w:i/>
          <w:color w:val="000000"/>
          <w:sz w:val="22"/>
          <w:szCs w:val="22"/>
        </w:rPr>
        <w:t xml:space="preserve"> </w:t>
      </w:r>
      <w:r w:rsidRPr="003C42D3">
        <w:rPr>
          <w:color w:val="000000"/>
          <w:sz w:val="22"/>
          <w:szCs w:val="22"/>
        </w:rPr>
        <w:t xml:space="preserve">is less than 0.5 a SA locus in the recombining region of the sex chromosomes is simulated while and </w:t>
      </w:r>
      <w:proofErr w:type="spellStart"/>
      <w:r w:rsidRPr="003C42D3">
        <w:rPr>
          <w:i/>
          <w:color w:val="000000"/>
          <w:sz w:val="22"/>
          <w:szCs w:val="22"/>
        </w:rPr>
        <w:t>rd</w:t>
      </w:r>
      <w:proofErr w:type="spellEnd"/>
      <w:r w:rsidRPr="003C42D3">
        <w:rPr>
          <w:i/>
          <w:color w:val="000000"/>
          <w:sz w:val="22"/>
          <w:szCs w:val="22"/>
        </w:rPr>
        <w:t xml:space="preserve"> </w:t>
      </w:r>
      <w:r w:rsidRPr="003C42D3">
        <w:rPr>
          <w:color w:val="000000"/>
          <w:sz w:val="22"/>
          <w:szCs w:val="22"/>
        </w:rPr>
        <w:t xml:space="preserve">value of 0.5 leads to a simulation where the SA locus is on an autosome. </w:t>
      </w:r>
      <w:r w:rsidR="00BD7160" w:rsidRPr="003C42D3">
        <w:rPr>
          <w:color w:val="000000"/>
          <w:sz w:val="22"/>
          <w:szCs w:val="22"/>
        </w:rPr>
        <w:t xml:space="preserve">The fitness of an individual </w:t>
      </w:r>
      <w:r w:rsidRPr="003C42D3">
        <w:rPr>
          <w:color w:val="000000"/>
          <w:sz w:val="22"/>
          <w:szCs w:val="22"/>
        </w:rPr>
        <w:t>is a</w:t>
      </w:r>
      <w:r w:rsidR="00BD7160" w:rsidRPr="003C42D3">
        <w:rPr>
          <w:color w:val="000000"/>
          <w:sz w:val="22"/>
          <w:szCs w:val="22"/>
        </w:rPr>
        <w:t xml:space="preserve"> function of </w:t>
      </w:r>
      <w:r w:rsidRPr="003C42D3">
        <w:rPr>
          <w:color w:val="000000"/>
          <w:sz w:val="22"/>
          <w:szCs w:val="22"/>
        </w:rPr>
        <w:t>its</w:t>
      </w:r>
      <w:r w:rsidR="00BD7160" w:rsidRPr="003C42D3">
        <w:rPr>
          <w:color w:val="000000"/>
          <w:sz w:val="22"/>
          <w:szCs w:val="22"/>
        </w:rPr>
        <w:t xml:space="preserve"> sex and </w:t>
      </w:r>
      <w:r w:rsidRPr="003C42D3">
        <w:rPr>
          <w:color w:val="000000"/>
          <w:sz w:val="22"/>
          <w:szCs w:val="22"/>
        </w:rPr>
        <w:t>the</w:t>
      </w:r>
      <w:r w:rsidR="00BD7160" w:rsidRPr="003C42D3">
        <w:rPr>
          <w:color w:val="000000"/>
          <w:sz w:val="22"/>
          <w:szCs w:val="22"/>
        </w:rPr>
        <w:t xml:space="preserve"> genotype at the SA locus</w:t>
      </w:r>
      <w:r w:rsidR="00870669" w:rsidRPr="003C42D3">
        <w:rPr>
          <w:color w:val="000000"/>
          <w:sz w:val="22"/>
          <w:szCs w:val="22"/>
        </w:rPr>
        <w:t xml:space="preserve"> (</w:t>
      </w:r>
      <w:r w:rsidR="00870669" w:rsidRPr="003C42D3">
        <w:rPr>
          <w:b/>
          <w:color w:val="000000"/>
          <w:sz w:val="22"/>
          <w:szCs w:val="22"/>
        </w:rPr>
        <w:t>table 1</w:t>
      </w:r>
      <w:r w:rsidR="00870669" w:rsidRPr="003C42D3">
        <w:rPr>
          <w:color w:val="000000"/>
          <w:sz w:val="22"/>
          <w:szCs w:val="22"/>
        </w:rPr>
        <w:t>)</w:t>
      </w:r>
      <w:r w:rsidR="00BD7160" w:rsidRPr="003C42D3">
        <w:rPr>
          <w:color w:val="000000"/>
          <w:sz w:val="22"/>
          <w:szCs w:val="22"/>
        </w:rPr>
        <w:t>.</w:t>
      </w:r>
    </w:p>
    <w:p w14:paraId="6B77BCCA" w14:textId="3033D094" w:rsidR="00BD7160" w:rsidRPr="003C42D3" w:rsidRDefault="00BD7160" w:rsidP="00C30E89">
      <w:pPr>
        <w:rPr>
          <w:color w:val="000000"/>
          <w:sz w:val="22"/>
          <w:szCs w:val="22"/>
        </w:rPr>
      </w:pPr>
      <w:r w:rsidRPr="003C42D3">
        <w:rPr>
          <w:color w:val="000000"/>
          <w:sz w:val="22"/>
          <w:szCs w:val="22"/>
        </w:rPr>
        <w:t xml:space="preserve"> </w:t>
      </w:r>
    </w:p>
    <w:p w14:paraId="6BE0332D" w14:textId="182F9859" w:rsidR="00BD7160" w:rsidRDefault="00870669" w:rsidP="00C30E89">
      <w:pPr>
        <w:rPr>
          <w:color w:val="000000"/>
          <w:sz w:val="22"/>
          <w:szCs w:val="22"/>
        </w:rPr>
      </w:pPr>
      <w:r w:rsidRPr="003C42D3">
        <w:rPr>
          <w:color w:val="000000"/>
          <w:sz w:val="22"/>
          <w:szCs w:val="22"/>
        </w:rPr>
        <w:t xml:space="preserve">Simulations were started with a selected number of males and females and an equal frequency of the two alleles at the SA locus. Alleles at the SA locus were assigned equally to X and Y chromosomes so that at the start of the simulation there is no linkage disequilibrium and allele frequency in males and females was equal. </w:t>
      </w:r>
      <w:r w:rsidR="00BD7160" w:rsidRPr="003C42D3">
        <w:rPr>
          <w:color w:val="000000"/>
          <w:sz w:val="22"/>
          <w:szCs w:val="22"/>
        </w:rPr>
        <w:t xml:space="preserve"> </w:t>
      </w:r>
      <w:r w:rsidRPr="003C42D3">
        <w:rPr>
          <w:color w:val="000000"/>
          <w:sz w:val="22"/>
          <w:szCs w:val="22"/>
        </w:rPr>
        <w:t>In each cycle of the simulation fitness was assessed for all individuals. Based on their fitness females were drawn to contribute eggs to the gamete pool. In females since recombination can be ignored</w:t>
      </w:r>
      <w:r w:rsidR="00BF1AF2">
        <w:rPr>
          <w:color w:val="000000"/>
          <w:sz w:val="22"/>
          <w:szCs w:val="22"/>
        </w:rPr>
        <w:t>,</w:t>
      </w:r>
      <w:r w:rsidRPr="003C42D3">
        <w:rPr>
          <w:color w:val="000000"/>
          <w:sz w:val="22"/>
          <w:szCs w:val="22"/>
        </w:rPr>
        <w:t xml:space="preserve"> haplotypes for eggs were drawn at random from each selected female. In males, sperm haplotypes were drawn accounting for recombination between the sex-determining locus and the SA locus (double recombination events were not allowed in the model.) To reconstitute the next generation (including any bias in the number of males and females present) eggs were drawn at random and paired with randomly drawn sperm that contained either an X or Y allele at the sex-determining locus as appropriate for the number of offspring needed for each sex. This process was </w:t>
      </w:r>
      <w:r w:rsidR="00BD7160" w:rsidRPr="003C42D3">
        <w:rPr>
          <w:color w:val="000000"/>
          <w:sz w:val="22"/>
          <w:szCs w:val="22"/>
        </w:rPr>
        <w:t xml:space="preserve">repeated until a specified number of generations </w:t>
      </w:r>
      <w:r w:rsidRPr="003C42D3">
        <w:rPr>
          <w:color w:val="000000"/>
          <w:sz w:val="22"/>
          <w:szCs w:val="22"/>
        </w:rPr>
        <w:t>wa</w:t>
      </w:r>
      <w:r w:rsidR="00BD7160" w:rsidRPr="003C42D3">
        <w:rPr>
          <w:color w:val="000000"/>
          <w:sz w:val="22"/>
          <w:szCs w:val="22"/>
        </w:rPr>
        <w:t xml:space="preserve">s reached or </w:t>
      </w:r>
      <w:r w:rsidRPr="003C42D3">
        <w:rPr>
          <w:color w:val="000000"/>
          <w:sz w:val="22"/>
          <w:szCs w:val="22"/>
        </w:rPr>
        <w:t>until one of the alleles at the SA locus fixed in the population.</w:t>
      </w:r>
    </w:p>
    <w:p w14:paraId="74F43C1C" w14:textId="5513D19F" w:rsidR="002E7D12" w:rsidRDefault="002E7D12" w:rsidP="00C30E89">
      <w:pPr>
        <w:rPr>
          <w:color w:val="000000"/>
          <w:sz w:val="22"/>
          <w:szCs w:val="22"/>
        </w:rPr>
      </w:pPr>
    </w:p>
    <w:p w14:paraId="772968CE" w14:textId="77777777" w:rsidR="002E7D12" w:rsidRDefault="002E7D12" w:rsidP="002E7D12">
      <w:pPr>
        <w:rPr>
          <w:color w:val="000000"/>
          <w:sz w:val="22"/>
          <w:szCs w:val="22"/>
        </w:rPr>
      </w:pPr>
      <w:r>
        <w:rPr>
          <w:color w:val="000000"/>
          <w:sz w:val="22"/>
          <w:szCs w:val="22"/>
        </w:rPr>
        <w:t xml:space="preserve">Haplodiploidy requires some modifications to this model. In this case we used a single locus </w:t>
      </w:r>
      <w:proofErr w:type="spellStart"/>
      <w:r>
        <w:rPr>
          <w:color w:val="000000"/>
          <w:sz w:val="22"/>
          <w:szCs w:val="22"/>
        </w:rPr>
        <w:t>biallelic</w:t>
      </w:r>
      <w:proofErr w:type="spellEnd"/>
      <w:r>
        <w:rPr>
          <w:color w:val="000000"/>
          <w:sz w:val="22"/>
          <w:szCs w:val="22"/>
        </w:rPr>
        <w:t xml:space="preserve"> model, where one of the alleles was male-beneficial, and the other was female-beneficial. Our simulations started with a given population with diploid genotypes for females and haploid genotypes for males. We then run a generation using our starting population with a selection coefficient of 0.5 and a dominance factor of 0.5. Each generation that is simulated goes through selection based on a fitness function, gamete production based on relative fitness, and fertilization of the next generation recapitulating the approach described above for a total of 500 generations and 1000 replications for each variation of the conditions we looked at.</w:t>
      </w:r>
    </w:p>
    <w:p w14:paraId="745D9880" w14:textId="77777777" w:rsidR="002E7D12" w:rsidRDefault="002E7D12" w:rsidP="00C30E89">
      <w:pPr>
        <w:rPr>
          <w:color w:val="000000"/>
          <w:sz w:val="22"/>
          <w:szCs w:val="22"/>
        </w:rPr>
      </w:pPr>
    </w:p>
    <w:p w14:paraId="0CA81E4E" w14:textId="5B005D20" w:rsidR="00EC4732" w:rsidRDefault="00EC4732" w:rsidP="00C30E89">
      <w:pPr>
        <w:rPr>
          <w:color w:val="000000"/>
          <w:sz w:val="22"/>
          <w:szCs w:val="22"/>
        </w:rPr>
      </w:pPr>
    </w:p>
    <w:p w14:paraId="38018385" w14:textId="77777777" w:rsidR="00EC4732" w:rsidRPr="003C42D3" w:rsidRDefault="00EC4732" w:rsidP="00C30E89">
      <w:pPr>
        <w:rPr>
          <w:color w:val="000000"/>
          <w:sz w:val="22"/>
          <w:szCs w:val="22"/>
        </w:rPr>
      </w:pPr>
    </w:p>
    <w:p w14:paraId="21263287" w14:textId="0436EC95" w:rsidR="00BD7160" w:rsidRPr="003C42D3" w:rsidRDefault="00BD7160" w:rsidP="003B2E59">
      <w:pPr>
        <w:pStyle w:val="Heading2"/>
        <w:rPr>
          <w:rFonts w:asciiTheme="minorHAnsi" w:eastAsia="Times New Roman" w:hAnsiTheme="minorHAnsi" w:cs="Times New Roman"/>
          <w:sz w:val="22"/>
          <w:szCs w:val="22"/>
        </w:rPr>
      </w:pPr>
      <w:r w:rsidRPr="003C42D3">
        <w:rPr>
          <w:rFonts w:asciiTheme="minorHAnsi" w:eastAsia="Times New Roman" w:hAnsiTheme="minorHAnsi"/>
          <w:sz w:val="22"/>
          <w:szCs w:val="22"/>
        </w:rPr>
        <w:t>Simulation Scenarios</w:t>
      </w:r>
    </w:p>
    <w:p w14:paraId="516D38D0" w14:textId="79044048" w:rsidR="00BD7160" w:rsidRPr="003C42D3" w:rsidRDefault="00BD7160" w:rsidP="00C30E89">
      <w:pPr>
        <w:rPr>
          <w:sz w:val="22"/>
          <w:szCs w:val="22"/>
        </w:rPr>
      </w:pPr>
      <w:r w:rsidRPr="003C42D3">
        <w:rPr>
          <w:color w:val="000000"/>
          <w:sz w:val="22"/>
          <w:szCs w:val="22"/>
        </w:rPr>
        <w:t xml:space="preserve">In our simulation, we </w:t>
      </w:r>
      <w:r w:rsidR="00870669" w:rsidRPr="003C42D3">
        <w:rPr>
          <w:color w:val="000000"/>
          <w:sz w:val="22"/>
          <w:szCs w:val="22"/>
        </w:rPr>
        <w:t>evaluated 56 different pairings of numbers of males and females</w:t>
      </w:r>
      <w:r w:rsidRPr="003C42D3">
        <w:rPr>
          <w:color w:val="000000"/>
          <w:sz w:val="22"/>
          <w:szCs w:val="22"/>
        </w:rPr>
        <w:t xml:space="preserve">. </w:t>
      </w:r>
      <w:r w:rsidR="00870669" w:rsidRPr="003C42D3">
        <w:rPr>
          <w:color w:val="000000"/>
          <w:sz w:val="22"/>
          <w:szCs w:val="22"/>
        </w:rPr>
        <w:t>In each simulation the population was made up of</w:t>
      </w:r>
      <w:r w:rsidRPr="003C42D3">
        <w:rPr>
          <w:color w:val="000000"/>
          <w:sz w:val="22"/>
          <w:szCs w:val="22"/>
        </w:rPr>
        <w:t xml:space="preserve"> 50, 100, 500, or 1000 individuals of </w:t>
      </w:r>
      <w:r w:rsidR="00870669" w:rsidRPr="003C42D3">
        <w:rPr>
          <w:color w:val="000000"/>
          <w:sz w:val="22"/>
          <w:szCs w:val="22"/>
        </w:rPr>
        <w:t xml:space="preserve">the common sex.  For the second sex the number of individuals was the same as in the common sex or reduced by a factor of </w:t>
      </w:r>
      <w:r w:rsidRPr="003C42D3">
        <w:rPr>
          <w:color w:val="000000"/>
          <w:sz w:val="22"/>
          <w:szCs w:val="22"/>
        </w:rPr>
        <w:t xml:space="preserve">0.8, 0.6, 0.4, 0.2, 0.1, </w:t>
      </w:r>
      <w:r w:rsidR="00870669" w:rsidRPr="003C42D3">
        <w:rPr>
          <w:color w:val="000000"/>
          <w:sz w:val="22"/>
          <w:szCs w:val="22"/>
        </w:rPr>
        <w:t>or</w:t>
      </w:r>
      <w:r w:rsidRPr="003C42D3">
        <w:rPr>
          <w:color w:val="000000"/>
          <w:sz w:val="22"/>
          <w:szCs w:val="22"/>
        </w:rPr>
        <w:t xml:space="preserve"> 0.05. </w:t>
      </w:r>
      <w:r w:rsidR="00717527" w:rsidRPr="003C42D3">
        <w:rPr>
          <w:color w:val="000000"/>
          <w:sz w:val="22"/>
          <w:szCs w:val="22"/>
        </w:rPr>
        <w:t xml:space="preserve">Simulations with 50 of the common sex and an OSR of 0.05 would result in 2.5 individuals of the rare sex. For simulations with this pairing of parameters we used 3 individuals of the rare sex. </w:t>
      </w:r>
      <w:r w:rsidR="00870669" w:rsidRPr="003C42D3">
        <w:rPr>
          <w:color w:val="000000"/>
          <w:sz w:val="22"/>
          <w:szCs w:val="22"/>
        </w:rPr>
        <w:t>These pairing</w:t>
      </w:r>
      <w:r w:rsidR="002B0804">
        <w:rPr>
          <w:color w:val="000000"/>
          <w:sz w:val="22"/>
          <w:szCs w:val="22"/>
        </w:rPr>
        <w:t>s</w:t>
      </w:r>
      <w:r w:rsidR="00870669" w:rsidRPr="003C42D3">
        <w:rPr>
          <w:color w:val="000000"/>
          <w:sz w:val="22"/>
          <w:szCs w:val="22"/>
        </w:rPr>
        <w:t xml:space="preserve"> were repeated with both males and females as the rarer sex. </w:t>
      </w:r>
      <w:r w:rsidRPr="003C42D3">
        <w:rPr>
          <w:color w:val="000000"/>
          <w:sz w:val="22"/>
          <w:szCs w:val="22"/>
        </w:rPr>
        <w:t>For each of these scenarios, we varied three other factors</w:t>
      </w:r>
      <w:r w:rsidR="00870669" w:rsidRPr="003C42D3">
        <w:rPr>
          <w:color w:val="000000"/>
          <w:sz w:val="22"/>
          <w:szCs w:val="22"/>
        </w:rPr>
        <w:t xml:space="preserve">: </w:t>
      </w:r>
      <w:r w:rsidRPr="003C42D3">
        <w:rPr>
          <w:color w:val="000000"/>
          <w:sz w:val="22"/>
          <w:szCs w:val="22"/>
        </w:rPr>
        <w:t>recombina</w:t>
      </w:r>
      <w:r w:rsidR="002B0804">
        <w:rPr>
          <w:color w:val="000000"/>
          <w:sz w:val="22"/>
          <w:szCs w:val="22"/>
        </w:rPr>
        <w:t>tion</w:t>
      </w:r>
      <w:r w:rsidRPr="003C42D3">
        <w:rPr>
          <w:color w:val="000000"/>
          <w:sz w:val="22"/>
          <w:szCs w:val="22"/>
        </w:rPr>
        <w:t xml:space="preserve"> distance </w:t>
      </w:r>
      <w:proofErr w:type="spellStart"/>
      <w:r w:rsidRPr="003C42D3">
        <w:rPr>
          <w:i/>
          <w:iCs/>
          <w:color w:val="000000"/>
          <w:sz w:val="22"/>
          <w:szCs w:val="22"/>
        </w:rPr>
        <w:t>rd</w:t>
      </w:r>
      <w:proofErr w:type="spellEnd"/>
      <w:r w:rsidR="00870669" w:rsidRPr="003C42D3">
        <w:rPr>
          <w:color w:val="000000"/>
          <w:sz w:val="22"/>
          <w:szCs w:val="22"/>
        </w:rPr>
        <w:t xml:space="preserve"> (0.1, 0.2, and 0.5)</w:t>
      </w:r>
      <w:r w:rsidRPr="003C42D3">
        <w:rPr>
          <w:color w:val="000000"/>
          <w:sz w:val="22"/>
          <w:szCs w:val="22"/>
        </w:rPr>
        <w:t xml:space="preserve">, selection strength </w:t>
      </w:r>
      <w:r w:rsidRPr="003C42D3">
        <w:rPr>
          <w:i/>
          <w:iCs/>
          <w:color w:val="000000"/>
          <w:sz w:val="22"/>
          <w:szCs w:val="22"/>
        </w:rPr>
        <w:t>s</w:t>
      </w:r>
      <w:r w:rsidR="00870669" w:rsidRPr="003C42D3">
        <w:rPr>
          <w:iCs/>
          <w:color w:val="000000"/>
          <w:sz w:val="22"/>
          <w:szCs w:val="22"/>
        </w:rPr>
        <w:t xml:space="preserve"> (</w:t>
      </w:r>
      <w:r w:rsidR="00870669" w:rsidRPr="003C42D3">
        <w:rPr>
          <w:color w:val="000000"/>
          <w:sz w:val="22"/>
          <w:szCs w:val="22"/>
        </w:rPr>
        <w:t>0.1, 0.2, 0.5, and 0.9)</w:t>
      </w:r>
      <w:r w:rsidRPr="003C42D3">
        <w:rPr>
          <w:color w:val="000000"/>
          <w:sz w:val="22"/>
          <w:szCs w:val="22"/>
        </w:rPr>
        <w:t xml:space="preserve">, and dominance </w:t>
      </w:r>
      <w:r w:rsidRPr="003C42D3">
        <w:rPr>
          <w:i/>
          <w:iCs/>
          <w:color w:val="000000"/>
          <w:sz w:val="22"/>
          <w:szCs w:val="22"/>
        </w:rPr>
        <w:t>h</w:t>
      </w:r>
      <w:r w:rsidR="00870669" w:rsidRPr="003C42D3">
        <w:rPr>
          <w:iCs/>
          <w:color w:val="000000"/>
          <w:sz w:val="22"/>
          <w:szCs w:val="22"/>
        </w:rPr>
        <w:t xml:space="preserve"> (0.0, 0.5, 1.0)</w:t>
      </w:r>
      <w:r w:rsidRPr="003C42D3">
        <w:rPr>
          <w:iCs/>
          <w:color w:val="000000"/>
          <w:sz w:val="22"/>
          <w:szCs w:val="22"/>
        </w:rPr>
        <w:t>.</w:t>
      </w:r>
      <w:r w:rsidRPr="003C42D3">
        <w:rPr>
          <w:color w:val="000000"/>
          <w:sz w:val="22"/>
          <w:szCs w:val="22"/>
        </w:rPr>
        <w:t xml:space="preserve"> </w:t>
      </w:r>
      <w:r w:rsidR="00870669" w:rsidRPr="003C42D3">
        <w:rPr>
          <w:color w:val="000000"/>
          <w:sz w:val="22"/>
          <w:szCs w:val="22"/>
        </w:rPr>
        <w:t xml:space="preserve"> We also evaluated the case for sex specific dominance in which an allele that benefits a sex is dominant in that sex. This condition requires a different fitness function rather than simply a different </w:t>
      </w:r>
      <w:r w:rsidR="00870669" w:rsidRPr="003C42D3">
        <w:rPr>
          <w:i/>
          <w:color w:val="000000"/>
          <w:sz w:val="22"/>
          <w:szCs w:val="22"/>
        </w:rPr>
        <w:t>h</w:t>
      </w:r>
      <w:r w:rsidR="00870669" w:rsidRPr="003C42D3">
        <w:rPr>
          <w:color w:val="000000"/>
          <w:sz w:val="22"/>
          <w:szCs w:val="22"/>
        </w:rPr>
        <w:t xml:space="preserve"> value (</w:t>
      </w:r>
      <w:r w:rsidR="00870669" w:rsidRPr="003C42D3">
        <w:rPr>
          <w:b/>
          <w:color w:val="000000"/>
          <w:sz w:val="22"/>
          <w:szCs w:val="22"/>
        </w:rPr>
        <w:t>Table 1</w:t>
      </w:r>
      <w:r w:rsidR="00870669" w:rsidRPr="003C42D3">
        <w:rPr>
          <w:color w:val="000000"/>
          <w:sz w:val="22"/>
          <w:szCs w:val="22"/>
        </w:rPr>
        <w:t>). Under each simulation scenario 1000 replicates were performed. This simulation design yielded a total of 2016 scenarios and over two million individual simulations.</w:t>
      </w:r>
    </w:p>
    <w:p w14:paraId="6629603F" w14:textId="77777777" w:rsidR="00BD7160" w:rsidRPr="003C42D3" w:rsidRDefault="00BD7160" w:rsidP="00C30E89">
      <w:pPr>
        <w:rPr>
          <w:sz w:val="22"/>
          <w:szCs w:val="22"/>
        </w:rPr>
      </w:pPr>
      <w:r w:rsidRPr="003C42D3">
        <w:rPr>
          <w:color w:val="000000"/>
          <w:sz w:val="22"/>
          <w:szCs w:val="22"/>
        </w:rPr>
        <w:lastRenderedPageBreak/>
        <w:t xml:space="preserve"> </w:t>
      </w:r>
    </w:p>
    <w:p w14:paraId="42615AF3" w14:textId="327D1277" w:rsidR="00DF5707" w:rsidRPr="00EC4732" w:rsidRDefault="00DF5707" w:rsidP="00C30E89">
      <w:pPr>
        <w:rPr>
          <w:color w:val="000000"/>
          <w:sz w:val="22"/>
          <w:szCs w:val="22"/>
        </w:rPr>
      </w:pPr>
    </w:p>
    <w:p w14:paraId="572308D4" w14:textId="77777777" w:rsidR="00DF5707" w:rsidRPr="003C42D3" w:rsidRDefault="00DF5707" w:rsidP="00C30E89">
      <w:pPr>
        <w:rPr>
          <w:sz w:val="22"/>
          <w:szCs w:val="22"/>
        </w:rPr>
      </w:pPr>
    </w:p>
    <w:tbl>
      <w:tblPr>
        <w:tblW w:w="0" w:type="auto"/>
        <w:tblCellMar>
          <w:left w:w="0" w:type="dxa"/>
          <w:right w:w="0" w:type="dxa"/>
        </w:tblCellMar>
        <w:tblLook w:val="04A0" w:firstRow="1" w:lastRow="0" w:firstColumn="1" w:lastColumn="0" w:noHBand="0" w:noVBand="1"/>
      </w:tblPr>
      <w:tblGrid>
        <w:gridCol w:w="658"/>
        <w:gridCol w:w="1019"/>
        <w:gridCol w:w="1134"/>
        <w:gridCol w:w="284"/>
        <w:gridCol w:w="1134"/>
        <w:gridCol w:w="1134"/>
      </w:tblGrid>
      <w:tr w:rsidR="00870669" w:rsidRPr="003C42D3" w14:paraId="346EFFE1" w14:textId="77777777" w:rsidTr="004F0D7A">
        <w:tc>
          <w:tcPr>
            <w:tcW w:w="0" w:type="auto"/>
            <w:tcBorders>
              <w:top w:val="single" w:sz="4" w:space="0" w:color="auto"/>
              <w:bottom w:val="single" w:sz="4" w:space="0" w:color="auto"/>
            </w:tcBorders>
            <w:tcMar>
              <w:top w:w="100" w:type="dxa"/>
              <w:left w:w="100" w:type="dxa"/>
              <w:bottom w:w="100" w:type="dxa"/>
              <w:right w:w="100" w:type="dxa"/>
            </w:tcMar>
            <w:hideMark/>
          </w:tcPr>
          <w:p w14:paraId="2790A598" w14:textId="77777777" w:rsidR="00870669" w:rsidRPr="003C42D3" w:rsidRDefault="00870669" w:rsidP="00C30E89">
            <w:pPr>
              <w:rPr>
                <w:sz w:val="22"/>
                <w:szCs w:val="22"/>
              </w:rPr>
            </w:pPr>
            <w:r w:rsidRPr="003C42D3">
              <w:rPr>
                <w:color w:val="333333"/>
                <w:sz w:val="22"/>
                <w:szCs w:val="22"/>
              </w:rPr>
              <w:t xml:space="preserve"> </w:t>
            </w:r>
          </w:p>
        </w:tc>
        <w:tc>
          <w:tcPr>
            <w:tcW w:w="2153" w:type="dxa"/>
            <w:gridSpan w:val="2"/>
            <w:tcBorders>
              <w:top w:val="single" w:sz="4" w:space="0" w:color="auto"/>
              <w:bottom w:val="single" w:sz="4" w:space="0" w:color="auto"/>
            </w:tcBorders>
            <w:tcMar>
              <w:top w:w="100" w:type="dxa"/>
              <w:left w:w="100" w:type="dxa"/>
              <w:bottom w:w="100" w:type="dxa"/>
              <w:right w:w="100" w:type="dxa"/>
            </w:tcMar>
            <w:hideMark/>
          </w:tcPr>
          <w:p w14:paraId="4DB151DB" w14:textId="77777777" w:rsidR="00870669" w:rsidRPr="003C42D3" w:rsidRDefault="00870669" w:rsidP="00870669">
            <w:pPr>
              <w:jc w:val="center"/>
              <w:rPr>
                <w:color w:val="333333"/>
                <w:sz w:val="22"/>
                <w:szCs w:val="22"/>
              </w:rPr>
            </w:pPr>
            <w:r w:rsidRPr="003C42D3">
              <w:rPr>
                <w:color w:val="333333"/>
                <w:sz w:val="22"/>
                <w:szCs w:val="22"/>
              </w:rPr>
              <w:t>Additive</w:t>
            </w:r>
          </w:p>
          <w:p w14:paraId="471F82B7" w14:textId="77777777" w:rsidR="00870669" w:rsidRPr="003C42D3" w:rsidRDefault="00870669" w:rsidP="00870669">
            <w:pPr>
              <w:jc w:val="center"/>
              <w:rPr>
                <w:color w:val="333333"/>
                <w:sz w:val="22"/>
                <w:szCs w:val="22"/>
              </w:rPr>
            </w:pPr>
            <w:r w:rsidRPr="003C42D3">
              <w:rPr>
                <w:color w:val="333333"/>
                <w:sz w:val="22"/>
                <w:szCs w:val="22"/>
              </w:rPr>
              <w:t>dominance</w:t>
            </w:r>
          </w:p>
          <w:p w14:paraId="732D6E50" w14:textId="7AC3DDC3" w:rsidR="00870669" w:rsidRPr="003C42D3" w:rsidRDefault="00870669" w:rsidP="00870669">
            <w:pPr>
              <w:jc w:val="center"/>
              <w:rPr>
                <w:sz w:val="22"/>
                <w:szCs w:val="22"/>
              </w:rPr>
            </w:pPr>
            <w:r w:rsidRPr="003C42D3">
              <w:rPr>
                <w:color w:val="333333"/>
                <w:sz w:val="22"/>
                <w:szCs w:val="22"/>
              </w:rPr>
              <w:t>recessive</w:t>
            </w:r>
          </w:p>
        </w:tc>
        <w:tc>
          <w:tcPr>
            <w:tcW w:w="284" w:type="dxa"/>
            <w:tcBorders>
              <w:top w:val="single" w:sz="4" w:space="0" w:color="auto"/>
              <w:bottom w:val="single" w:sz="4" w:space="0" w:color="auto"/>
            </w:tcBorders>
          </w:tcPr>
          <w:p w14:paraId="6F969612" w14:textId="77777777" w:rsidR="00870669" w:rsidRPr="003C42D3" w:rsidRDefault="00870669" w:rsidP="00870669">
            <w:pPr>
              <w:jc w:val="center"/>
              <w:rPr>
                <w:color w:val="333333"/>
                <w:sz w:val="22"/>
                <w:szCs w:val="22"/>
              </w:rPr>
            </w:pPr>
          </w:p>
        </w:tc>
        <w:tc>
          <w:tcPr>
            <w:tcW w:w="2268" w:type="dxa"/>
            <w:gridSpan w:val="2"/>
            <w:tcBorders>
              <w:top w:val="single" w:sz="4" w:space="0" w:color="auto"/>
              <w:bottom w:val="single" w:sz="4" w:space="0" w:color="auto"/>
            </w:tcBorders>
            <w:tcMar>
              <w:top w:w="100" w:type="dxa"/>
              <w:left w:w="100" w:type="dxa"/>
              <w:bottom w:w="100" w:type="dxa"/>
              <w:right w:w="100" w:type="dxa"/>
            </w:tcMar>
            <w:hideMark/>
          </w:tcPr>
          <w:p w14:paraId="0E427F88" w14:textId="06D9E0ED" w:rsidR="00870669" w:rsidRPr="003C42D3" w:rsidRDefault="00870669" w:rsidP="00870669">
            <w:pPr>
              <w:jc w:val="center"/>
              <w:rPr>
                <w:color w:val="333333"/>
                <w:sz w:val="22"/>
                <w:szCs w:val="22"/>
              </w:rPr>
            </w:pPr>
            <w:r w:rsidRPr="003C42D3">
              <w:rPr>
                <w:color w:val="333333"/>
                <w:sz w:val="22"/>
                <w:szCs w:val="22"/>
              </w:rPr>
              <w:t>Sex-specific</w:t>
            </w:r>
          </w:p>
          <w:p w14:paraId="30EDF8D0" w14:textId="1EE69082" w:rsidR="00870669" w:rsidRPr="003C42D3" w:rsidRDefault="00870669" w:rsidP="00870669">
            <w:pPr>
              <w:jc w:val="center"/>
              <w:rPr>
                <w:sz w:val="22"/>
                <w:szCs w:val="22"/>
              </w:rPr>
            </w:pPr>
            <w:r w:rsidRPr="003C42D3">
              <w:rPr>
                <w:color w:val="333333"/>
                <w:sz w:val="22"/>
                <w:szCs w:val="22"/>
              </w:rPr>
              <w:t>dominance</w:t>
            </w:r>
          </w:p>
        </w:tc>
      </w:tr>
      <w:tr w:rsidR="00870669" w:rsidRPr="003C42D3" w14:paraId="7F23DA72" w14:textId="77777777" w:rsidTr="004F0D7A">
        <w:tc>
          <w:tcPr>
            <w:tcW w:w="0" w:type="auto"/>
            <w:tcBorders>
              <w:top w:val="single" w:sz="4" w:space="0" w:color="auto"/>
              <w:bottom w:val="single" w:sz="4" w:space="0" w:color="auto"/>
            </w:tcBorders>
            <w:tcMar>
              <w:top w:w="100" w:type="dxa"/>
              <w:left w:w="100" w:type="dxa"/>
              <w:bottom w:w="100" w:type="dxa"/>
              <w:right w:w="100" w:type="dxa"/>
            </w:tcMar>
            <w:hideMark/>
          </w:tcPr>
          <w:p w14:paraId="215B3D0C" w14:textId="77777777" w:rsidR="00870669" w:rsidRPr="003C42D3" w:rsidRDefault="00870669" w:rsidP="00C30E89">
            <w:pPr>
              <w:rPr>
                <w:sz w:val="22"/>
                <w:szCs w:val="22"/>
              </w:rPr>
            </w:pPr>
            <w:r w:rsidRPr="003C42D3">
              <w:rPr>
                <w:color w:val="333333"/>
                <w:sz w:val="22"/>
                <w:szCs w:val="22"/>
              </w:rPr>
              <w:t xml:space="preserve"> </w:t>
            </w:r>
          </w:p>
        </w:tc>
        <w:tc>
          <w:tcPr>
            <w:tcW w:w="1019" w:type="dxa"/>
            <w:tcBorders>
              <w:top w:val="single" w:sz="4" w:space="0" w:color="auto"/>
              <w:bottom w:val="single" w:sz="4" w:space="0" w:color="auto"/>
            </w:tcBorders>
            <w:tcMar>
              <w:top w:w="100" w:type="dxa"/>
              <w:left w:w="100" w:type="dxa"/>
              <w:bottom w:w="100" w:type="dxa"/>
              <w:right w:w="100" w:type="dxa"/>
            </w:tcMar>
            <w:hideMark/>
          </w:tcPr>
          <w:p w14:paraId="4441B4D3" w14:textId="77777777" w:rsidR="00870669" w:rsidRPr="003C42D3" w:rsidRDefault="00870669" w:rsidP="00870669">
            <w:pPr>
              <w:jc w:val="center"/>
              <w:rPr>
                <w:sz w:val="22"/>
                <w:szCs w:val="22"/>
              </w:rPr>
            </w:pPr>
            <w:r w:rsidRPr="003C42D3">
              <w:rPr>
                <w:color w:val="333333"/>
                <w:sz w:val="22"/>
                <w:szCs w:val="22"/>
              </w:rPr>
              <w:t>Male</w:t>
            </w:r>
          </w:p>
        </w:tc>
        <w:tc>
          <w:tcPr>
            <w:tcW w:w="1134" w:type="dxa"/>
            <w:tcBorders>
              <w:top w:val="single" w:sz="4" w:space="0" w:color="auto"/>
              <w:bottom w:val="single" w:sz="4" w:space="0" w:color="auto"/>
            </w:tcBorders>
            <w:tcMar>
              <w:top w:w="100" w:type="dxa"/>
              <w:left w:w="100" w:type="dxa"/>
              <w:bottom w:w="100" w:type="dxa"/>
              <w:right w:w="100" w:type="dxa"/>
            </w:tcMar>
            <w:hideMark/>
          </w:tcPr>
          <w:p w14:paraId="27C2D6B9" w14:textId="77777777" w:rsidR="00870669" w:rsidRPr="003C42D3" w:rsidRDefault="00870669" w:rsidP="00870669">
            <w:pPr>
              <w:jc w:val="center"/>
              <w:rPr>
                <w:sz w:val="22"/>
                <w:szCs w:val="22"/>
              </w:rPr>
            </w:pPr>
            <w:r w:rsidRPr="003C42D3">
              <w:rPr>
                <w:color w:val="333333"/>
                <w:sz w:val="22"/>
                <w:szCs w:val="22"/>
              </w:rPr>
              <w:t>Female</w:t>
            </w:r>
          </w:p>
        </w:tc>
        <w:tc>
          <w:tcPr>
            <w:tcW w:w="284" w:type="dxa"/>
            <w:tcBorders>
              <w:top w:val="single" w:sz="4" w:space="0" w:color="auto"/>
              <w:bottom w:val="single" w:sz="4" w:space="0" w:color="auto"/>
            </w:tcBorders>
          </w:tcPr>
          <w:p w14:paraId="7925D0A0" w14:textId="77777777" w:rsidR="00870669" w:rsidRPr="003C42D3" w:rsidRDefault="00870669" w:rsidP="00870669">
            <w:pPr>
              <w:jc w:val="center"/>
              <w:rPr>
                <w:color w:val="333333"/>
                <w:sz w:val="22"/>
                <w:szCs w:val="22"/>
              </w:rPr>
            </w:pPr>
          </w:p>
        </w:tc>
        <w:tc>
          <w:tcPr>
            <w:tcW w:w="1134" w:type="dxa"/>
            <w:tcBorders>
              <w:top w:val="single" w:sz="4" w:space="0" w:color="auto"/>
              <w:bottom w:val="single" w:sz="4" w:space="0" w:color="auto"/>
            </w:tcBorders>
            <w:tcMar>
              <w:top w:w="100" w:type="dxa"/>
              <w:left w:w="100" w:type="dxa"/>
              <w:bottom w:w="100" w:type="dxa"/>
              <w:right w:w="100" w:type="dxa"/>
            </w:tcMar>
            <w:hideMark/>
          </w:tcPr>
          <w:p w14:paraId="78B44966" w14:textId="7F0836A8" w:rsidR="00870669" w:rsidRPr="003C42D3" w:rsidRDefault="00870669" w:rsidP="00870669">
            <w:pPr>
              <w:jc w:val="center"/>
              <w:rPr>
                <w:sz w:val="22"/>
                <w:szCs w:val="22"/>
              </w:rPr>
            </w:pPr>
            <w:r w:rsidRPr="003C42D3">
              <w:rPr>
                <w:color w:val="333333"/>
                <w:sz w:val="22"/>
                <w:szCs w:val="22"/>
              </w:rPr>
              <w:t>Male</w:t>
            </w:r>
          </w:p>
        </w:tc>
        <w:tc>
          <w:tcPr>
            <w:tcW w:w="1134" w:type="dxa"/>
            <w:tcBorders>
              <w:top w:val="single" w:sz="4" w:space="0" w:color="auto"/>
              <w:bottom w:val="single" w:sz="4" w:space="0" w:color="auto"/>
            </w:tcBorders>
            <w:tcMar>
              <w:top w:w="100" w:type="dxa"/>
              <w:left w:w="100" w:type="dxa"/>
              <w:bottom w:w="100" w:type="dxa"/>
              <w:right w:w="100" w:type="dxa"/>
            </w:tcMar>
            <w:hideMark/>
          </w:tcPr>
          <w:p w14:paraId="3770D839" w14:textId="77777777" w:rsidR="00870669" w:rsidRPr="003C42D3" w:rsidRDefault="00870669" w:rsidP="00870669">
            <w:pPr>
              <w:jc w:val="center"/>
              <w:rPr>
                <w:sz w:val="22"/>
                <w:szCs w:val="22"/>
              </w:rPr>
            </w:pPr>
            <w:r w:rsidRPr="003C42D3">
              <w:rPr>
                <w:color w:val="333333"/>
                <w:sz w:val="22"/>
                <w:szCs w:val="22"/>
              </w:rPr>
              <w:t>Female</w:t>
            </w:r>
          </w:p>
        </w:tc>
      </w:tr>
      <w:tr w:rsidR="00870669" w:rsidRPr="003C42D3" w14:paraId="753DFC54" w14:textId="77777777" w:rsidTr="004F0D7A">
        <w:tc>
          <w:tcPr>
            <w:tcW w:w="0" w:type="auto"/>
            <w:tcBorders>
              <w:top w:val="single" w:sz="4" w:space="0" w:color="auto"/>
            </w:tcBorders>
            <w:tcMar>
              <w:top w:w="100" w:type="dxa"/>
              <w:left w:w="100" w:type="dxa"/>
              <w:bottom w:w="100" w:type="dxa"/>
              <w:right w:w="100" w:type="dxa"/>
            </w:tcMar>
            <w:hideMark/>
          </w:tcPr>
          <w:p w14:paraId="1D803C28" w14:textId="77777777" w:rsidR="00870669" w:rsidRPr="003C42D3" w:rsidRDefault="00870669" w:rsidP="00C30E89">
            <w:pPr>
              <w:rPr>
                <w:sz w:val="22"/>
                <w:szCs w:val="22"/>
              </w:rPr>
            </w:pPr>
            <w:r w:rsidRPr="003C42D3">
              <w:rPr>
                <w:color w:val="333333"/>
                <w:sz w:val="22"/>
                <w:szCs w:val="22"/>
              </w:rPr>
              <w:t>A</w:t>
            </w:r>
            <w:r w:rsidRPr="003C42D3">
              <w:rPr>
                <w:color w:val="333333"/>
                <w:sz w:val="22"/>
                <w:szCs w:val="22"/>
                <w:vertAlign w:val="subscript"/>
              </w:rPr>
              <w:t>1</w:t>
            </w:r>
            <w:r w:rsidRPr="003C42D3">
              <w:rPr>
                <w:color w:val="333333"/>
                <w:sz w:val="22"/>
                <w:szCs w:val="22"/>
              </w:rPr>
              <w:t>A</w:t>
            </w:r>
            <w:r w:rsidRPr="003C42D3">
              <w:rPr>
                <w:color w:val="333333"/>
                <w:sz w:val="22"/>
                <w:szCs w:val="22"/>
                <w:vertAlign w:val="subscript"/>
              </w:rPr>
              <w:t>1</w:t>
            </w:r>
          </w:p>
        </w:tc>
        <w:tc>
          <w:tcPr>
            <w:tcW w:w="1019" w:type="dxa"/>
            <w:tcBorders>
              <w:top w:val="single" w:sz="4" w:space="0" w:color="auto"/>
            </w:tcBorders>
            <w:tcMar>
              <w:top w:w="100" w:type="dxa"/>
              <w:left w:w="100" w:type="dxa"/>
              <w:bottom w:w="100" w:type="dxa"/>
              <w:right w:w="100" w:type="dxa"/>
            </w:tcMar>
            <w:hideMark/>
          </w:tcPr>
          <w:p w14:paraId="5B907E01" w14:textId="2A7F1868" w:rsidR="00870669" w:rsidRPr="003C42D3" w:rsidRDefault="00870669" w:rsidP="00870669">
            <w:pPr>
              <w:jc w:val="center"/>
              <w:rPr>
                <w:sz w:val="22"/>
                <w:szCs w:val="22"/>
              </w:rPr>
            </w:pPr>
            <m:oMathPara>
              <m:oMath>
                <m:r>
                  <w:rPr>
                    <w:rFonts w:ascii="Cambria Math" w:hAnsi="Cambria Math"/>
                    <w:sz w:val="22"/>
                    <w:szCs w:val="22"/>
                  </w:rPr>
                  <m:t>1+s</m:t>
                </m:r>
              </m:oMath>
            </m:oMathPara>
          </w:p>
        </w:tc>
        <w:tc>
          <w:tcPr>
            <w:tcW w:w="1134" w:type="dxa"/>
            <w:tcBorders>
              <w:top w:val="single" w:sz="4" w:space="0" w:color="auto"/>
            </w:tcBorders>
            <w:tcMar>
              <w:top w:w="100" w:type="dxa"/>
              <w:left w:w="100" w:type="dxa"/>
              <w:bottom w:w="100" w:type="dxa"/>
              <w:right w:w="100" w:type="dxa"/>
            </w:tcMar>
            <w:hideMark/>
          </w:tcPr>
          <w:p w14:paraId="513EE466" w14:textId="6811546E" w:rsidR="00870669" w:rsidRPr="003C42D3" w:rsidRDefault="00E75336" w:rsidP="00870669">
            <w:pPr>
              <w:jc w:val="center"/>
              <w:rPr>
                <w:sz w:val="22"/>
                <w:szCs w:val="22"/>
              </w:rPr>
            </w:pPr>
            <m:oMathPara>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1+s</m:t>
                    </m:r>
                  </m:den>
                </m:f>
              </m:oMath>
            </m:oMathPara>
          </w:p>
        </w:tc>
        <w:tc>
          <w:tcPr>
            <w:tcW w:w="284" w:type="dxa"/>
            <w:tcBorders>
              <w:top w:val="single" w:sz="4" w:space="0" w:color="auto"/>
            </w:tcBorders>
          </w:tcPr>
          <w:p w14:paraId="2D21130F" w14:textId="77777777" w:rsidR="00870669" w:rsidRPr="003C42D3" w:rsidRDefault="00870669" w:rsidP="00870669">
            <w:pPr>
              <w:jc w:val="center"/>
              <w:rPr>
                <w:sz w:val="22"/>
                <w:szCs w:val="22"/>
              </w:rPr>
            </w:pPr>
          </w:p>
        </w:tc>
        <w:tc>
          <w:tcPr>
            <w:tcW w:w="1134" w:type="dxa"/>
            <w:tcBorders>
              <w:top w:val="single" w:sz="4" w:space="0" w:color="auto"/>
            </w:tcBorders>
            <w:tcMar>
              <w:top w:w="100" w:type="dxa"/>
              <w:left w:w="100" w:type="dxa"/>
              <w:bottom w:w="100" w:type="dxa"/>
              <w:right w:w="100" w:type="dxa"/>
            </w:tcMar>
            <w:hideMark/>
          </w:tcPr>
          <w:p w14:paraId="74CCF671" w14:textId="3AC1853C" w:rsidR="00870669" w:rsidRPr="003C42D3" w:rsidRDefault="00870669" w:rsidP="00870669">
            <w:pPr>
              <w:jc w:val="center"/>
              <w:rPr>
                <w:sz w:val="22"/>
                <w:szCs w:val="22"/>
              </w:rPr>
            </w:pPr>
            <m:oMathPara>
              <m:oMath>
                <m:r>
                  <w:rPr>
                    <w:rFonts w:ascii="Cambria Math" w:hAnsi="Cambria Math"/>
                    <w:sz w:val="22"/>
                    <w:szCs w:val="22"/>
                  </w:rPr>
                  <m:t>1+s</m:t>
                </m:r>
              </m:oMath>
            </m:oMathPara>
          </w:p>
        </w:tc>
        <w:tc>
          <w:tcPr>
            <w:tcW w:w="1134" w:type="dxa"/>
            <w:tcBorders>
              <w:top w:val="single" w:sz="4" w:space="0" w:color="auto"/>
            </w:tcBorders>
            <w:tcMar>
              <w:top w:w="100" w:type="dxa"/>
              <w:left w:w="100" w:type="dxa"/>
              <w:bottom w:w="100" w:type="dxa"/>
              <w:right w:w="100" w:type="dxa"/>
            </w:tcMar>
            <w:hideMark/>
          </w:tcPr>
          <w:p w14:paraId="761741A3" w14:textId="77777777" w:rsidR="00870669" w:rsidRPr="003C42D3" w:rsidRDefault="00870669" w:rsidP="00870669">
            <w:pPr>
              <w:jc w:val="center"/>
              <w:rPr>
                <w:sz w:val="22"/>
                <w:szCs w:val="22"/>
              </w:rPr>
            </w:pPr>
            <w:r w:rsidRPr="003C42D3">
              <w:rPr>
                <w:color w:val="333333"/>
                <w:sz w:val="22"/>
                <w:szCs w:val="22"/>
              </w:rPr>
              <w:t>1</w:t>
            </w:r>
          </w:p>
        </w:tc>
      </w:tr>
      <w:tr w:rsidR="00870669" w:rsidRPr="003C42D3" w14:paraId="20B9F9EF" w14:textId="77777777" w:rsidTr="004F0D7A">
        <w:tc>
          <w:tcPr>
            <w:tcW w:w="0" w:type="auto"/>
            <w:tcMar>
              <w:top w:w="100" w:type="dxa"/>
              <w:left w:w="100" w:type="dxa"/>
              <w:bottom w:w="100" w:type="dxa"/>
              <w:right w:w="100" w:type="dxa"/>
            </w:tcMar>
            <w:hideMark/>
          </w:tcPr>
          <w:p w14:paraId="660614EE" w14:textId="77777777" w:rsidR="00870669" w:rsidRPr="003C42D3" w:rsidRDefault="00870669" w:rsidP="00C30E89">
            <w:pPr>
              <w:rPr>
                <w:sz w:val="22"/>
                <w:szCs w:val="22"/>
              </w:rPr>
            </w:pPr>
            <w:r w:rsidRPr="003C42D3">
              <w:rPr>
                <w:color w:val="333333"/>
                <w:sz w:val="22"/>
                <w:szCs w:val="22"/>
              </w:rPr>
              <w:t>A</w:t>
            </w:r>
            <w:r w:rsidRPr="003C42D3">
              <w:rPr>
                <w:color w:val="333333"/>
                <w:sz w:val="22"/>
                <w:szCs w:val="22"/>
                <w:vertAlign w:val="subscript"/>
              </w:rPr>
              <w:t>1</w:t>
            </w:r>
            <w:r w:rsidRPr="003C42D3">
              <w:rPr>
                <w:color w:val="333333"/>
                <w:sz w:val="22"/>
                <w:szCs w:val="22"/>
              </w:rPr>
              <w:t>A</w:t>
            </w:r>
            <w:r w:rsidRPr="003C42D3">
              <w:rPr>
                <w:color w:val="333333"/>
                <w:sz w:val="22"/>
                <w:szCs w:val="22"/>
                <w:vertAlign w:val="subscript"/>
              </w:rPr>
              <w:t>2</w:t>
            </w:r>
          </w:p>
        </w:tc>
        <w:tc>
          <w:tcPr>
            <w:tcW w:w="1019" w:type="dxa"/>
            <w:tcMar>
              <w:top w:w="100" w:type="dxa"/>
              <w:left w:w="100" w:type="dxa"/>
              <w:bottom w:w="100" w:type="dxa"/>
              <w:right w:w="100" w:type="dxa"/>
            </w:tcMar>
            <w:hideMark/>
          </w:tcPr>
          <w:p w14:paraId="125DD664" w14:textId="2E67E633" w:rsidR="00870669" w:rsidRPr="003C42D3" w:rsidRDefault="00870669" w:rsidP="00870669">
            <w:pPr>
              <w:jc w:val="center"/>
              <w:rPr>
                <w:sz w:val="22"/>
                <w:szCs w:val="22"/>
              </w:rPr>
            </w:pPr>
            <m:oMathPara>
              <m:oMath>
                <m:r>
                  <w:rPr>
                    <w:rFonts w:ascii="Cambria Math" w:hAnsi="Cambria Math"/>
                    <w:sz w:val="22"/>
                    <w:szCs w:val="22"/>
                  </w:rPr>
                  <m:t>1+</m:t>
                </m:r>
                <m:r>
                  <w:rPr>
                    <w:rFonts w:ascii="Cambria Math" w:hAnsi="Cambria Math"/>
                    <w:sz w:val="22"/>
                    <w:szCs w:val="22"/>
                  </w:rPr>
                  <m:t>hs</m:t>
                </m:r>
              </m:oMath>
            </m:oMathPara>
          </w:p>
        </w:tc>
        <w:tc>
          <w:tcPr>
            <w:tcW w:w="1134" w:type="dxa"/>
            <w:tcMar>
              <w:top w:w="100" w:type="dxa"/>
              <w:left w:w="100" w:type="dxa"/>
              <w:bottom w:w="100" w:type="dxa"/>
              <w:right w:w="100" w:type="dxa"/>
            </w:tcMar>
            <w:hideMark/>
          </w:tcPr>
          <w:p w14:paraId="34F66B55" w14:textId="0B7DD8CD" w:rsidR="00870669" w:rsidRPr="003C42D3" w:rsidRDefault="00E75336" w:rsidP="00870669">
            <w:pPr>
              <w:jc w:val="center"/>
              <w:rPr>
                <w:sz w:val="22"/>
                <w:szCs w:val="22"/>
              </w:rPr>
            </w:pPr>
            <m:oMathPara>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r>
                      <w:rPr>
                        <w:rFonts w:ascii="Cambria Math" w:hAnsi="Cambria Math"/>
                        <w:sz w:val="22"/>
                        <w:szCs w:val="22"/>
                      </w:rPr>
                      <m:t>hs</m:t>
                    </m:r>
                  </m:den>
                </m:f>
              </m:oMath>
            </m:oMathPara>
          </w:p>
        </w:tc>
        <w:tc>
          <w:tcPr>
            <w:tcW w:w="284" w:type="dxa"/>
          </w:tcPr>
          <w:p w14:paraId="3143AB58" w14:textId="77777777" w:rsidR="00870669" w:rsidRPr="003C42D3" w:rsidRDefault="00870669" w:rsidP="00870669">
            <w:pPr>
              <w:jc w:val="center"/>
              <w:rPr>
                <w:sz w:val="22"/>
                <w:szCs w:val="22"/>
              </w:rPr>
            </w:pPr>
          </w:p>
        </w:tc>
        <w:tc>
          <w:tcPr>
            <w:tcW w:w="1134" w:type="dxa"/>
            <w:tcMar>
              <w:top w:w="100" w:type="dxa"/>
              <w:left w:w="100" w:type="dxa"/>
              <w:bottom w:w="100" w:type="dxa"/>
              <w:right w:w="100" w:type="dxa"/>
            </w:tcMar>
            <w:hideMark/>
          </w:tcPr>
          <w:p w14:paraId="6C806DC6" w14:textId="68E4EC21" w:rsidR="00870669" w:rsidRPr="003C42D3" w:rsidRDefault="00870669" w:rsidP="00870669">
            <w:pPr>
              <w:jc w:val="center"/>
              <w:rPr>
                <w:sz w:val="22"/>
                <w:szCs w:val="22"/>
              </w:rPr>
            </w:pPr>
            <m:oMathPara>
              <m:oMath>
                <m:r>
                  <w:rPr>
                    <w:rFonts w:ascii="Cambria Math" w:hAnsi="Cambria Math"/>
                    <w:sz w:val="22"/>
                    <w:szCs w:val="22"/>
                  </w:rPr>
                  <m:t>1+s</m:t>
                </m:r>
              </m:oMath>
            </m:oMathPara>
          </w:p>
        </w:tc>
        <w:tc>
          <w:tcPr>
            <w:tcW w:w="1134" w:type="dxa"/>
            <w:tcMar>
              <w:top w:w="100" w:type="dxa"/>
              <w:left w:w="100" w:type="dxa"/>
              <w:bottom w:w="100" w:type="dxa"/>
              <w:right w:w="100" w:type="dxa"/>
            </w:tcMar>
            <w:hideMark/>
          </w:tcPr>
          <w:p w14:paraId="1600333A" w14:textId="3989BDD4" w:rsidR="00870669" w:rsidRPr="003C42D3" w:rsidRDefault="00870669" w:rsidP="00870669">
            <w:pPr>
              <w:jc w:val="center"/>
              <w:rPr>
                <w:sz w:val="22"/>
                <w:szCs w:val="22"/>
              </w:rPr>
            </w:pPr>
            <m:oMathPara>
              <m:oMath>
                <m:r>
                  <w:rPr>
                    <w:rFonts w:ascii="Cambria Math" w:hAnsi="Cambria Math"/>
                    <w:sz w:val="22"/>
                    <w:szCs w:val="22"/>
                  </w:rPr>
                  <m:t>1+s</m:t>
                </m:r>
              </m:oMath>
            </m:oMathPara>
          </w:p>
        </w:tc>
      </w:tr>
      <w:tr w:rsidR="00870669" w:rsidRPr="003C42D3" w14:paraId="2CA8E6B9" w14:textId="77777777" w:rsidTr="004F0D7A">
        <w:tc>
          <w:tcPr>
            <w:tcW w:w="0" w:type="auto"/>
            <w:tcBorders>
              <w:bottom w:val="single" w:sz="4" w:space="0" w:color="auto"/>
            </w:tcBorders>
            <w:tcMar>
              <w:top w:w="100" w:type="dxa"/>
              <w:left w:w="100" w:type="dxa"/>
              <w:bottom w:w="100" w:type="dxa"/>
              <w:right w:w="100" w:type="dxa"/>
            </w:tcMar>
            <w:hideMark/>
          </w:tcPr>
          <w:p w14:paraId="19B612B4" w14:textId="77777777" w:rsidR="00870669" w:rsidRPr="003C42D3" w:rsidRDefault="00870669" w:rsidP="00C30E89">
            <w:pPr>
              <w:rPr>
                <w:sz w:val="22"/>
                <w:szCs w:val="22"/>
              </w:rPr>
            </w:pPr>
            <w:r w:rsidRPr="003C42D3">
              <w:rPr>
                <w:color w:val="333333"/>
                <w:sz w:val="22"/>
                <w:szCs w:val="22"/>
              </w:rPr>
              <w:t>A</w:t>
            </w:r>
            <w:r w:rsidRPr="003C42D3">
              <w:rPr>
                <w:color w:val="333333"/>
                <w:sz w:val="22"/>
                <w:szCs w:val="22"/>
                <w:vertAlign w:val="subscript"/>
              </w:rPr>
              <w:t>2</w:t>
            </w:r>
            <w:r w:rsidRPr="003C42D3">
              <w:rPr>
                <w:color w:val="333333"/>
                <w:sz w:val="22"/>
                <w:szCs w:val="22"/>
              </w:rPr>
              <w:t>A</w:t>
            </w:r>
            <w:r w:rsidRPr="003C42D3">
              <w:rPr>
                <w:color w:val="333333"/>
                <w:sz w:val="22"/>
                <w:szCs w:val="22"/>
                <w:vertAlign w:val="subscript"/>
              </w:rPr>
              <w:t>2</w:t>
            </w:r>
          </w:p>
        </w:tc>
        <w:tc>
          <w:tcPr>
            <w:tcW w:w="1019" w:type="dxa"/>
            <w:tcBorders>
              <w:bottom w:val="single" w:sz="4" w:space="0" w:color="auto"/>
            </w:tcBorders>
            <w:tcMar>
              <w:top w:w="100" w:type="dxa"/>
              <w:left w:w="100" w:type="dxa"/>
              <w:bottom w:w="100" w:type="dxa"/>
              <w:right w:w="100" w:type="dxa"/>
            </w:tcMar>
            <w:hideMark/>
          </w:tcPr>
          <w:p w14:paraId="78F844CD" w14:textId="77777777" w:rsidR="00870669" w:rsidRPr="003C42D3" w:rsidRDefault="00870669" w:rsidP="00870669">
            <w:pPr>
              <w:jc w:val="center"/>
              <w:rPr>
                <w:sz w:val="22"/>
                <w:szCs w:val="22"/>
              </w:rPr>
            </w:pPr>
            <w:r w:rsidRPr="003C42D3">
              <w:rPr>
                <w:color w:val="333333"/>
                <w:sz w:val="22"/>
                <w:szCs w:val="22"/>
              </w:rPr>
              <w:t>1</w:t>
            </w:r>
          </w:p>
        </w:tc>
        <w:tc>
          <w:tcPr>
            <w:tcW w:w="1134" w:type="dxa"/>
            <w:tcBorders>
              <w:bottom w:val="single" w:sz="4" w:space="0" w:color="auto"/>
            </w:tcBorders>
            <w:tcMar>
              <w:top w:w="100" w:type="dxa"/>
              <w:left w:w="100" w:type="dxa"/>
              <w:bottom w:w="100" w:type="dxa"/>
              <w:right w:w="100" w:type="dxa"/>
            </w:tcMar>
            <w:hideMark/>
          </w:tcPr>
          <w:p w14:paraId="67745C43" w14:textId="77777777" w:rsidR="00870669" w:rsidRPr="003C42D3" w:rsidRDefault="00870669" w:rsidP="00870669">
            <w:pPr>
              <w:jc w:val="center"/>
              <w:rPr>
                <w:sz w:val="22"/>
                <w:szCs w:val="22"/>
              </w:rPr>
            </w:pPr>
            <w:r w:rsidRPr="003C42D3">
              <w:rPr>
                <w:color w:val="333333"/>
                <w:sz w:val="22"/>
                <w:szCs w:val="22"/>
              </w:rPr>
              <w:t>1</w:t>
            </w:r>
          </w:p>
        </w:tc>
        <w:tc>
          <w:tcPr>
            <w:tcW w:w="284" w:type="dxa"/>
            <w:tcBorders>
              <w:bottom w:val="single" w:sz="4" w:space="0" w:color="auto"/>
            </w:tcBorders>
          </w:tcPr>
          <w:p w14:paraId="08ADC681" w14:textId="77777777" w:rsidR="00870669" w:rsidRPr="003C42D3" w:rsidRDefault="00870669" w:rsidP="00870669">
            <w:pPr>
              <w:jc w:val="center"/>
              <w:rPr>
                <w:color w:val="333333"/>
                <w:sz w:val="22"/>
                <w:szCs w:val="22"/>
              </w:rPr>
            </w:pPr>
          </w:p>
        </w:tc>
        <w:tc>
          <w:tcPr>
            <w:tcW w:w="1134" w:type="dxa"/>
            <w:tcBorders>
              <w:bottom w:val="single" w:sz="4" w:space="0" w:color="auto"/>
            </w:tcBorders>
            <w:tcMar>
              <w:top w:w="100" w:type="dxa"/>
              <w:left w:w="100" w:type="dxa"/>
              <w:bottom w:w="100" w:type="dxa"/>
              <w:right w:w="100" w:type="dxa"/>
            </w:tcMar>
            <w:hideMark/>
          </w:tcPr>
          <w:p w14:paraId="760476D7" w14:textId="0C112464" w:rsidR="00870669" w:rsidRPr="003C42D3" w:rsidRDefault="00870669" w:rsidP="00870669">
            <w:pPr>
              <w:jc w:val="center"/>
              <w:rPr>
                <w:sz w:val="22"/>
                <w:szCs w:val="22"/>
              </w:rPr>
            </w:pPr>
            <w:r w:rsidRPr="003C42D3">
              <w:rPr>
                <w:color w:val="333333"/>
                <w:sz w:val="22"/>
                <w:szCs w:val="22"/>
              </w:rPr>
              <w:t>1</w:t>
            </w:r>
          </w:p>
        </w:tc>
        <w:tc>
          <w:tcPr>
            <w:tcW w:w="1134" w:type="dxa"/>
            <w:tcBorders>
              <w:bottom w:val="single" w:sz="4" w:space="0" w:color="auto"/>
            </w:tcBorders>
            <w:tcMar>
              <w:top w:w="100" w:type="dxa"/>
              <w:left w:w="100" w:type="dxa"/>
              <w:bottom w:w="100" w:type="dxa"/>
              <w:right w:w="100" w:type="dxa"/>
            </w:tcMar>
            <w:hideMark/>
          </w:tcPr>
          <w:p w14:paraId="245003A7" w14:textId="744451F8" w:rsidR="00870669" w:rsidRPr="003C42D3" w:rsidRDefault="00870669" w:rsidP="00870669">
            <w:pPr>
              <w:jc w:val="center"/>
              <w:rPr>
                <w:sz w:val="22"/>
                <w:szCs w:val="22"/>
              </w:rPr>
            </w:pPr>
            <m:oMathPara>
              <m:oMath>
                <m:r>
                  <w:rPr>
                    <w:rFonts w:ascii="Cambria Math" w:hAnsi="Cambria Math"/>
                    <w:sz w:val="22"/>
                    <w:szCs w:val="22"/>
                  </w:rPr>
                  <m:t>1+s</m:t>
                </m:r>
              </m:oMath>
            </m:oMathPara>
          </w:p>
        </w:tc>
      </w:tr>
    </w:tbl>
    <w:p w14:paraId="66A824DE" w14:textId="77777777" w:rsidR="00BD7160" w:rsidRPr="003C42D3" w:rsidRDefault="00BD7160" w:rsidP="00C30E89">
      <w:pPr>
        <w:rPr>
          <w:sz w:val="22"/>
          <w:szCs w:val="22"/>
        </w:rPr>
      </w:pPr>
      <w:r w:rsidRPr="003C42D3">
        <w:rPr>
          <w:rFonts w:cs="Arial"/>
          <w:color w:val="333333"/>
          <w:sz w:val="22"/>
          <w:szCs w:val="22"/>
          <w:shd w:val="clear" w:color="auto" w:fill="FFFFFF"/>
        </w:rPr>
        <w:t xml:space="preserve"> </w:t>
      </w:r>
    </w:p>
    <w:p w14:paraId="6C3773B8" w14:textId="5AFF2E66" w:rsidR="00BD7160" w:rsidRDefault="00BD7160" w:rsidP="00C30E89">
      <w:pPr>
        <w:rPr>
          <w:color w:val="333333"/>
          <w:sz w:val="22"/>
          <w:szCs w:val="22"/>
          <w:shd w:val="clear" w:color="auto" w:fill="FFFFFF"/>
        </w:rPr>
      </w:pPr>
      <w:r w:rsidRPr="003C42D3">
        <w:rPr>
          <w:b/>
          <w:color w:val="333333"/>
          <w:sz w:val="22"/>
          <w:szCs w:val="22"/>
          <w:shd w:val="clear" w:color="auto" w:fill="FFFFFF"/>
        </w:rPr>
        <w:t>Table 1:</w:t>
      </w:r>
      <w:r w:rsidRPr="003C42D3">
        <w:rPr>
          <w:color w:val="333333"/>
          <w:sz w:val="22"/>
          <w:szCs w:val="22"/>
          <w:shd w:val="clear" w:color="auto" w:fill="FFFFFF"/>
        </w:rPr>
        <w:t xml:space="preserve"> Fitness function. The first column represents all the possible genotypes </w:t>
      </w:r>
      <w:r w:rsidR="00870669" w:rsidRPr="003C42D3">
        <w:rPr>
          <w:color w:val="333333"/>
          <w:sz w:val="22"/>
          <w:szCs w:val="22"/>
          <w:shd w:val="clear" w:color="auto" w:fill="FFFFFF"/>
        </w:rPr>
        <w:t xml:space="preserve">at the SA locus </w:t>
      </w:r>
      <w:r w:rsidRPr="003C42D3">
        <w:rPr>
          <w:color w:val="333333"/>
          <w:sz w:val="22"/>
          <w:szCs w:val="22"/>
          <w:shd w:val="clear" w:color="auto" w:fill="FFFFFF"/>
        </w:rPr>
        <w:t>where A1 is male beneficial and A2 is female beneficial. The columns are divided between genetic architecture: additive, dominance, recessive and sex specific dominance in males versus females. The selection coefficient is represented by s and the dominance factor of the male benefit allele is indicated with an h.</w:t>
      </w:r>
    </w:p>
    <w:p w14:paraId="0AA3F751" w14:textId="0DE83DA3" w:rsidR="002E7D12" w:rsidRDefault="002E7D12" w:rsidP="00C30E89">
      <w:pPr>
        <w:rPr>
          <w:sz w:val="22"/>
          <w:szCs w:val="22"/>
        </w:rPr>
      </w:pPr>
    </w:p>
    <w:p w14:paraId="21915A67" w14:textId="2493D99A" w:rsidR="002E7D12" w:rsidRDefault="002E7D12" w:rsidP="00C30E89">
      <w:pPr>
        <w:rPr>
          <w:sz w:val="22"/>
          <w:szCs w:val="22"/>
        </w:rPr>
      </w:pPr>
      <w:r>
        <w:rPr>
          <w:sz w:val="22"/>
          <w:szCs w:val="22"/>
        </w:rPr>
        <w:t>In our haplodiploid simulation we followed the same conditions we used above for the number of the common sex and the factor by which the rare sex was reduced</w:t>
      </w:r>
      <w:r w:rsidR="002B0804">
        <w:rPr>
          <w:sz w:val="22"/>
          <w:szCs w:val="22"/>
        </w:rPr>
        <w:t>, applying the same procedure to both males and females. The selection coefficients considered were also the same as above as were the dominance factors. However, since we were considering a single locus recombination distance did not need to be factored into these scenarios</w:t>
      </w:r>
      <w:r w:rsidR="00C15919">
        <w:rPr>
          <w:sz w:val="22"/>
          <w:szCs w:val="22"/>
        </w:rPr>
        <w:t>. A total of 672,000 simulations were carried out encompassing all of the relevant scenarios.</w:t>
      </w:r>
    </w:p>
    <w:p w14:paraId="7EA82B02" w14:textId="2DAAE97F" w:rsidR="002B0804" w:rsidRDefault="002B0804" w:rsidP="00C30E89">
      <w:pPr>
        <w:rPr>
          <w:sz w:val="22"/>
          <w:szCs w:val="22"/>
        </w:rPr>
      </w:pPr>
    </w:p>
    <w:p w14:paraId="10CC846E" w14:textId="586C43C8" w:rsidR="002B0804" w:rsidRDefault="002B0804" w:rsidP="00C30E89">
      <w:pPr>
        <w:rPr>
          <w:sz w:val="22"/>
          <w:szCs w:val="22"/>
        </w:rPr>
      </w:pPr>
    </w:p>
    <w:tbl>
      <w:tblPr>
        <w:tblW w:w="5320" w:type="dxa"/>
        <w:tblCellMar>
          <w:left w:w="0" w:type="dxa"/>
          <w:right w:w="0" w:type="dxa"/>
        </w:tblCellMar>
        <w:tblLook w:val="0420" w:firstRow="1" w:lastRow="0" w:firstColumn="0" w:lastColumn="0" w:noHBand="0" w:noVBand="1"/>
      </w:tblPr>
      <w:tblGrid>
        <w:gridCol w:w="980"/>
        <w:gridCol w:w="1480"/>
        <w:gridCol w:w="740"/>
        <w:gridCol w:w="740"/>
        <w:gridCol w:w="1380"/>
      </w:tblGrid>
      <w:tr w:rsidR="009D230E" w:rsidRPr="009D230E" w14:paraId="57330BB8" w14:textId="77777777" w:rsidTr="009D230E">
        <w:trPr>
          <w:trHeight w:val="584"/>
        </w:trPr>
        <w:tc>
          <w:tcPr>
            <w:tcW w:w="9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418C463" w14:textId="77777777" w:rsidR="009D230E" w:rsidRPr="009D230E" w:rsidRDefault="009D230E" w:rsidP="009D230E">
            <w:pPr>
              <w:rPr>
                <w:rFonts w:asciiTheme="minorHAnsi" w:hAnsiTheme="minorHAnsi"/>
                <w:sz w:val="22"/>
                <w:szCs w:val="22"/>
              </w:rPr>
            </w:pPr>
          </w:p>
        </w:tc>
        <w:tc>
          <w:tcPr>
            <w:tcW w:w="14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532EA7A" w14:textId="77777777" w:rsidR="009D230E" w:rsidRPr="009D230E" w:rsidRDefault="009D230E" w:rsidP="009D230E">
            <w:pPr>
              <w:rPr>
                <w:rFonts w:asciiTheme="minorHAnsi" w:hAnsiTheme="minorHAnsi"/>
                <w:sz w:val="22"/>
                <w:szCs w:val="22"/>
              </w:rPr>
            </w:pPr>
            <w:r w:rsidRPr="009D230E">
              <w:rPr>
                <w:rFonts w:asciiTheme="minorHAnsi" w:hAnsiTheme="minorHAnsi"/>
                <w:b/>
                <w:bCs/>
                <w:sz w:val="22"/>
                <w:szCs w:val="22"/>
              </w:rPr>
              <w:t>female</w:t>
            </w:r>
          </w:p>
        </w:tc>
        <w:tc>
          <w:tcPr>
            <w:tcW w:w="74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D59FC00" w14:textId="77777777" w:rsidR="009D230E" w:rsidRPr="009D230E" w:rsidRDefault="009D230E" w:rsidP="009D230E">
            <w:pPr>
              <w:rPr>
                <w:rFonts w:asciiTheme="minorHAnsi" w:hAnsiTheme="minorHAnsi"/>
                <w:sz w:val="22"/>
                <w:szCs w:val="22"/>
              </w:rPr>
            </w:pPr>
          </w:p>
        </w:tc>
        <w:tc>
          <w:tcPr>
            <w:tcW w:w="74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254FE2" w14:textId="77777777" w:rsidR="009D230E" w:rsidRPr="009D230E" w:rsidRDefault="009D230E" w:rsidP="009D230E">
            <w:pPr>
              <w:rPr>
                <w:rFonts w:asciiTheme="minorHAnsi" w:hAnsiTheme="minorHAnsi"/>
                <w:sz w:val="22"/>
                <w:szCs w:val="22"/>
              </w:rPr>
            </w:pPr>
          </w:p>
        </w:tc>
        <w:tc>
          <w:tcPr>
            <w:tcW w:w="13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27680AC" w14:textId="77777777" w:rsidR="009D230E" w:rsidRPr="009D230E" w:rsidRDefault="009D230E" w:rsidP="009D230E">
            <w:pPr>
              <w:rPr>
                <w:rFonts w:asciiTheme="minorHAnsi" w:hAnsiTheme="minorHAnsi"/>
                <w:sz w:val="22"/>
                <w:szCs w:val="22"/>
              </w:rPr>
            </w:pPr>
            <w:r w:rsidRPr="009D230E">
              <w:rPr>
                <w:rFonts w:asciiTheme="minorHAnsi" w:hAnsiTheme="minorHAnsi"/>
                <w:b/>
                <w:bCs/>
                <w:sz w:val="22"/>
                <w:szCs w:val="22"/>
              </w:rPr>
              <w:t>male</w:t>
            </w:r>
          </w:p>
        </w:tc>
      </w:tr>
      <w:tr w:rsidR="009D230E" w:rsidRPr="009D230E" w14:paraId="71E935DF" w14:textId="77777777" w:rsidTr="009D230E">
        <w:trPr>
          <w:trHeight w:val="584"/>
        </w:trPr>
        <w:tc>
          <w:tcPr>
            <w:tcW w:w="98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C556563" w14:textId="77777777" w:rsidR="009D230E" w:rsidRPr="009D230E" w:rsidRDefault="009D230E" w:rsidP="009D230E">
            <w:pPr>
              <w:rPr>
                <w:rFonts w:asciiTheme="minorHAnsi" w:hAnsiTheme="minorHAnsi"/>
                <w:sz w:val="22"/>
                <w:szCs w:val="22"/>
              </w:rPr>
            </w:pPr>
            <w:r w:rsidRPr="009D230E">
              <w:rPr>
                <w:rFonts w:asciiTheme="minorHAnsi" w:hAnsiTheme="minorHAnsi"/>
                <w:sz w:val="22"/>
                <w:szCs w:val="22"/>
              </w:rPr>
              <w:t>A</w:t>
            </w:r>
            <w:r w:rsidRPr="009D230E">
              <w:rPr>
                <w:rFonts w:asciiTheme="minorHAnsi" w:hAnsiTheme="minorHAnsi"/>
                <w:sz w:val="22"/>
                <w:szCs w:val="22"/>
                <w:vertAlign w:val="subscript"/>
              </w:rPr>
              <w:t>1</w:t>
            </w:r>
            <w:r w:rsidRPr="009D230E">
              <w:rPr>
                <w:rFonts w:asciiTheme="minorHAnsi" w:hAnsiTheme="minorHAnsi"/>
                <w:sz w:val="22"/>
                <w:szCs w:val="22"/>
              </w:rPr>
              <w:t>A</w:t>
            </w:r>
            <w:r w:rsidRPr="009D230E">
              <w:rPr>
                <w:rFonts w:asciiTheme="minorHAnsi" w:hAnsiTheme="minorHAnsi"/>
                <w:sz w:val="22"/>
                <w:szCs w:val="22"/>
                <w:vertAlign w:val="subscript"/>
              </w:rPr>
              <w:t>1</w:t>
            </w:r>
          </w:p>
        </w:tc>
        <w:tc>
          <w:tcPr>
            <w:tcW w:w="148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31F751C" w14:textId="2288F0BF" w:rsidR="009D230E" w:rsidRPr="009D230E" w:rsidRDefault="009D230E" w:rsidP="009D230E">
            <w:pPr>
              <w:rPr>
                <w:rFonts w:asciiTheme="minorHAnsi" w:hAnsiTheme="minorHAnsi"/>
                <w:sz w:val="22"/>
                <w:szCs w:val="22"/>
              </w:rPr>
            </w:pPr>
            <m:oMathPara>
              <m:oMathParaPr>
                <m:jc m:val="centerGroup"/>
              </m:oMathParaPr>
              <m:oMath>
                <m:r>
                  <w:rPr>
                    <w:rFonts w:ascii="Cambria Math" w:hAnsi="Cambria Math"/>
                    <w:sz w:val="22"/>
                    <w:szCs w:val="22"/>
                  </w:rPr>
                  <m:t>1</m:t>
                </m:r>
              </m:oMath>
            </m:oMathPara>
          </w:p>
        </w:tc>
        <w:tc>
          <w:tcPr>
            <w:tcW w:w="74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78DC8D75" w14:textId="77777777" w:rsidR="009D230E" w:rsidRPr="009D230E" w:rsidRDefault="009D230E" w:rsidP="009D230E">
            <w:pPr>
              <w:rPr>
                <w:rFonts w:asciiTheme="minorHAnsi" w:hAnsiTheme="minorHAnsi"/>
                <w:sz w:val="22"/>
                <w:szCs w:val="22"/>
              </w:rPr>
            </w:pPr>
          </w:p>
        </w:tc>
        <w:tc>
          <w:tcPr>
            <w:tcW w:w="74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02BBCFC" w14:textId="77777777" w:rsidR="009D230E" w:rsidRPr="009D230E" w:rsidRDefault="009D230E" w:rsidP="009D230E">
            <w:pPr>
              <w:rPr>
                <w:rFonts w:asciiTheme="minorHAnsi" w:hAnsiTheme="minorHAnsi"/>
                <w:sz w:val="22"/>
                <w:szCs w:val="22"/>
              </w:rPr>
            </w:pPr>
            <w:r w:rsidRPr="009D230E">
              <w:rPr>
                <w:rFonts w:asciiTheme="minorHAnsi" w:hAnsiTheme="minorHAnsi"/>
                <w:sz w:val="22"/>
                <w:szCs w:val="22"/>
              </w:rPr>
              <w:t>A</w:t>
            </w:r>
            <w:r w:rsidRPr="009D230E">
              <w:rPr>
                <w:rFonts w:asciiTheme="minorHAnsi" w:hAnsiTheme="minorHAnsi"/>
                <w:sz w:val="22"/>
                <w:szCs w:val="22"/>
                <w:vertAlign w:val="subscript"/>
              </w:rPr>
              <w:t>1</w:t>
            </w:r>
          </w:p>
        </w:tc>
        <w:tc>
          <w:tcPr>
            <w:tcW w:w="138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68FDF692" w14:textId="64756E69" w:rsidR="009D230E" w:rsidRPr="009D230E" w:rsidRDefault="009D230E" w:rsidP="009D230E">
            <w:pPr>
              <w:rPr>
                <w:rFonts w:asciiTheme="minorHAnsi" w:hAnsiTheme="minorHAnsi"/>
                <w:sz w:val="22"/>
                <w:szCs w:val="22"/>
              </w:rPr>
            </w:pPr>
            <m:oMathPara>
              <m:oMathParaPr>
                <m:jc m:val="centerGroup"/>
              </m:oMathParaPr>
              <m:oMath>
                <m:r>
                  <w:rPr>
                    <w:rFonts w:ascii="Cambria Math" w:hAnsi="Cambria Math"/>
                    <w:sz w:val="22"/>
                    <w:szCs w:val="22"/>
                  </w:rPr>
                  <m:t>1</m:t>
                </m:r>
              </m:oMath>
            </m:oMathPara>
          </w:p>
        </w:tc>
      </w:tr>
      <w:tr w:rsidR="009D230E" w:rsidRPr="009D230E" w14:paraId="7FB1995C" w14:textId="77777777" w:rsidTr="009D230E">
        <w:trPr>
          <w:trHeight w:val="584"/>
        </w:trPr>
        <w:tc>
          <w:tcPr>
            <w:tcW w:w="980" w:type="dxa"/>
            <w:tcBorders>
              <w:top w:val="nil"/>
              <w:left w:val="nil"/>
              <w:bottom w:val="nil"/>
              <w:right w:val="nil"/>
            </w:tcBorders>
            <w:shd w:val="clear" w:color="auto" w:fill="auto"/>
            <w:tcMar>
              <w:top w:w="72" w:type="dxa"/>
              <w:left w:w="144" w:type="dxa"/>
              <w:bottom w:w="72" w:type="dxa"/>
              <w:right w:w="144" w:type="dxa"/>
            </w:tcMar>
            <w:vAlign w:val="center"/>
            <w:hideMark/>
          </w:tcPr>
          <w:p w14:paraId="1AC4AF5D" w14:textId="77777777" w:rsidR="009D230E" w:rsidRPr="009D230E" w:rsidRDefault="009D230E" w:rsidP="009D230E">
            <w:pPr>
              <w:rPr>
                <w:rFonts w:asciiTheme="minorHAnsi" w:hAnsiTheme="minorHAnsi"/>
                <w:sz w:val="22"/>
                <w:szCs w:val="22"/>
              </w:rPr>
            </w:pPr>
            <w:r w:rsidRPr="009D230E">
              <w:rPr>
                <w:rFonts w:asciiTheme="minorHAnsi" w:hAnsiTheme="minorHAnsi"/>
                <w:sz w:val="22"/>
                <w:szCs w:val="22"/>
              </w:rPr>
              <w:t>A</w:t>
            </w:r>
            <w:r w:rsidRPr="009D230E">
              <w:rPr>
                <w:rFonts w:asciiTheme="minorHAnsi" w:hAnsiTheme="minorHAnsi"/>
                <w:sz w:val="22"/>
                <w:szCs w:val="22"/>
                <w:vertAlign w:val="subscript"/>
              </w:rPr>
              <w:t>1</w:t>
            </w:r>
            <w:r w:rsidRPr="009D230E">
              <w:rPr>
                <w:rFonts w:asciiTheme="minorHAnsi" w:hAnsiTheme="minorHAnsi"/>
                <w:sz w:val="22"/>
                <w:szCs w:val="22"/>
              </w:rPr>
              <w:t>A</w:t>
            </w:r>
            <w:r w:rsidRPr="009D230E">
              <w:rPr>
                <w:rFonts w:asciiTheme="minorHAnsi" w:hAnsiTheme="minorHAnsi"/>
                <w:sz w:val="22"/>
                <w:szCs w:val="22"/>
                <w:vertAlign w:val="subscript"/>
              </w:rPr>
              <w:t>2</w:t>
            </w:r>
          </w:p>
        </w:tc>
        <w:tc>
          <w:tcPr>
            <w:tcW w:w="1480" w:type="dxa"/>
            <w:tcBorders>
              <w:top w:val="nil"/>
              <w:left w:val="nil"/>
              <w:bottom w:val="nil"/>
              <w:right w:val="nil"/>
            </w:tcBorders>
            <w:shd w:val="clear" w:color="auto" w:fill="auto"/>
            <w:tcMar>
              <w:top w:w="72" w:type="dxa"/>
              <w:left w:w="144" w:type="dxa"/>
              <w:bottom w:w="72" w:type="dxa"/>
              <w:right w:w="144" w:type="dxa"/>
            </w:tcMar>
            <w:vAlign w:val="center"/>
            <w:hideMark/>
          </w:tcPr>
          <w:p w14:paraId="0688464D" w14:textId="5D6F62E0" w:rsidR="009D230E" w:rsidRPr="009D230E" w:rsidRDefault="009D230E" w:rsidP="009D230E">
            <w:pPr>
              <w:rPr>
                <w:rFonts w:asciiTheme="minorHAnsi" w:hAnsiTheme="minorHAnsi"/>
                <w:sz w:val="22"/>
                <w:szCs w:val="22"/>
              </w:rPr>
            </w:pPr>
            <m:oMathPara>
              <m:oMathParaPr>
                <m:jc m:val="centerGroup"/>
              </m:oMathParaPr>
              <m:oMath>
                <m:r>
                  <w:rPr>
                    <w:rFonts w:ascii="Cambria Math" w:hAnsi="Cambria Math"/>
                    <w:sz w:val="22"/>
                    <w:szCs w:val="22"/>
                  </w:rPr>
                  <m:t>1+</m:t>
                </m:r>
                <m:r>
                  <w:rPr>
                    <w:rFonts w:ascii="Cambria Math" w:hAnsi="Cambria Math"/>
                    <w:sz w:val="22"/>
                    <w:szCs w:val="22"/>
                  </w:rPr>
                  <m:t>hs</m:t>
                </m:r>
              </m:oMath>
            </m:oMathPara>
          </w:p>
        </w:tc>
        <w:tc>
          <w:tcPr>
            <w:tcW w:w="740" w:type="dxa"/>
            <w:tcBorders>
              <w:top w:val="nil"/>
              <w:left w:val="nil"/>
              <w:bottom w:val="nil"/>
              <w:right w:val="nil"/>
            </w:tcBorders>
            <w:shd w:val="clear" w:color="auto" w:fill="auto"/>
            <w:tcMar>
              <w:top w:w="72" w:type="dxa"/>
              <w:left w:w="144" w:type="dxa"/>
              <w:bottom w:w="72" w:type="dxa"/>
              <w:right w:w="144" w:type="dxa"/>
            </w:tcMar>
            <w:vAlign w:val="center"/>
            <w:hideMark/>
          </w:tcPr>
          <w:p w14:paraId="34FD9E56" w14:textId="77777777" w:rsidR="009D230E" w:rsidRPr="009D230E" w:rsidRDefault="009D230E" w:rsidP="009D230E">
            <w:pPr>
              <w:rPr>
                <w:rFonts w:asciiTheme="minorHAnsi" w:hAnsiTheme="minorHAnsi"/>
                <w:sz w:val="22"/>
                <w:szCs w:val="22"/>
              </w:rPr>
            </w:pPr>
          </w:p>
        </w:tc>
        <w:tc>
          <w:tcPr>
            <w:tcW w:w="740" w:type="dxa"/>
            <w:tcBorders>
              <w:top w:val="nil"/>
              <w:left w:val="nil"/>
              <w:bottom w:val="nil"/>
              <w:right w:val="nil"/>
            </w:tcBorders>
            <w:shd w:val="clear" w:color="auto" w:fill="auto"/>
            <w:tcMar>
              <w:top w:w="72" w:type="dxa"/>
              <w:left w:w="144" w:type="dxa"/>
              <w:bottom w:w="72" w:type="dxa"/>
              <w:right w:w="144" w:type="dxa"/>
            </w:tcMar>
            <w:vAlign w:val="center"/>
            <w:hideMark/>
          </w:tcPr>
          <w:p w14:paraId="00B02316" w14:textId="77777777" w:rsidR="009D230E" w:rsidRPr="009D230E" w:rsidRDefault="009D230E" w:rsidP="009D230E">
            <w:pPr>
              <w:rPr>
                <w:rFonts w:asciiTheme="minorHAnsi" w:hAnsiTheme="minorHAnsi"/>
                <w:sz w:val="22"/>
                <w:szCs w:val="22"/>
              </w:rPr>
            </w:pPr>
          </w:p>
        </w:tc>
        <w:tc>
          <w:tcPr>
            <w:tcW w:w="1380" w:type="dxa"/>
            <w:tcBorders>
              <w:top w:val="nil"/>
              <w:left w:val="nil"/>
              <w:bottom w:val="nil"/>
              <w:right w:val="nil"/>
            </w:tcBorders>
            <w:shd w:val="clear" w:color="auto" w:fill="auto"/>
            <w:tcMar>
              <w:top w:w="72" w:type="dxa"/>
              <w:left w:w="144" w:type="dxa"/>
              <w:bottom w:w="72" w:type="dxa"/>
              <w:right w:w="144" w:type="dxa"/>
            </w:tcMar>
            <w:vAlign w:val="center"/>
            <w:hideMark/>
          </w:tcPr>
          <w:p w14:paraId="003EAE4E" w14:textId="77777777" w:rsidR="009D230E" w:rsidRPr="009D230E" w:rsidRDefault="009D230E" w:rsidP="009D230E">
            <w:pPr>
              <w:rPr>
                <w:rFonts w:asciiTheme="minorHAnsi" w:hAnsiTheme="minorHAnsi"/>
                <w:sz w:val="22"/>
                <w:szCs w:val="22"/>
              </w:rPr>
            </w:pPr>
          </w:p>
        </w:tc>
      </w:tr>
      <w:tr w:rsidR="009D230E" w:rsidRPr="009D230E" w14:paraId="10847359" w14:textId="77777777" w:rsidTr="009D230E">
        <w:trPr>
          <w:trHeight w:val="584"/>
        </w:trPr>
        <w:tc>
          <w:tcPr>
            <w:tcW w:w="98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5B555E82" w14:textId="77777777" w:rsidR="009D230E" w:rsidRPr="009D230E" w:rsidRDefault="009D230E" w:rsidP="009D230E">
            <w:pPr>
              <w:rPr>
                <w:rFonts w:asciiTheme="minorHAnsi" w:hAnsiTheme="minorHAnsi"/>
                <w:sz w:val="22"/>
                <w:szCs w:val="22"/>
              </w:rPr>
            </w:pPr>
            <w:r w:rsidRPr="009D230E">
              <w:rPr>
                <w:rFonts w:asciiTheme="minorHAnsi" w:hAnsiTheme="minorHAnsi"/>
                <w:sz w:val="22"/>
                <w:szCs w:val="22"/>
              </w:rPr>
              <w:t>A</w:t>
            </w:r>
            <w:r w:rsidRPr="009D230E">
              <w:rPr>
                <w:rFonts w:asciiTheme="minorHAnsi" w:hAnsiTheme="minorHAnsi"/>
                <w:sz w:val="22"/>
                <w:szCs w:val="22"/>
                <w:vertAlign w:val="subscript"/>
              </w:rPr>
              <w:t>2</w:t>
            </w:r>
            <w:r w:rsidRPr="009D230E">
              <w:rPr>
                <w:rFonts w:asciiTheme="minorHAnsi" w:hAnsiTheme="minorHAnsi"/>
                <w:sz w:val="22"/>
                <w:szCs w:val="22"/>
              </w:rPr>
              <w:t>A</w:t>
            </w:r>
            <w:r w:rsidRPr="009D230E">
              <w:rPr>
                <w:rFonts w:asciiTheme="minorHAnsi" w:hAnsiTheme="minorHAnsi"/>
                <w:sz w:val="22"/>
                <w:szCs w:val="22"/>
                <w:vertAlign w:val="subscript"/>
              </w:rPr>
              <w:t>2</w:t>
            </w:r>
          </w:p>
        </w:tc>
        <w:tc>
          <w:tcPr>
            <w:tcW w:w="148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5178DF2" w14:textId="2BA940C6" w:rsidR="009D230E" w:rsidRPr="009D230E" w:rsidRDefault="009D230E" w:rsidP="009D230E">
            <w:pPr>
              <w:rPr>
                <w:rFonts w:asciiTheme="minorHAnsi" w:hAnsiTheme="minorHAnsi"/>
                <w:sz w:val="22"/>
                <w:szCs w:val="22"/>
              </w:rPr>
            </w:pPr>
            <m:oMathPara>
              <m:oMathParaPr>
                <m:jc m:val="centerGroup"/>
              </m:oMathParaPr>
              <m:oMath>
                <m:r>
                  <w:rPr>
                    <w:rFonts w:ascii="Cambria Math" w:hAnsi="Cambria Math"/>
                    <w:sz w:val="22"/>
                    <w:szCs w:val="22"/>
                  </w:rPr>
                  <m:t>1+s</m:t>
                </m:r>
              </m:oMath>
            </m:oMathPara>
          </w:p>
        </w:tc>
        <w:tc>
          <w:tcPr>
            <w:tcW w:w="74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23AD6C42" w14:textId="77777777" w:rsidR="009D230E" w:rsidRPr="009D230E" w:rsidRDefault="009D230E" w:rsidP="009D230E">
            <w:pPr>
              <w:rPr>
                <w:rFonts w:asciiTheme="minorHAnsi" w:hAnsiTheme="minorHAnsi"/>
                <w:sz w:val="22"/>
                <w:szCs w:val="22"/>
              </w:rPr>
            </w:pPr>
          </w:p>
        </w:tc>
        <w:tc>
          <w:tcPr>
            <w:tcW w:w="74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F1EF6D1" w14:textId="77777777" w:rsidR="009D230E" w:rsidRPr="009D230E" w:rsidRDefault="009D230E" w:rsidP="009D230E">
            <w:pPr>
              <w:rPr>
                <w:rFonts w:asciiTheme="minorHAnsi" w:hAnsiTheme="minorHAnsi"/>
                <w:sz w:val="22"/>
                <w:szCs w:val="22"/>
              </w:rPr>
            </w:pPr>
            <w:r w:rsidRPr="009D230E">
              <w:rPr>
                <w:rFonts w:asciiTheme="minorHAnsi" w:hAnsiTheme="minorHAnsi"/>
                <w:sz w:val="22"/>
                <w:szCs w:val="22"/>
              </w:rPr>
              <w:t>A</w:t>
            </w:r>
            <w:r w:rsidRPr="009D230E">
              <w:rPr>
                <w:rFonts w:asciiTheme="minorHAnsi" w:hAnsiTheme="minorHAnsi"/>
                <w:sz w:val="22"/>
                <w:szCs w:val="22"/>
                <w:vertAlign w:val="subscript"/>
              </w:rPr>
              <w:t>2</w:t>
            </w:r>
          </w:p>
        </w:tc>
        <w:tc>
          <w:tcPr>
            <w:tcW w:w="138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1EF9DC5" w14:textId="5020D056" w:rsidR="009D230E" w:rsidRPr="009D230E" w:rsidRDefault="00E75336" w:rsidP="009D230E">
            <w:pPr>
              <w:rPr>
                <w:rFonts w:asciiTheme="minorHAnsi" w:hAnsiTheme="minorHAnsi"/>
                <w:sz w:val="22"/>
                <w:szCs w:val="22"/>
              </w:rPr>
            </w:pPr>
            <m:oMathPara>
              <m:oMathParaPr>
                <m:jc m:val="centerGroup"/>
              </m:oMathParaPr>
              <m:oMath>
                <m:f>
                  <m:fPr>
                    <m:ctrlPr>
                      <w:rPr>
                        <w:rFonts w:ascii="Cambria Math" w:hAnsi="Cambria Math"/>
                        <w:i/>
                        <w:iCs/>
                        <w:sz w:val="22"/>
                        <w:szCs w:val="22"/>
                      </w:rPr>
                    </m:ctrlPr>
                  </m:fPr>
                  <m:num>
                    <m:r>
                      <w:rPr>
                        <w:rFonts w:ascii="Cambria Math" w:hAnsi="Cambria Math"/>
                        <w:sz w:val="22"/>
                        <w:szCs w:val="22"/>
                      </w:rPr>
                      <m:t>1</m:t>
                    </m:r>
                  </m:num>
                  <m:den>
                    <m:r>
                      <w:rPr>
                        <w:rFonts w:ascii="Cambria Math" w:hAnsi="Cambria Math"/>
                        <w:sz w:val="22"/>
                        <w:szCs w:val="22"/>
                      </w:rPr>
                      <m:t>1+s</m:t>
                    </m:r>
                  </m:den>
                </m:f>
              </m:oMath>
            </m:oMathPara>
          </w:p>
        </w:tc>
      </w:tr>
    </w:tbl>
    <w:p w14:paraId="4C4F0784" w14:textId="38ABBC73" w:rsidR="009D230E" w:rsidRDefault="009D230E" w:rsidP="00C30E89">
      <w:pPr>
        <w:rPr>
          <w:sz w:val="22"/>
          <w:szCs w:val="22"/>
        </w:rPr>
      </w:pPr>
    </w:p>
    <w:p w14:paraId="2F696C55" w14:textId="51093103" w:rsidR="009D230E" w:rsidRPr="009D230E" w:rsidRDefault="009D230E" w:rsidP="00C30E89">
      <w:pPr>
        <w:rPr>
          <w:sz w:val="22"/>
          <w:szCs w:val="22"/>
        </w:rPr>
      </w:pPr>
      <w:r>
        <w:rPr>
          <w:b/>
          <w:sz w:val="22"/>
          <w:szCs w:val="22"/>
        </w:rPr>
        <w:t xml:space="preserve">Table 2: </w:t>
      </w:r>
      <w:r>
        <w:rPr>
          <w:sz w:val="22"/>
          <w:szCs w:val="22"/>
        </w:rPr>
        <w:t xml:space="preserve">Fitness function for haplodiploid simulations. The first column contains all the genotypes females can exhibit. The third column has the male genotypes. The selection coefficient is denoted by </w:t>
      </w:r>
      <w:r>
        <w:rPr>
          <w:i/>
          <w:sz w:val="22"/>
          <w:szCs w:val="22"/>
        </w:rPr>
        <w:t xml:space="preserve">s </w:t>
      </w:r>
      <w:r>
        <w:rPr>
          <w:sz w:val="22"/>
          <w:szCs w:val="22"/>
        </w:rPr>
        <w:t xml:space="preserve">and the dominance factor by </w:t>
      </w:r>
      <w:r>
        <w:rPr>
          <w:i/>
          <w:sz w:val="22"/>
          <w:szCs w:val="22"/>
        </w:rPr>
        <w:t>h</w:t>
      </w:r>
      <w:r>
        <w:rPr>
          <w:sz w:val="22"/>
          <w:szCs w:val="22"/>
        </w:rPr>
        <w:t>.</w:t>
      </w:r>
    </w:p>
    <w:p w14:paraId="265F3B2D" w14:textId="77777777" w:rsidR="00BD7160" w:rsidRPr="00DF5707" w:rsidRDefault="00BD7160" w:rsidP="00C30E89">
      <w:pPr>
        <w:pStyle w:val="Heading1"/>
        <w:rPr>
          <w:rFonts w:asciiTheme="minorHAnsi" w:eastAsia="Times New Roman" w:hAnsiTheme="minorHAnsi" w:cs="Times New Roman"/>
          <w:b/>
          <w:sz w:val="28"/>
          <w:szCs w:val="22"/>
        </w:rPr>
      </w:pPr>
      <w:r w:rsidRPr="00DF5707">
        <w:rPr>
          <w:rFonts w:asciiTheme="minorHAnsi" w:eastAsia="Times New Roman" w:hAnsiTheme="minorHAnsi"/>
          <w:b/>
          <w:sz w:val="28"/>
          <w:szCs w:val="22"/>
        </w:rPr>
        <w:t>Results</w:t>
      </w:r>
    </w:p>
    <w:p w14:paraId="739DD297" w14:textId="4C917745" w:rsidR="003C4DBF" w:rsidRPr="003C42D3" w:rsidRDefault="003C4DBF" w:rsidP="003C4DBF">
      <w:pPr>
        <w:rPr>
          <w:b/>
          <w:bCs/>
          <w:color w:val="000000"/>
          <w:sz w:val="22"/>
          <w:szCs w:val="22"/>
        </w:rPr>
      </w:pPr>
      <w:r w:rsidRPr="003C42D3">
        <w:rPr>
          <w:b/>
          <w:sz w:val="22"/>
          <w:szCs w:val="22"/>
        </w:rPr>
        <w:t>Autosomal Loci</w:t>
      </w:r>
      <w:r w:rsidRPr="003C42D3">
        <w:rPr>
          <w:sz w:val="22"/>
          <w:szCs w:val="22"/>
        </w:rPr>
        <w:t xml:space="preserve"> are present in males and females with equal frequency and because we use a symmetric fitness function, when there are equal numbers of males and females</w:t>
      </w:r>
      <w:r w:rsidR="00F01C77" w:rsidRPr="003C42D3">
        <w:rPr>
          <w:sz w:val="22"/>
          <w:szCs w:val="22"/>
        </w:rPr>
        <w:t>,</w:t>
      </w:r>
      <w:r w:rsidRPr="003C42D3">
        <w:rPr>
          <w:sz w:val="22"/>
          <w:szCs w:val="22"/>
        </w:rPr>
        <w:t xml:space="preserve"> we expect to see allele frequency of additive SA alleles maintained without a sex bias. Our results confirm this expectation. In simulations </w:t>
      </w:r>
      <w:r w:rsidRPr="003C42D3">
        <w:rPr>
          <w:sz w:val="22"/>
          <w:szCs w:val="22"/>
        </w:rPr>
        <w:lastRenderedPageBreak/>
        <w:t>regardless of total population size or the strength of selection</w:t>
      </w:r>
      <w:r w:rsidR="00F01C77" w:rsidRPr="003C42D3">
        <w:rPr>
          <w:sz w:val="22"/>
          <w:szCs w:val="22"/>
        </w:rPr>
        <w:t>,</w:t>
      </w:r>
      <w:r w:rsidRPr="003C42D3">
        <w:rPr>
          <w:sz w:val="22"/>
          <w:szCs w:val="22"/>
        </w:rPr>
        <w:t xml:space="preserve"> </w:t>
      </w:r>
      <w:r w:rsidR="00A26063">
        <w:rPr>
          <w:sz w:val="22"/>
          <w:szCs w:val="22"/>
        </w:rPr>
        <w:t>allele frequency</w:t>
      </w:r>
      <w:r w:rsidRPr="003C42D3">
        <w:rPr>
          <w:sz w:val="22"/>
          <w:szCs w:val="22"/>
        </w:rPr>
        <w:t xml:space="preserve"> ranged from 47% to 53% (</w:t>
      </w:r>
      <w:r w:rsidRPr="003C42D3">
        <w:rPr>
          <w:b/>
          <w:sz w:val="22"/>
          <w:szCs w:val="22"/>
        </w:rPr>
        <w:t xml:space="preserve">FIGURE </w:t>
      </w:r>
      <w:r w:rsidR="003B2E59" w:rsidRPr="003C42D3">
        <w:rPr>
          <w:b/>
          <w:sz w:val="22"/>
          <w:szCs w:val="22"/>
        </w:rPr>
        <w:t>1</w:t>
      </w:r>
      <w:r w:rsidR="00A26063">
        <w:rPr>
          <w:b/>
          <w:sz w:val="22"/>
          <w:szCs w:val="22"/>
        </w:rPr>
        <w:t>-4</w:t>
      </w:r>
      <w:r w:rsidRPr="003C42D3">
        <w:rPr>
          <w:sz w:val="22"/>
          <w:szCs w:val="22"/>
        </w:rPr>
        <w:t>). In populations with 1000 individuals of each sex</w:t>
      </w:r>
      <w:r w:rsidR="00F01C77" w:rsidRPr="003C42D3">
        <w:rPr>
          <w:sz w:val="22"/>
          <w:szCs w:val="22"/>
        </w:rPr>
        <w:t>,</w:t>
      </w:r>
      <w:r w:rsidRPr="003C42D3">
        <w:rPr>
          <w:sz w:val="22"/>
          <w:szCs w:val="22"/>
        </w:rPr>
        <w:t xml:space="preserve"> no simulations fixed a single allele regardless of selection strength. Despite this mean, the number of simulations that fixed one allele increased as population size or selection coefficient decreased. However, there was no consistent difference in whether it was the male or female benefit allele that fixed. For populations with 500 of each sex fixation of a single allele was rare</w:t>
      </w:r>
      <w:r w:rsidR="00F01C77" w:rsidRPr="003C42D3">
        <w:rPr>
          <w:sz w:val="22"/>
          <w:szCs w:val="22"/>
        </w:rPr>
        <w:t>,</w:t>
      </w:r>
      <w:r w:rsidRPr="003C42D3">
        <w:rPr>
          <w:sz w:val="22"/>
          <w:szCs w:val="22"/>
        </w:rPr>
        <w:t xml:space="preserve"> but became common with populations made up of just 100 or 50 of each sex.</w:t>
      </w:r>
    </w:p>
    <w:p w14:paraId="3A935E8D" w14:textId="77777777" w:rsidR="006411A2" w:rsidRPr="003C42D3" w:rsidRDefault="006411A2" w:rsidP="006411A2">
      <w:pPr>
        <w:rPr>
          <w:sz w:val="22"/>
          <w:szCs w:val="22"/>
        </w:rPr>
      </w:pPr>
    </w:p>
    <w:p w14:paraId="7AC7F5B4" w14:textId="1DC823BF" w:rsidR="006411A2" w:rsidRPr="003C42D3" w:rsidRDefault="006411A2" w:rsidP="006411A2">
      <w:pPr>
        <w:rPr>
          <w:sz w:val="22"/>
          <w:szCs w:val="22"/>
        </w:rPr>
      </w:pPr>
      <w:r w:rsidRPr="003C42D3">
        <w:rPr>
          <w:sz w:val="22"/>
          <w:szCs w:val="22"/>
        </w:rPr>
        <w:t>Under a symmetric fitness function with a model where one allele is dominant</w:t>
      </w:r>
      <w:r w:rsidR="00F01C77" w:rsidRPr="003C42D3">
        <w:rPr>
          <w:sz w:val="22"/>
          <w:szCs w:val="22"/>
        </w:rPr>
        <w:t>,</w:t>
      </w:r>
      <w:r w:rsidRPr="003C42D3">
        <w:rPr>
          <w:sz w:val="22"/>
          <w:szCs w:val="22"/>
        </w:rPr>
        <w:t xml:space="preserve"> fitness should be maximized when the recessive allele is at a higher frequency than the dominant allele. This is the pattern that we observed. In populations with 1000 of each sex</w:t>
      </w:r>
      <w:r w:rsidR="00F01C77" w:rsidRPr="003C42D3">
        <w:rPr>
          <w:sz w:val="22"/>
          <w:szCs w:val="22"/>
        </w:rPr>
        <w:t>,</w:t>
      </w:r>
      <w:r w:rsidRPr="003C42D3">
        <w:rPr>
          <w:sz w:val="22"/>
          <w:szCs w:val="22"/>
        </w:rPr>
        <w:t xml:space="preserve"> the mean allele frequency for the dominant allele was 26, 27, 29, and 37% for selection coefficients of 0.9, 0.5, 0.2, and 0.1 respectively (</w:t>
      </w:r>
      <w:r w:rsidRPr="003C42D3">
        <w:rPr>
          <w:b/>
          <w:sz w:val="22"/>
          <w:szCs w:val="22"/>
        </w:rPr>
        <w:t xml:space="preserve">FIGURE </w:t>
      </w:r>
      <w:r w:rsidR="003B2E59" w:rsidRPr="003C42D3">
        <w:rPr>
          <w:b/>
          <w:sz w:val="22"/>
          <w:szCs w:val="22"/>
        </w:rPr>
        <w:t>1</w:t>
      </w:r>
      <w:r w:rsidR="00A26063">
        <w:rPr>
          <w:b/>
          <w:sz w:val="22"/>
          <w:szCs w:val="22"/>
        </w:rPr>
        <w:t>-4</w:t>
      </w:r>
      <w:r w:rsidRPr="003C42D3">
        <w:rPr>
          <w:sz w:val="22"/>
          <w:szCs w:val="22"/>
        </w:rPr>
        <w:t>). As population sizes were reduced</w:t>
      </w:r>
      <w:r w:rsidR="00F01C77" w:rsidRPr="003C42D3">
        <w:rPr>
          <w:sz w:val="22"/>
          <w:szCs w:val="22"/>
        </w:rPr>
        <w:t>,</w:t>
      </w:r>
      <w:r w:rsidRPr="003C42D3">
        <w:rPr>
          <w:sz w:val="22"/>
          <w:szCs w:val="22"/>
        </w:rPr>
        <w:t xml:space="preserve"> this pattern was repeated but became noisy as the impact of drift became stronger. Likewise, the frequency that one </w:t>
      </w:r>
      <w:r w:rsidR="00C03F24" w:rsidRPr="003C42D3">
        <w:rPr>
          <w:sz w:val="22"/>
          <w:szCs w:val="22"/>
        </w:rPr>
        <w:t xml:space="preserve">of </w:t>
      </w:r>
      <w:r w:rsidRPr="003C42D3">
        <w:rPr>
          <w:sz w:val="22"/>
          <w:szCs w:val="22"/>
        </w:rPr>
        <w:t xml:space="preserve">the alleles fixes is higher in </w:t>
      </w:r>
      <w:r w:rsidR="005D032F" w:rsidRPr="003C42D3">
        <w:rPr>
          <w:sz w:val="22"/>
          <w:szCs w:val="22"/>
        </w:rPr>
        <w:t>simulations where one allele is dominant</w:t>
      </w:r>
      <w:r w:rsidRPr="003C42D3">
        <w:rPr>
          <w:sz w:val="22"/>
          <w:szCs w:val="22"/>
        </w:rPr>
        <w:t xml:space="preserve"> and is biased towards fixation of the recessive allele. For instance, in simulation with 100 individuals of each sex</w:t>
      </w:r>
      <w:r w:rsidR="00B5529E" w:rsidRPr="003C42D3">
        <w:rPr>
          <w:sz w:val="22"/>
          <w:szCs w:val="22"/>
        </w:rPr>
        <w:t>,</w:t>
      </w:r>
      <w:r w:rsidRPr="003C42D3">
        <w:rPr>
          <w:sz w:val="22"/>
          <w:szCs w:val="22"/>
        </w:rPr>
        <w:t xml:space="preserve"> we find that when selection is strong (s=0.9)</w:t>
      </w:r>
      <w:r w:rsidR="00B5529E" w:rsidRPr="003C42D3">
        <w:rPr>
          <w:sz w:val="22"/>
          <w:szCs w:val="22"/>
        </w:rPr>
        <w:t>,</w:t>
      </w:r>
      <w:r w:rsidRPr="003C42D3">
        <w:rPr>
          <w:sz w:val="22"/>
          <w:szCs w:val="22"/>
        </w:rPr>
        <w:t xml:space="preserve"> 18% of simulations fix the recessive allele but no simulations fix the dominant allele. This bias is observed to varying degrees across selection coefficients and population sizes.</w:t>
      </w:r>
    </w:p>
    <w:p w14:paraId="08A4F1F4" w14:textId="77777777" w:rsidR="003C4DBF" w:rsidRPr="003C42D3" w:rsidRDefault="003C4DBF" w:rsidP="003C4DBF">
      <w:pPr>
        <w:rPr>
          <w:sz w:val="22"/>
          <w:szCs w:val="22"/>
        </w:rPr>
      </w:pPr>
    </w:p>
    <w:p w14:paraId="66779C47" w14:textId="253BCF3A" w:rsidR="00072597" w:rsidRPr="003C42D3" w:rsidRDefault="006411A2" w:rsidP="00A14EBA">
      <w:pPr>
        <w:rPr>
          <w:sz w:val="22"/>
          <w:szCs w:val="22"/>
        </w:rPr>
      </w:pPr>
      <w:r w:rsidRPr="003C42D3">
        <w:rPr>
          <w:sz w:val="22"/>
          <w:szCs w:val="22"/>
        </w:rPr>
        <w:t>Under a sex specific dominance model</w:t>
      </w:r>
      <w:r w:rsidR="00B5529E" w:rsidRPr="003C42D3">
        <w:rPr>
          <w:sz w:val="22"/>
          <w:szCs w:val="22"/>
        </w:rPr>
        <w:t>,</w:t>
      </w:r>
      <w:r w:rsidRPr="003C42D3">
        <w:rPr>
          <w:sz w:val="22"/>
          <w:szCs w:val="22"/>
        </w:rPr>
        <w:t xml:space="preserve"> the mean allele frequency across replicate simulations ranged from 47% to 51%. Similar to simulations under an additive model</w:t>
      </w:r>
      <w:r w:rsidR="00B5529E" w:rsidRPr="003C42D3">
        <w:rPr>
          <w:sz w:val="22"/>
          <w:szCs w:val="22"/>
        </w:rPr>
        <w:t>,</w:t>
      </w:r>
      <w:r w:rsidRPr="003C42D3">
        <w:rPr>
          <w:sz w:val="22"/>
          <w:szCs w:val="22"/>
        </w:rPr>
        <w:t xml:space="preserve"> fixation of either allele is rare until the number of each sex is below 500 and no bias towards the allele that benefits one sex was observed regardless of population size. Our simulation results also show that the variance in allele frequency under a sex specific dominance model is lower than under an additive model. This is particularly true for small populations of either 50 or 100 of each sex. For simulations with 500 or 1000 of each sex, variance in allele frequency across simulations is still higher for additive models than it is for sex specific dominance models</w:t>
      </w:r>
      <w:r w:rsidR="00B5529E" w:rsidRPr="003C42D3">
        <w:rPr>
          <w:sz w:val="22"/>
          <w:szCs w:val="22"/>
        </w:rPr>
        <w:t>,</w:t>
      </w:r>
      <w:r w:rsidRPr="003C42D3">
        <w:rPr>
          <w:sz w:val="22"/>
          <w:szCs w:val="22"/>
        </w:rPr>
        <w:t xml:space="preserve"> but this difference becomes trivial </w:t>
      </w:r>
      <w:r w:rsidRPr="003C42D3">
        <w:rPr>
          <w:b/>
          <w:sz w:val="22"/>
          <w:szCs w:val="22"/>
        </w:rPr>
        <w:t xml:space="preserve">(FIGURE </w:t>
      </w:r>
      <w:r w:rsidR="003B2E59" w:rsidRPr="003C42D3">
        <w:rPr>
          <w:b/>
          <w:sz w:val="22"/>
          <w:szCs w:val="22"/>
        </w:rPr>
        <w:t>1</w:t>
      </w:r>
      <w:r w:rsidR="00A26063">
        <w:rPr>
          <w:b/>
          <w:sz w:val="22"/>
          <w:szCs w:val="22"/>
        </w:rPr>
        <w:t>-4</w:t>
      </w:r>
      <w:r w:rsidRPr="003C42D3">
        <w:rPr>
          <w:b/>
          <w:sz w:val="22"/>
          <w:szCs w:val="22"/>
        </w:rPr>
        <w:t>)</w:t>
      </w:r>
      <w:r w:rsidRPr="003C42D3">
        <w:rPr>
          <w:sz w:val="22"/>
          <w:szCs w:val="22"/>
        </w:rPr>
        <w:t>.</w:t>
      </w:r>
    </w:p>
    <w:p w14:paraId="2A5E863F" w14:textId="0750DDAE" w:rsidR="006411A2" w:rsidRPr="003C42D3" w:rsidRDefault="006411A2" w:rsidP="00A14EBA">
      <w:pPr>
        <w:rPr>
          <w:sz w:val="22"/>
          <w:szCs w:val="22"/>
        </w:rPr>
      </w:pPr>
    </w:p>
    <w:p w14:paraId="02F2ED9F" w14:textId="2ED3395A" w:rsidR="00B84447" w:rsidRPr="003C42D3" w:rsidRDefault="006411A2" w:rsidP="006E619D">
      <w:pPr>
        <w:rPr>
          <w:sz w:val="22"/>
          <w:szCs w:val="22"/>
        </w:rPr>
      </w:pPr>
      <w:r w:rsidRPr="003C42D3">
        <w:rPr>
          <w:sz w:val="22"/>
          <w:szCs w:val="22"/>
        </w:rPr>
        <w:t>Once we begin to reduce the number of individuals of one sex that are able to reproduce</w:t>
      </w:r>
      <w:r w:rsidR="00B5529E" w:rsidRPr="003C42D3">
        <w:rPr>
          <w:sz w:val="22"/>
          <w:szCs w:val="22"/>
        </w:rPr>
        <w:t>, the dynamics of sexually an</w:t>
      </w:r>
      <w:r w:rsidRPr="003C42D3">
        <w:rPr>
          <w:sz w:val="22"/>
          <w:szCs w:val="22"/>
        </w:rPr>
        <w:t xml:space="preserve">tagonistic variation </w:t>
      </w:r>
      <w:r w:rsidR="004203DE" w:rsidRPr="003C42D3">
        <w:rPr>
          <w:sz w:val="22"/>
          <w:szCs w:val="22"/>
        </w:rPr>
        <w:t xml:space="preserve">on autosomes </w:t>
      </w:r>
      <w:r w:rsidRPr="003C42D3">
        <w:rPr>
          <w:sz w:val="22"/>
          <w:szCs w:val="22"/>
        </w:rPr>
        <w:t xml:space="preserve">changes </w:t>
      </w:r>
      <w:r w:rsidR="004203DE" w:rsidRPr="003C42D3">
        <w:rPr>
          <w:sz w:val="22"/>
          <w:szCs w:val="22"/>
        </w:rPr>
        <w:t>in a consistent fashion</w:t>
      </w:r>
      <w:r w:rsidRPr="003C42D3">
        <w:rPr>
          <w:sz w:val="22"/>
          <w:szCs w:val="22"/>
        </w:rPr>
        <w:t>.</w:t>
      </w:r>
      <w:r w:rsidR="00EF35E5" w:rsidRPr="003C42D3">
        <w:rPr>
          <w:sz w:val="22"/>
          <w:szCs w:val="22"/>
        </w:rPr>
        <w:t xml:space="preserve"> First</w:t>
      </w:r>
      <w:r w:rsidR="00E3086F" w:rsidRPr="003C42D3">
        <w:rPr>
          <w:sz w:val="22"/>
          <w:szCs w:val="22"/>
        </w:rPr>
        <w:t>,</w:t>
      </w:r>
      <w:r w:rsidR="00EF35E5" w:rsidRPr="003C42D3">
        <w:rPr>
          <w:sz w:val="22"/>
          <w:szCs w:val="22"/>
        </w:rPr>
        <w:t xml:space="preserve"> we find </w:t>
      </w:r>
      <w:r w:rsidR="0057129C" w:rsidRPr="003C42D3">
        <w:rPr>
          <w:sz w:val="22"/>
          <w:szCs w:val="22"/>
        </w:rPr>
        <w:t>only very small</w:t>
      </w:r>
      <w:r w:rsidR="00EF35E5" w:rsidRPr="003C42D3">
        <w:rPr>
          <w:sz w:val="22"/>
          <w:szCs w:val="22"/>
        </w:rPr>
        <w:t xml:space="preserve"> biases in allele frequency </w:t>
      </w:r>
      <w:r w:rsidR="004203DE" w:rsidRPr="003C42D3">
        <w:rPr>
          <w:sz w:val="22"/>
          <w:szCs w:val="22"/>
        </w:rPr>
        <w:t xml:space="preserve">towards those that benefit the common sex </w:t>
      </w:r>
      <w:r w:rsidR="00EF35E5" w:rsidRPr="003C42D3">
        <w:rPr>
          <w:sz w:val="22"/>
          <w:szCs w:val="22"/>
        </w:rPr>
        <w:t xml:space="preserve">occur when </w:t>
      </w:r>
      <w:r w:rsidR="0057129C" w:rsidRPr="003C42D3">
        <w:rPr>
          <w:sz w:val="22"/>
          <w:szCs w:val="22"/>
        </w:rPr>
        <w:t>simulations have 1000 individuals of the common sex even when OSR is extreme. For instance</w:t>
      </w:r>
      <w:r w:rsidR="006E619D" w:rsidRPr="003C42D3">
        <w:rPr>
          <w:sz w:val="22"/>
          <w:szCs w:val="22"/>
        </w:rPr>
        <w:t>,</w:t>
      </w:r>
      <w:r w:rsidR="0057129C" w:rsidRPr="003C42D3">
        <w:rPr>
          <w:sz w:val="22"/>
          <w:szCs w:val="22"/>
        </w:rPr>
        <w:t xml:space="preserve"> the mean allele frequency for simulations with </w:t>
      </w:r>
      <w:r w:rsidR="00EF35E5" w:rsidRPr="003C42D3">
        <w:rPr>
          <w:sz w:val="22"/>
          <w:szCs w:val="22"/>
        </w:rPr>
        <w:t xml:space="preserve">an additive </w:t>
      </w:r>
      <w:r w:rsidR="00E3086F" w:rsidRPr="003C42D3">
        <w:rPr>
          <w:sz w:val="22"/>
          <w:szCs w:val="22"/>
        </w:rPr>
        <w:t xml:space="preserve">genetic </w:t>
      </w:r>
      <w:r w:rsidR="00EF35E5" w:rsidRPr="003C42D3">
        <w:rPr>
          <w:sz w:val="22"/>
          <w:szCs w:val="22"/>
        </w:rPr>
        <w:t>architecture</w:t>
      </w:r>
      <w:r w:rsidR="00616BC2" w:rsidRPr="003C42D3">
        <w:rPr>
          <w:sz w:val="22"/>
          <w:szCs w:val="22"/>
        </w:rPr>
        <w:t xml:space="preserve"> </w:t>
      </w:r>
      <w:r w:rsidR="006E619D" w:rsidRPr="003C42D3">
        <w:rPr>
          <w:sz w:val="22"/>
          <w:szCs w:val="22"/>
        </w:rPr>
        <w:t>and a selection coefficient of 0.</w:t>
      </w:r>
      <w:r w:rsidR="004203DE" w:rsidRPr="003C42D3">
        <w:rPr>
          <w:sz w:val="22"/>
          <w:szCs w:val="22"/>
        </w:rPr>
        <w:t>5</w:t>
      </w:r>
      <w:r w:rsidR="006E619D" w:rsidRPr="003C42D3">
        <w:rPr>
          <w:sz w:val="22"/>
          <w:szCs w:val="22"/>
        </w:rPr>
        <w:t xml:space="preserve"> range from 0.4</w:t>
      </w:r>
      <w:r w:rsidR="004203DE" w:rsidRPr="003C42D3">
        <w:rPr>
          <w:sz w:val="22"/>
          <w:szCs w:val="22"/>
        </w:rPr>
        <w:t>8</w:t>
      </w:r>
      <w:r w:rsidR="006E619D" w:rsidRPr="003C42D3">
        <w:rPr>
          <w:sz w:val="22"/>
          <w:szCs w:val="22"/>
        </w:rPr>
        <w:t xml:space="preserve"> to 0.5</w:t>
      </w:r>
      <w:r w:rsidR="004203DE" w:rsidRPr="003C42D3">
        <w:rPr>
          <w:sz w:val="22"/>
          <w:szCs w:val="22"/>
        </w:rPr>
        <w:t>8</w:t>
      </w:r>
      <w:r w:rsidR="006E619D" w:rsidRPr="003C42D3">
        <w:rPr>
          <w:sz w:val="22"/>
          <w:szCs w:val="22"/>
        </w:rPr>
        <w:t xml:space="preserve"> with the largest bias towards the common sex in simulations that have </w:t>
      </w:r>
      <w:r w:rsidR="004203DE" w:rsidRPr="003C42D3">
        <w:rPr>
          <w:sz w:val="22"/>
          <w:szCs w:val="22"/>
        </w:rPr>
        <w:t>an OSR of 0.05</w:t>
      </w:r>
      <w:r w:rsidR="006E619D" w:rsidRPr="003C42D3">
        <w:rPr>
          <w:sz w:val="22"/>
          <w:szCs w:val="22"/>
        </w:rPr>
        <w:t xml:space="preserve">. </w:t>
      </w:r>
      <w:r w:rsidR="004203DE" w:rsidRPr="003C42D3">
        <w:rPr>
          <w:sz w:val="22"/>
          <w:szCs w:val="22"/>
        </w:rPr>
        <w:t xml:space="preserve">However, when the common sex is represented by 500, 100 or 50 individuals the and the OSR is 0.05 we find allele frequency biases towards the allele benefitting the common sex of </w:t>
      </w:r>
      <w:r w:rsidR="00B84447" w:rsidRPr="003C42D3">
        <w:rPr>
          <w:sz w:val="22"/>
          <w:szCs w:val="22"/>
        </w:rPr>
        <w:t xml:space="preserve">0.65, 0.64, and 0.60 respectively </w:t>
      </w:r>
      <w:r w:rsidR="00B84447" w:rsidRPr="003C42D3">
        <w:rPr>
          <w:b/>
          <w:sz w:val="22"/>
          <w:szCs w:val="22"/>
        </w:rPr>
        <w:t xml:space="preserve">(FIGURE </w:t>
      </w:r>
      <w:r w:rsidR="003B2E59" w:rsidRPr="003C42D3">
        <w:rPr>
          <w:b/>
          <w:sz w:val="22"/>
          <w:szCs w:val="22"/>
        </w:rPr>
        <w:t>1</w:t>
      </w:r>
      <w:r w:rsidR="00A26063">
        <w:rPr>
          <w:b/>
          <w:sz w:val="22"/>
          <w:szCs w:val="22"/>
        </w:rPr>
        <w:t>-4</w:t>
      </w:r>
      <w:r w:rsidR="00B84447" w:rsidRPr="003C42D3">
        <w:rPr>
          <w:b/>
          <w:sz w:val="22"/>
          <w:szCs w:val="22"/>
        </w:rPr>
        <w:t>).</w:t>
      </w:r>
    </w:p>
    <w:p w14:paraId="3CA16FC6" w14:textId="2E4AA127" w:rsidR="00E3086F" w:rsidRPr="003C42D3" w:rsidRDefault="00E3086F" w:rsidP="00A14EBA">
      <w:pPr>
        <w:rPr>
          <w:sz w:val="22"/>
          <w:szCs w:val="22"/>
        </w:rPr>
      </w:pPr>
    </w:p>
    <w:p w14:paraId="3F00E621" w14:textId="29944B55" w:rsidR="0058715A" w:rsidRPr="003C42D3" w:rsidRDefault="00E80680" w:rsidP="0011706A">
      <w:pPr>
        <w:rPr>
          <w:sz w:val="22"/>
          <w:szCs w:val="22"/>
        </w:rPr>
      </w:pPr>
      <w:r w:rsidRPr="003C42D3">
        <w:rPr>
          <w:b/>
          <w:sz w:val="22"/>
          <w:szCs w:val="22"/>
        </w:rPr>
        <w:t>X chromosome loci</w:t>
      </w:r>
      <w:r w:rsidR="00DC3FF9" w:rsidRPr="003C42D3">
        <w:rPr>
          <w:sz w:val="22"/>
          <w:szCs w:val="22"/>
        </w:rPr>
        <w:t xml:space="preserve"> even when the number of males and females are equal</w:t>
      </w:r>
      <w:r w:rsidR="00CC1681">
        <w:rPr>
          <w:sz w:val="22"/>
          <w:szCs w:val="22"/>
        </w:rPr>
        <w:t>,</w:t>
      </w:r>
      <w:r w:rsidR="00DC3FF9" w:rsidRPr="003C42D3">
        <w:rPr>
          <w:sz w:val="22"/>
          <w:szCs w:val="22"/>
        </w:rPr>
        <w:t xml:space="preserve"> X chromosomes are present in females two thirds of the time leading to the expectation that allele frequency for alleles benefitting females will under most circumstances be elevated in comparison autosomal loci.</w:t>
      </w:r>
      <w:r w:rsidR="00163C27" w:rsidRPr="003C42D3">
        <w:rPr>
          <w:sz w:val="22"/>
          <w:szCs w:val="22"/>
        </w:rPr>
        <w:t xml:space="preserve"> </w:t>
      </w:r>
      <w:r w:rsidR="00805CF8" w:rsidRPr="003C42D3">
        <w:rPr>
          <w:sz w:val="22"/>
          <w:szCs w:val="22"/>
        </w:rPr>
        <w:t>For X chromosome loci that are tightly linked (recombination distance of 0.1) simulations with an additive genetic architecture and a selection coefficient of 0.5 and equal numbers of males and females led to allele frequencies of 0.68, 0.68, 0.67, and 0.59 for populations with 1000, 500, 100, and 50 of each sex respectively. The pattern for sex specific dominance is quantitatively different but qualitatively the same (</w:t>
      </w:r>
      <w:r w:rsidR="00805CF8" w:rsidRPr="003C42D3">
        <w:rPr>
          <w:b/>
          <w:sz w:val="22"/>
          <w:szCs w:val="22"/>
        </w:rPr>
        <w:t xml:space="preserve">FIGURE </w:t>
      </w:r>
      <w:r w:rsidR="00A26063">
        <w:rPr>
          <w:b/>
          <w:sz w:val="22"/>
          <w:szCs w:val="22"/>
        </w:rPr>
        <w:t>5-8</w:t>
      </w:r>
      <w:r w:rsidR="00805CF8" w:rsidRPr="003C42D3">
        <w:rPr>
          <w:sz w:val="22"/>
          <w:szCs w:val="22"/>
        </w:rPr>
        <w:t>). For X chromosome loci that are loosely linked (recombination distance of 0.2) simulations with an additive genetic architecture and a selection coefficient of 0.5 and equal numbers of males and females led to allele frequencies of 0.59, 0.58, 0.56, and 0.57 for populations with 1000, 500, 100, and 50 of each sex respectively. The pattern for sex specific dominance is quantitatively different but qualitatively the same for loosely linked loci as well</w:t>
      </w:r>
      <w:r w:rsidR="003B2E59" w:rsidRPr="003C42D3">
        <w:rPr>
          <w:sz w:val="22"/>
          <w:szCs w:val="22"/>
        </w:rPr>
        <w:t xml:space="preserve"> </w:t>
      </w:r>
      <w:r w:rsidR="00805CF8" w:rsidRPr="003C42D3">
        <w:rPr>
          <w:sz w:val="22"/>
          <w:szCs w:val="22"/>
        </w:rPr>
        <w:t>(</w:t>
      </w:r>
      <w:r w:rsidR="00805CF8" w:rsidRPr="003C42D3">
        <w:rPr>
          <w:b/>
          <w:sz w:val="22"/>
          <w:szCs w:val="22"/>
        </w:rPr>
        <w:t xml:space="preserve">FIGURE </w:t>
      </w:r>
      <w:r w:rsidR="00A26063">
        <w:rPr>
          <w:b/>
          <w:sz w:val="22"/>
          <w:szCs w:val="22"/>
        </w:rPr>
        <w:t>5-8</w:t>
      </w:r>
      <w:r w:rsidR="00805CF8" w:rsidRPr="003C42D3">
        <w:rPr>
          <w:sz w:val="22"/>
          <w:szCs w:val="22"/>
        </w:rPr>
        <w:t>).</w:t>
      </w:r>
      <w:r w:rsidR="00A37233" w:rsidRPr="003C42D3">
        <w:rPr>
          <w:sz w:val="22"/>
          <w:szCs w:val="22"/>
        </w:rPr>
        <w:t xml:space="preserve"> </w:t>
      </w:r>
      <w:r w:rsidR="0058715A" w:rsidRPr="003C42D3">
        <w:rPr>
          <w:sz w:val="22"/>
          <w:szCs w:val="22"/>
        </w:rPr>
        <w:t xml:space="preserve">Similar to </w:t>
      </w:r>
      <w:r w:rsidR="0011706A" w:rsidRPr="003C42D3">
        <w:rPr>
          <w:sz w:val="22"/>
          <w:szCs w:val="22"/>
        </w:rPr>
        <w:t xml:space="preserve">the pattern observed in </w:t>
      </w:r>
      <w:r w:rsidR="0058715A" w:rsidRPr="003C42D3">
        <w:rPr>
          <w:sz w:val="22"/>
          <w:szCs w:val="22"/>
        </w:rPr>
        <w:t xml:space="preserve">autosomes recessive </w:t>
      </w:r>
      <w:r w:rsidR="0011706A" w:rsidRPr="003C42D3">
        <w:rPr>
          <w:sz w:val="22"/>
          <w:szCs w:val="22"/>
        </w:rPr>
        <w:t xml:space="preserve">alleles will reach a higher frequency than dominant alleles.  </w:t>
      </w:r>
      <w:r w:rsidR="0058715A" w:rsidRPr="003C42D3">
        <w:rPr>
          <w:sz w:val="22"/>
          <w:szCs w:val="22"/>
        </w:rPr>
        <w:t xml:space="preserve">For simulations with a recessive </w:t>
      </w:r>
      <w:r w:rsidR="0058715A" w:rsidRPr="003C42D3">
        <w:rPr>
          <w:sz w:val="22"/>
          <w:szCs w:val="22"/>
        </w:rPr>
        <w:lastRenderedPageBreak/>
        <w:t xml:space="preserve">allele benefiting females and a selection coefficient of 0.5 and equal numbers of males and females we observed mean allele frequency of </w:t>
      </w:r>
      <w:r w:rsidR="00805CF8" w:rsidRPr="003C42D3">
        <w:rPr>
          <w:sz w:val="22"/>
          <w:szCs w:val="22"/>
        </w:rPr>
        <w:t>0.87, 0.87, 0.</w:t>
      </w:r>
      <w:r w:rsidR="00962621" w:rsidRPr="003C42D3">
        <w:rPr>
          <w:sz w:val="22"/>
          <w:szCs w:val="22"/>
        </w:rPr>
        <w:t>86, 0.85</w:t>
      </w:r>
      <w:r w:rsidR="0058715A" w:rsidRPr="003C42D3">
        <w:rPr>
          <w:sz w:val="22"/>
          <w:szCs w:val="22"/>
        </w:rPr>
        <w:t xml:space="preserve"> for populations with 1000, 500, 100, and 50 of each sex.</w:t>
      </w:r>
      <w:r w:rsidR="00962621" w:rsidRPr="003C42D3">
        <w:rPr>
          <w:sz w:val="22"/>
          <w:szCs w:val="22"/>
        </w:rPr>
        <w:t xml:space="preserve"> For the case of loosely linked loci we see the same pattern but with less extreme bias towards the female benefit recessive allele.</w:t>
      </w:r>
    </w:p>
    <w:p w14:paraId="73D292A2" w14:textId="768DB4A0" w:rsidR="0058715A" w:rsidRPr="003C42D3" w:rsidRDefault="0058715A" w:rsidP="00C30E89">
      <w:pPr>
        <w:rPr>
          <w:sz w:val="22"/>
          <w:szCs w:val="22"/>
        </w:rPr>
      </w:pPr>
    </w:p>
    <w:p w14:paraId="2DFC05EC" w14:textId="6D6EDC28" w:rsidR="0058715A" w:rsidRPr="003C42D3" w:rsidRDefault="0011706A" w:rsidP="00C30E89">
      <w:pPr>
        <w:rPr>
          <w:sz w:val="22"/>
          <w:szCs w:val="22"/>
        </w:rPr>
      </w:pPr>
      <w:r w:rsidRPr="003C42D3">
        <w:rPr>
          <w:sz w:val="22"/>
          <w:szCs w:val="22"/>
        </w:rPr>
        <w:t>As we begin to reduce the number of males in a population we find that allele frequency becomes more strongly biased towards the alleles benefitting females. This pattern is strongest with intermediate populations sizes and extreme OSR</w:t>
      </w:r>
      <w:r w:rsidR="00962621" w:rsidRPr="003C42D3">
        <w:rPr>
          <w:sz w:val="22"/>
          <w:szCs w:val="22"/>
        </w:rPr>
        <w:t>s</w:t>
      </w:r>
      <w:r w:rsidRPr="003C42D3">
        <w:rPr>
          <w:sz w:val="22"/>
          <w:szCs w:val="22"/>
        </w:rPr>
        <w:t xml:space="preserve">. </w:t>
      </w:r>
      <w:r w:rsidR="00897A8A" w:rsidRPr="003C42D3">
        <w:rPr>
          <w:sz w:val="22"/>
          <w:szCs w:val="22"/>
        </w:rPr>
        <w:t xml:space="preserve">The maximum bias towards alleles benefitting females when the genetic architecture was either additive or recessive was found when the population consisted of 100 females and just 20 males. In these </w:t>
      </w:r>
      <w:proofErr w:type="gramStart"/>
      <w:r w:rsidR="00897A8A" w:rsidRPr="003C42D3">
        <w:rPr>
          <w:sz w:val="22"/>
          <w:szCs w:val="22"/>
        </w:rPr>
        <w:t>cases</w:t>
      </w:r>
      <w:proofErr w:type="gramEnd"/>
      <w:r w:rsidR="00897A8A" w:rsidRPr="003C42D3">
        <w:rPr>
          <w:sz w:val="22"/>
          <w:szCs w:val="22"/>
        </w:rPr>
        <w:t xml:space="preserve"> the allele frequency of the female beneficial allele was 0.93 for the recessive case and 0.85 for the additive case. In the case of sex specific </w:t>
      </w:r>
      <w:proofErr w:type="gramStart"/>
      <w:r w:rsidR="00897A8A" w:rsidRPr="003C42D3">
        <w:rPr>
          <w:sz w:val="22"/>
          <w:szCs w:val="22"/>
        </w:rPr>
        <w:t>dominance</w:t>
      </w:r>
      <w:proofErr w:type="gramEnd"/>
      <w:r w:rsidR="00897A8A" w:rsidRPr="003C42D3">
        <w:rPr>
          <w:sz w:val="22"/>
          <w:szCs w:val="22"/>
        </w:rPr>
        <w:t xml:space="preserve"> the most extreme result was achieved with the same number of females but just 10 males and the allele frequency in this case was 0.85.</w:t>
      </w:r>
    </w:p>
    <w:p w14:paraId="5100EACF" w14:textId="2BFF26F0" w:rsidR="00897A8A" w:rsidRPr="003C42D3" w:rsidRDefault="00897A8A" w:rsidP="00C30E89">
      <w:pPr>
        <w:rPr>
          <w:sz w:val="22"/>
          <w:szCs w:val="22"/>
        </w:rPr>
      </w:pPr>
    </w:p>
    <w:p w14:paraId="76859EF3" w14:textId="409002F9" w:rsidR="00897A8A" w:rsidRPr="003C42D3" w:rsidRDefault="00897A8A" w:rsidP="00C30E89">
      <w:pPr>
        <w:rPr>
          <w:sz w:val="22"/>
          <w:szCs w:val="22"/>
        </w:rPr>
      </w:pPr>
      <w:r w:rsidRPr="003C42D3">
        <w:rPr>
          <w:sz w:val="22"/>
          <w:szCs w:val="22"/>
        </w:rPr>
        <w:t xml:space="preserve">X chromosomes can also become masculinized when the number females </w:t>
      </w:r>
      <w:proofErr w:type="gramStart"/>
      <w:r w:rsidRPr="003C42D3">
        <w:rPr>
          <w:sz w:val="22"/>
          <w:szCs w:val="22"/>
        </w:rPr>
        <w:t>is</w:t>
      </w:r>
      <w:proofErr w:type="gramEnd"/>
      <w:r w:rsidRPr="003C42D3">
        <w:rPr>
          <w:sz w:val="22"/>
          <w:szCs w:val="22"/>
        </w:rPr>
        <w:t xml:space="preserve"> small and the number males is large. We find that populations consisting of just 50 or 100 males and with OSRs of either 0.1 or 0.05 exhibit strong biases towards fixing alleles that benefit males and are either additive, dominant or exhibit sex specific dominance (</w:t>
      </w:r>
      <w:r w:rsidRPr="00A26063">
        <w:rPr>
          <w:b/>
          <w:sz w:val="22"/>
          <w:szCs w:val="22"/>
        </w:rPr>
        <w:t xml:space="preserve">FIGURE </w:t>
      </w:r>
      <w:r w:rsidR="00A26063">
        <w:rPr>
          <w:b/>
          <w:sz w:val="22"/>
          <w:szCs w:val="22"/>
        </w:rPr>
        <w:t>9</w:t>
      </w:r>
      <w:r w:rsidRPr="003C42D3">
        <w:rPr>
          <w:sz w:val="22"/>
          <w:szCs w:val="22"/>
        </w:rPr>
        <w:t xml:space="preserve">). As an </w:t>
      </w:r>
      <w:r w:rsidR="00434356" w:rsidRPr="003C42D3">
        <w:rPr>
          <w:sz w:val="22"/>
          <w:szCs w:val="22"/>
        </w:rPr>
        <w:t>example,</w:t>
      </w:r>
      <w:r w:rsidRPr="003C42D3">
        <w:rPr>
          <w:sz w:val="22"/>
          <w:szCs w:val="22"/>
        </w:rPr>
        <w:t xml:space="preserve"> with 100 males and an OSR of 0.05 we find mean allele frequencies of </w:t>
      </w:r>
      <w:r w:rsidR="004D344E" w:rsidRPr="003C42D3">
        <w:rPr>
          <w:sz w:val="22"/>
          <w:szCs w:val="22"/>
        </w:rPr>
        <w:t>.99</w:t>
      </w:r>
      <w:r w:rsidRPr="003C42D3">
        <w:rPr>
          <w:sz w:val="22"/>
          <w:szCs w:val="22"/>
        </w:rPr>
        <w:t xml:space="preserve">, </w:t>
      </w:r>
      <w:r w:rsidR="004D344E" w:rsidRPr="003C42D3">
        <w:rPr>
          <w:sz w:val="22"/>
          <w:szCs w:val="22"/>
        </w:rPr>
        <w:t>1.0</w:t>
      </w:r>
      <w:r w:rsidRPr="003C42D3">
        <w:rPr>
          <w:sz w:val="22"/>
          <w:szCs w:val="22"/>
        </w:rPr>
        <w:t xml:space="preserve">, </w:t>
      </w:r>
      <w:r w:rsidR="004D344E" w:rsidRPr="003C42D3">
        <w:rPr>
          <w:sz w:val="22"/>
          <w:szCs w:val="22"/>
        </w:rPr>
        <w:t>1.0</w:t>
      </w:r>
      <w:r w:rsidRPr="003C42D3">
        <w:rPr>
          <w:sz w:val="22"/>
          <w:szCs w:val="22"/>
        </w:rPr>
        <w:t xml:space="preserve"> for additive, </w:t>
      </w:r>
      <w:r w:rsidR="004D344E" w:rsidRPr="003C42D3">
        <w:rPr>
          <w:sz w:val="22"/>
          <w:szCs w:val="22"/>
        </w:rPr>
        <w:t>dominant</w:t>
      </w:r>
      <w:r w:rsidRPr="003C42D3">
        <w:rPr>
          <w:sz w:val="22"/>
          <w:szCs w:val="22"/>
        </w:rPr>
        <w:t xml:space="preserve"> and sex specific dominant alleles. Notably if the allele benefiting males is </w:t>
      </w:r>
      <w:r w:rsidR="004D344E" w:rsidRPr="003C42D3">
        <w:rPr>
          <w:sz w:val="22"/>
          <w:szCs w:val="22"/>
        </w:rPr>
        <w:t>recessive</w:t>
      </w:r>
      <w:r w:rsidRPr="003C42D3">
        <w:rPr>
          <w:sz w:val="22"/>
          <w:szCs w:val="22"/>
        </w:rPr>
        <w:t xml:space="preserve"> we do not observe </w:t>
      </w:r>
      <w:r w:rsidR="004D344E" w:rsidRPr="003C42D3">
        <w:rPr>
          <w:sz w:val="22"/>
          <w:szCs w:val="22"/>
        </w:rPr>
        <w:t>as extreme masculinization of the X chromosome loci</w:t>
      </w:r>
      <w:r w:rsidR="00F3273A" w:rsidRPr="003C42D3">
        <w:rPr>
          <w:sz w:val="22"/>
          <w:szCs w:val="22"/>
        </w:rPr>
        <w:t xml:space="preserve"> with a mean allele frequency of only 0.69</w:t>
      </w:r>
      <w:r w:rsidRPr="003C42D3">
        <w:rPr>
          <w:sz w:val="22"/>
          <w:szCs w:val="22"/>
        </w:rPr>
        <w:t>.</w:t>
      </w:r>
      <w:r w:rsidR="004D344E" w:rsidRPr="003C42D3">
        <w:rPr>
          <w:sz w:val="22"/>
          <w:szCs w:val="22"/>
        </w:rPr>
        <w:t xml:space="preserve"> These results are for a locus that is tightly linked with a recombination distance of 0.1. Results from a loosely linked locus are similar </w:t>
      </w:r>
      <w:r w:rsidR="00F3273A" w:rsidRPr="003C42D3">
        <w:rPr>
          <w:sz w:val="22"/>
          <w:szCs w:val="22"/>
        </w:rPr>
        <w:t>but usually less extreme.</w:t>
      </w:r>
    </w:p>
    <w:p w14:paraId="5BA714D3" w14:textId="77777777" w:rsidR="0011706A" w:rsidRPr="003C42D3" w:rsidRDefault="0011706A" w:rsidP="00DC3FF9">
      <w:pPr>
        <w:rPr>
          <w:sz w:val="22"/>
          <w:szCs w:val="22"/>
        </w:rPr>
      </w:pPr>
    </w:p>
    <w:p w14:paraId="76BBF55B" w14:textId="0B5E7F51" w:rsidR="00F3273A" w:rsidRPr="003C42D3" w:rsidRDefault="00DC3FF9" w:rsidP="00F3273A">
      <w:pPr>
        <w:rPr>
          <w:sz w:val="22"/>
          <w:szCs w:val="22"/>
        </w:rPr>
      </w:pPr>
      <w:r w:rsidRPr="003C42D3">
        <w:rPr>
          <w:b/>
          <w:sz w:val="22"/>
          <w:szCs w:val="22"/>
        </w:rPr>
        <w:t>Y chromosome loci</w:t>
      </w:r>
      <w:r w:rsidRPr="003C42D3">
        <w:rPr>
          <w:sz w:val="22"/>
          <w:szCs w:val="22"/>
        </w:rPr>
        <w:t xml:space="preserve"> are unique in that they are present in males</w:t>
      </w:r>
      <w:r w:rsidR="00F3273A" w:rsidRPr="003C42D3">
        <w:rPr>
          <w:sz w:val="22"/>
          <w:szCs w:val="22"/>
        </w:rPr>
        <w:t xml:space="preserve"> more often than in females</w:t>
      </w:r>
      <w:r w:rsidRPr="003C42D3">
        <w:rPr>
          <w:sz w:val="22"/>
          <w:szCs w:val="22"/>
        </w:rPr>
        <w:t>. Therefor</w:t>
      </w:r>
      <w:r w:rsidR="00434356">
        <w:rPr>
          <w:sz w:val="22"/>
          <w:szCs w:val="22"/>
        </w:rPr>
        <w:t>e,</w:t>
      </w:r>
      <w:r w:rsidRPr="003C42D3">
        <w:rPr>
          <w:sz w:val="22"/>
          <w:szCs w:val="22"/>
        </w:rPr>
        <w:t xml:space="preserve"> even without a bias in </w:t>
      </w:r>
      <w:r w:rsidR="00F3273A" w:rsidRPr="003C42D3">
        <w:rPr>
          <w:sz w:val="22"/>
          <w:szCs w:val="22"/>
        </w:rPr>
        <w:t xml:space="preserve">the number of </w:t>
      </w:r>
      <w:r w:rsidRPr="003C42D3">
        <w:rPr>
          <w:sz w:val="22"/>
          <w:szCs w:val="22"/>
        </w:rPr>
        <w:t>males and females we expect the</w:t>
      </w:r>
      <w:r w:rsidR="00F3273A" w:rsidRPr="003C42D3">
        <w:rPr>
          <w:sz w:val="22"/>
          <w:szCs w:val="22"/>
        </w:rPr>
        <w:t>m to exhibit masculinization under most conditions.</w:t>
      </w:r>
      <w:r w:rsidR="00A37233" w:rsidRPr="003C42D3">
        <w:rPr>
          <w:sz w:val="22"/>
          <w:szCs w:val="22"/>
        </w:rPr>
        <w:t xml:space="preserve"> </w:t>
      </w:r>
      <w:r w:rsidR="00F3273A" w:rsidRPr="003C42D3">
        <w:rPr>
          <w:sz w:val="22"/>
          <w:szCs w:val="22"/>
        </w:rPr>
        <w:t xml:space="preserve">For Y chromosome loci that are tightly linked (recombination distance of 0.1) simulations with an additive genetic architecture and a selection coefficient of 0.5 and equal numbers of males and females led to allele frequencies of </w:t>
      </w:r>
      <w:r w:rsidR="00830184" w:rsidRPr="003C42D3">
        <w:rPr>
          <w:sz w:val="22"/>
          <w:szCs w:val="22"/>
        </w:rPr>
        <w:t>0.71, 0.71, 0.69, and 0.56</w:t>
      </w:r>
      <w:r w:rsidR="00F3273A" w:rsidRPr="003C42D3">
        <w:rPr>
          <w:sz w:val="22"/>
          <w:szCs w:val="22"/>
        </w:rPr>
        <w:t xml:space="preserve"> for populations with 1000, 500, 100, and 50 of each sex respectively. The </w:t>
      </w:r>
      <w:r w:rsidR="00830184" w:rsidRPr="003C42D3">
        <w:rPr>
          <w:sz w:val="22"/>
          <w:szCs w:val="22"/>
        </w:rPr>
        <w:t>results</w:t>
      </w:r>
      <w:r w:rsidR="00F3273A" w:rsidRPr="003C42D3">
        <w:rPr>
          <w:sz w:val="22"/>
          <w:szCs w:val="22"/>
        </w:rPr>
        <w:t xml:space="preserve"> for sex specific dominance</w:t>
      </w:r>
      <w:r w:rsidR="00830184" w:rsidRPr="003C42D3">
        <w:rPr>
          <w:sz w:val="22"/>
          <w:szCs w:val="22"/>
        </w:rPr>
        <w:t>, regardless of population size,</w:t>
      </w:r>
      <w:r w:rsidR="00F3273A" w:rsidRPr="003C42D3">
        <w:rPr>
          <w:sz w:val="22"/>
          <w:szCs w:val="22"/>
        </w:rPr>
        <w:t xml:space="preserve"> is </w:t>
      </w:r>
      <w:r w:rsidR="00830184" w:rsidRPr="003C42D3">
        <w:rPr>
          <w:sz w:val="22"/>
          <w:szCs w:val="22"/>
        </w:rPr>
        <w:t>similar</w:t>
      </w:r>
      <w:r w:rsidR="00F3273A" w:rsidRPr="003C42D3">
        <w:rPr>
          <w:sz w:val="22"/>
          <w:szCs w:val="22"/>
        </w:rPr>
        <w:t xml:space="preserve"> </w:t>
      </w:r>
      <w:r w:rsidR="00830184" w:rsidRPr="003C42D3">
        <w:rPr>
          <w:sz w:val="22"/>
          <w:szCs w:val="22"/>
        </w:rPr>
        <w:t xml:space="preserve">to the result for an additive architecture with 1000 individuals of each sex </w:t>
      </w:r>
      <w:r w:rsidR="00F3273A" w:rsidRPr="003C42D3">
        <w:rPr>
          <w:sz w:val="22"/>
          <w:szCs w:val="22"/>
        </w:rPr>
        <w:t>(</w:t>
      </w:r>
      <w:r w:rsidR="00F3273A" w:rsidRPr="003C42D3">
        <w:rPr>
          <w:b/>
          <w:sz w:val="22"/>
          <w:szCs w:val="22"/>
        </w:rPr>
        <w:t xml:space="preserve">FIGURE </w:t>
      </w:r>
      <w:r w:rsidR="00A26063">
        <w:rPr>
          <w:b/>
          <w:sz w:val="22"/>
          <w:szCs w:val="22"/>
        </w:rPr>
        <w:t>10</w:t>
      </w:r>
      <w:r w:rsidR="00F3273A" w:rsidRPr="003C42D3">
        <w:rPr>
          <w:sz w:val="22"/>
          <w:szCs w:val="22"/>
        </w:rPr>
        <w:t xml:space="preserve">). For Y chromosome loci that are loosely linked (recombination distance of 0.2) simulations with an additive genetic architecture and a selection coefficient of 0.5 and equal numbers of males and females led to allele frequencies </w:t>
      </w:r>
      <w:r w:rsidR="00830184" w:rsidRPr="003C42D3">
        <w:rPr>
          <w:sz w:val="22"/>
          <w:szCs w:val="22"/>
        </w:rPr>
        <w:t xml:space="preserve">similar to those for a </w:t>
      </w:r>
      <w:r w:rsidR="003B2E59" w:rsidRPr="003C42D3">
        <w:rPr>
          <w:sz w:val="22"/>
          <w:szCs w:val="22"/>
        </w:rPr>
        <w:t>tightly</w:t>
      </w:r>
      <w:r w:rsidR="00830184" w:rsidRPr="003C42D3">
        <w:rPr>
          <w:sz w:val="22"/>
          <w:szCs w:val="22"/>
        </w:rPr>
        <w:t xml:space="preserve"> linked locus</w:t>
      </w:r>
      <w:r w:rsidR="00F3273A" w:rsidRPr="003C42D3">
        <w:rPr>
          <w:sz w:val="22"/>
          <w:szCs w:val="22"/>
        </w:rPr>
        <w:t xml:space="preserve">. Similar to the pattern observed in autosomes recessive alleles will reach a higher frequency than dominant alleles.  For simulations with a recessive allele benefiting males and a selection coefficient of 0.5 and equal numbers of males and females we observed mean allele frequency of </w:t>
      </w:r>
      <w:r w:rsidR="00FB01F3" w:rsidRPr="003C42D3">
        <w:rPr>
          <w:sz w:val="22"/>
          <w:szCs w:val="22"/>
        </w:rPr>
        <w:t>0.87, 0.87, 0.86, and 0.73</w:t>
      </w:r>
      <w:r w:rsidR="00F3273A" w:rsidRPr="003C42D3">
        <w:rPr>
          <w:sz w:val="22"/>
          <w:szCs w:val="22"/>
        </w:rPr>
        <w:t xml:space="preserve"> for populations with 1000, 500, 100, and 50 of each sex. For the case of loosely linked loci we see the same pattern but with less extreme bias towards the male benefit recessive allele.</w:t>
      </w:r>
    </w:p>
    <w:p w14:paraId="23C08EFC" w14:textId="77777777" w:rsidR="00F3273A" w:rsidRPr="003C42D3" w:rsidRDefault="00F3273A" w:rsidP="00F3273A">
      <w:pPr>
        <w:rPr>
          <w:sz w:val="22"/>
          <w:szCs w:val="22"/>
        </w:rPr>
      </w:pPr>
    </w:p>
    <w:p w14:paraId="76A7DB84" w14:textId="15D8BE14" w:rsidR="0011706A" w:rsidRDefault="00F3273A" w:rsidP="0011706A">
      <w:pPr>
        <w:rPr>
          <w:sz w:val="22"/>
          <w:szCs w:val="22"/>
        </w:rPr>
      </w:pPr>
      <w:r w:rsidRPr="003C42D3">
        <w:rPr>
          <w:sz w:val="22"/>
          <w:szCs w:val="22"/>
        </w:rPr>
        <w:t>As we begin to reduce the number of females in a population we find that allele frequency becomes more strongly biased towards the alleles benefitting males. This pattern is strongest with small populations sizes and extreme OSRs. The maximum bias towards alleles benefitting males when the genetic architecture was either additive, male benefit dominant, or exhibiting sex specific dominance was found when the population consisted of 100 males and just 5 females. In these cases</w:t>
      </w:r>
      <w:r w:rsidR="00A37233" w:rsidRPr="003C42D3">
        <w:rPr>
          <w:sz w:val="22"/>
          <w:szCs w:val="22"/>
        </w:rPr>
        <w:t>,</w:t>
      </w:r>
      <w:r w:rsidRPr="003C42D3">
        <w:rPr>
          <w:sz w:val="22"/>
          <w:szCs w:val="22"/>
        </w:rPr>
        <w:t xml:space="preserve"> the allele frequency of the male beneficial allele was </w:t>
      </w:r>
      <w:r w:rsidR="00FB01F3" w:rsidRPr="003C42D3">
        <w:rPr>
          <w:sz w:val="22"/>
          <w:szCs w:val="22"/>
        </w:rPr>
        <w:t>.99</w:t>
      </w:r>
      <w:r w:rsidRPr="003C42D3">
        <w:rPr>
          <w:sz w:val="22"/>
          <w:szCs w:val="22"/>
        </w:rPr>
        <w:t xml:space="preserve"> for the </w:t>
      </w:r>
      <w:r w:rsidR="00830184" w:rsidRPr="003C42D3">
        <w:rPr>
          <w:sz w:val="22"/>
          <w:szCs w:val="22"/>
        </w:rPr>
        <w:t>additive</w:t>
      </w:r>
      <w:r w:rsidRPr="003C42D3">
        <w:rPr>
          <w:sz w:val="22"/>
          <w:szCs w:val="22"/>
        </w:rPr>
        <w:t xml:space="preserve"> case</w:t>
      </w:r>
      <w:r w:rsidR="00830184" w:rsidRPr="003C42D3">
        <w:rPr>
          <w:sz w:val="22"/>
          <w:szCs w:val="22"/>
        </w:rPr>
        <w:t>,</w:t>
      </w:r>
      <w:r w:rsidRPr="003C42D3">
        <w:rPr>
          <w:sz w:val="22"/>
          <w:szCs w:val="22"/>
        </w:rPr>
        <w:t xml:space="preserve"> </w:t>
      </w:r>
      <w:r w:rsidR="00FB01F3" w:rsidRPr="003C42D3">
        <w:rPr>
          <w:sz w:val="22"/>
          <w:szCs w:val="22"/>
        </w:rPr>
        <w:t>1.0</w:t>
      </w:r>
      <w:r w:rsidRPr="003C42D3">
        <w:rPr>
          <w:sz w:val="22"/>
          <w:szCs w:val="22"/>
        </w:rPr>
        <w:t xml:space="preserve"> for the </w:t>
      </w:r>
      <w:r w:rsidR="00830184" w:rsidRPr="003C42D3">
        <w:rPr>
          <w:sz w:val="22"/>
          <w:szCs w:val="22"/>
        </w:rPr>
        <w:t>dominant</w:t>
      </w:r>
      <w:r w:rsidRPr="003C42D3">
        <w:rPr>
          <w:sz w:val="22"/>
          <w:szCs w:val="22"/>
        </w:rPr>
        <w:t xml:space="preserve"> case</w:t>
      </w:r>
      <w:r w:rsidR="00830184" w:rsidRPr="003C42D3">
        <w:rPr>
          <w:sz w:val="22"/>
          <w:szCs w:val="22"/>
        </w:rPr>
        <w:t xml:space="preserve">, and </w:t>
      </w:r>
      <w:r w:rsidR="00FB01F3" w:rsidRPr="003C42D3">
        <w:rPr>
          <w:sz w:val="22"/>
          <w:szCs w:val="22"/>
        </w:rPr>
        <w:t>1.0</w:t>
      </w:r>
      <w:r w:rsidR="00830184" w:rsidRPr="003C42D3">
        <w:rPr>
          <w:sz w:val="22"/>
          <w:szCs w:val="22"/>
        </w:rPr>
        <w:t xml:space="preserve"> for sex specific dominance</w:t>
      </w:r>
      <w:r w:rsidRPr="003C42D3">
        <w:rPr>
          <w:sz w:val="22"/>
          <w:szCs w:val="22"/>
        </w:rPr>
        <w:t xml:space="preserve">. In the case of </w:t>
      </w:r>
      <w:r w:rsidR="00830184" w:rsidRPr="003C42D3">
        <w:rPr>
          <w:sz w:val="22"/>
          <w:szCs w:val="22"/>
        </w:rPr>
        <w:t>a recessive allele benefitting males</w:t>
      </w:r>
      <w:r w:rsidRPr="003C42D3">
        <w:rPr>
          <w:sz w:val="22"/>
          <w:szCs w:val="22"/>
        </w:rPr>
        <w:t xml:space="preserve"> the most extreme result was achieved with </w:t>
      </w:r>
      <w:r w:rsidR="00830184" w:rsidRPr="003C42D3">
        <w:rPr>
          <w:sz w:val="22"/>
          <w:szCs w:val="22"/>
        </w:rPr>
        <w:t>500</w:t>
      </w:r>
      <w:r w:rsidRPr="003C42D3">
        <w:rPr>
          <w:sz w:val="22"/>
          <w:szCs w:val="22"/>
        </w:rPr>
        <w:t xml:space="preserve"> males but just </w:t>
      </w:r>
      <w:r w:rsidR="00830184" w:rsidRPr="003C42D3">
        <w:rPr>
          <w:sz w:val="22"/>
          <w:szCs w:val="22"/>
        </w:rPr>
        <w:t>25</w:t>
      </w:r>
      <w:r w:rsidRPr="003C42D3">
        <w:rPr>
          <w:sz w:val="22"/>
          <w:szCs w:val="22"/>
        </w:rPr>
        <w:t xml:space="preserve"> </w:t>
      </w:r>
      <w:r w:rsidR="00830184" w:rsidRPr="003C42D3">
        <w:rPr>
          <w:sz w:val="22"/>
          <w:szCs w:val="22"/>
        </w:rPr>
        <w:t>fe</w:t>
      </w:r>
      <w:r w:rsidRPr="003C42D3">
        <w:rPr>
          <w:sz w:val="22"/>
          <w:szCs w:val="22"/>
        </w:rPr>
        <w:t xml:space="preserve">males and the allele frequency in this case was </w:t>
      </w:r>
      <w:r w:rsidR="00FB01F3" w:rsidRPr="003C42D3">
        <w:rPr>
          <w:sz w:val="22"/>
          <w:szCs w:val="22"/>
        </w:rPr>
        <w:t>0.93</w:t>
      </w:r>
      <w:r w:rsidRPr="003C42D3">
        <w:rPr>
          <w:sz w:val="22"/>
          <w:szCs w:val="22"/>
        </w:rPr>
        <w:t>.</w:t>
      </w:r>
    </w:p>
    <w:p w14:paraId="3700B299" w14:textId="33998533" w:rsidR="00BB4A20" w:rsidRDefault="00BB4A20" w:rsidP="0011706A">
      <w:pPr>
        <w:rPr>
          <w:sz w:val="22"/>
          <w:szCs w:val="22"/>
        </w:rPr>
      </w:pPr>
    </w:p>
    <w:p w14:paraId="2397C76D" w14:textId="62C56B55" w:rsidR="00BB4A20" w:rsidRDefault="00BB4A20" w:rsidP="0011706A">
      <w:pPr>
        <w:rPr>
          <w:b/>
          <w:sz w:val="22"/>
          <w:szCs w:val="22"/>
        </w:rPr>
      </w:pPr>
      <w:r>
        <w:rPr>
          <w:b/>
          <w:sz w:val="22"/>
          <w:szCs w:val="22"/>
        </w:rPr>
        <w:t>Haplodiploidy.</w:t>
      </w:r>
    </w:p>
    <w:p w14:paraId="2A6DEF2A" w14:textId="77777777" w:rsidR="00BB4A20" w:rsidRDefault="00BB4A20" w:rsidP="00BB4A20">
      <w:pPr>
        <w:rPr>
          <w:sz w:val="22"/>
          <w:szCs w:val="22"/>
        </w:rPr>
      </w:pPr>
    </w:p>
    <w:p w14:paraId="567CEC55" w14:textId="1129D680" w:rsidR="00BB4A20" w:rsidRDefault="00734FAC" w:rsidP="00BB4A20">
      <w:pPr>
        <w:rPr>
          <w:sz w:val="22"/>
          <w:szCs w:val="22"/>
        </w:rPr>
      </w:pPr>
      <w:r>
        <w:rPr>
          <w:sz w:val="22"/>
          <w:szCs w:val="22"/>
        </w:rPr>
        <w:lastRenderedPageBreak/>
        <w:t>We observed instances where alleles fixed</w:t>
      </w:r>
      <w:r w:rsidR="00BB4A20">
        <w:rPr>
          <w:sz w:val="22"/>
          <w:szCs w:val="22"/>
        </w:rPr>
        <w:t xml:space="preserve"> at all population sizes, and all selection coefficients. However, the number of simulations where the allele benefiting the </w:t>
      </w:r>
      <w:proofErr w:type="gramStart"/>
      <w:r w:rsidR="00BB4A20">
        <w:rPr>
          <w:sz w:val="22"/>
          <w:szCs w:val="22"/>
        </w:rPr>
        <w:t>males</w:t>
      </w:r>
      <w:proofErr w:type="gramEnd"/>
      <w:r w:rsidR="00BB4A20">
        <w:rPr>
          <w:sz w:val="22"/>
          <w:szCs w:val="22"/>
        </w:rPr>
        <w:t xml:space="preserve"> </w:t>
      </w:r>
      <w:r>
        <w:rPr>
          <w:sz w:val="22"/>
          <w:szCs w:val="22"/>
        </w:rPr>
        <w:t xml:space="preserve">fixes </w:t>
      </w:r>
      <w:r w:rsidR="00BB4A20">
        <w:rPr>
          <w:sz w:val="22"/>
          <w:szCs w:val="22"/>
        </w:rPr>
        <w:t xml:space="preserve">is seen in populations where there are as little as 25 females to every 500 males, with only strong selection maintaining the female-beneficial alleles at a 0.5 frequency in </w:t>
      </w:r>
      <w:r>
        <w:rPr>
          <w:sz w:val="22"/>
          <w:szCs w:val="22"/>
        </w:rPr>
        <w:t xml:space="preserve">fewer </w:t>
      </w:r>
      <w:r w:rsidR="00BB4A20">
        <w:rPr>
          <w:sz w:val="22"/>
          <w:szCs w:val="22"/>
        </w:rPr>
        <w:t>than approximately 250 simulations. Fixation of male-beneficial alleles becomes more frequent when the number of males is 100 or less</w:t>
      </w:r>
      <w:r>
        <w:rPr>
          <w:sz w:val="22"/>
          <w:szCs w:val="22"/>
        </w:rPr>
        <w:t>,</w:t>
      </w:r>
      <w:r w:rsidR="00BB4A20">
        <w:rPr>
          <w:sz w:val="22"/>
          <w:szCs w:val="22"/>
        </w:rPr>
        <w:t xml:space="preserve"> and the number of females in the population is lower than 40% of the male population. Nevertheless, drift appears to have a strong impact as these alleles are just as likely to be lost under the same conditions at which they</w:t>
      </w:r>
      <w:r>
        <w:rPr>
          <w:sz w:val="22"/>
          <w:szCs w:val="22"/>
        </w:rPr>
        <w:t xml:space="preserve"> become</w:t>
      </w:r>
      <w:r w:rsidR="00BB4A20">
        <w:rPr>
          <w:sz w:val="22"/>
          <w:szCs w:val="22"/>
        </w:rPr>
        <w:t xml:space="preserve"> fix</w:t>
      </w:r>
      <w:r>
        <w:rPr>
          <w:sz w:val="22"/>
          <w:szCs w:val="22"/>
        </w:rPr>
        <w:t>ed (</w:t>
      </w:r>
      <w:r>
        <w:rPr>
          <w:b/>
          <w:sz w:val="22"/>
          <w:szCs w:val="22"/>
        </w:rPr>
        <w:t>FIGURE 11</w:t>
      </w:r>
      <w:r>
        <w:rPr>
          <w:sz w:val="22"/>
          <w:szCs w:val="22"/>
        </w:rPr>
        <w:t>)</w:t>
      </w:r>
      <w:r w:rsidR="00BB4A20">
        <w:rPr>
          <w:sz w:val="22"/>
          <w:szCs w:val="22"/>
        </w:rPr>
        <w:t>.</w:t>
      </w:r>
    </w:p>
    <w:p w14:paraId="11835D10" w14:textId="77777777" w:rsidR="00BB4A20" w:rsidRDefault="00BB4A20" w:rsidP="00BB4A20">
      <w:pPr>
        <w:rPr>
          <w:sz w:val="22"/>
          <w:szCs w:val="22"/>
        </w:rPr>
      </w:pPr>
    </w:p>
    <w:p w14:paraId="7795DCAA" w14:textId="05F526C8" w:rsidR="00BB4A20" w:rsidRPr="003C42D3" w:rsidRDefault="00BB4A20" w:rsidP="00BB4A20">
      <w:pPr>
        <w:rPr>
          <w:sz w:val="22"/>
          <w:szCs w:val="22"/>
        </w:rPr>
      </w:pPr>
      <w:r>
        <w:rPr>
          <w:sz w:val="22"/>
          <w:szCs w:val="22"/>
        </w:rPr>
        <w:t>In the case where there is a strong female bias in the OSR, the simulations paint a similar picture but both the number of instances where the female-beneficial allele will fix is lower than the case where females are rare, and the OSR at which male beneficial alleles are lost occurs between scenarios where there is one male for every 100 females, or 5 males (or fewer) to every 50 females</w:t>
      </w:r>
      <w:r w:rsidR="00734FAC">
        <w:rPr>
          <w:sz w:val="22"/>
          <w:szCs w:val="22"/>
        </w:rPr>
        <w:t xml:space="preserve"> (</w:t>
      </w:r>
      <w:r w:rsidR="00734FAC">
        <w:rPr>
          <w:b/>
          <w:sz w:val="22"/>
          <w:szCs w:val="22"/>
        </w:rPr>
        <w:t>FIGURE 12</w:t>
      </w:r>
      <w:r w:rsidR="00734FAC">
        <w:rPr>
          <w:sz w:val="22"/>
          <w:szCs w:val="22"/>
        </w:rPr>
        <w:t>)</w:t>
      </w:r>
      <w:r>
        <w:rPr>
          <w:sz w:val="22"/>
          <w:szCs w:val="22"/>
        </w:rPr>
        <w:t>.</w:t>
      </w:r>
    </w:p>
    <w:p w14:paraId="4AB384A1" w14:textId="77777777" w:rsidR="00BB4A20" w:rsidRPr="00BB4A20" w:rsidRDefault="00BB4A20" w:rsidP="0011706A">
      <w:pPr>
        <w:rPr>
          <w:b/>
          <w:sz w:val="22"/>
          <w:szCs w:val="22"/>
        </w:rPr>
      </w:pPr>
    </w:p>
    <w:p w14:paraId="04B511B6" w14:textId="1607F777" w:rsidR="00C30E89" w:rsidRPr="003C42D3" w:rsidRDefault="00C30E89" w:rsidP="003B2E59">
      <w:pPr>
        <w:pStyle w:val="Heading1"/>
        <w:rPr>
          <w:rFonts w:asciiTheme="minorHAnsi" w:hAnsiTheme="minorHAnsi"/>
          <w:sz w:val="22"/>
          <w:szCs w:val="22"/>
        </w:rPr>
      </w:pPr>
      <w:r w:rsidRPr="003C42D3">
        <w:rPr>
          <w:rFonts w:asciiTheme="minorHAnsi" w:hAnsiTheme="minorHAnsi"/>
          <w:sz w:val="22"/>
          <w:szCs w:val="22"/>
        </w:rPr>
        <w:t>Discussion</w:t>
      </w:r>
    </w:p>
    <w:p w14:paraId="1C2DE42B" w14:textId="4A4E68F7" w:rsidR="00B84447" w:rsidRPr="003C42D3" w:rsidRDefault="00B84447" w:rsidP="00C30E89">
      <w:pPr>
        <w:rPr>
          <w:sz w:val="22"/>
          <w:szCs w:val="22"/>
        </w:rPr>
      </w:pPr>
      <w:r w:rsidRPr="003C42D3">
        <w:rPr>
          <w:sz w:val="22"/>
          <w:szCs w:val="22"/>
        </w:rPr>
        <w:t xml:space="preserve">The </w:t>
      </w:r>
      <w:r w:rsidR="004E65BB" w:rsidRPr="003C42D3">
        <w:rPr>
          <w:sz w:val="22"/>
          <w:szCs w:val="22"/>
        </w:rPr>
        <w:t>frequency</w:t>
      </w:r>
      <w:r w:rsidRPr="003C42D3">
        <w:rPr>
          <w:sz w:val="22"/>
          <w:szCs w:val="22"/>
        </w:rPr>
        <w:t xml:space="preserve"> of operational sex ratio bias and sexually antagonistic variation combined with our results has important implications for genome evolution in natural populations, agricultural settings</w:t>
      </w:r>
      <w:r w:rsidR="00FB01F3" w:rsidRPr="003C42D3">
        <w:rPr>
          <w:sz w:val="22"/>
          <w:szCs w:val="22"/>
        </w:rPr>
        <w:t>,</w:t>
      </w:r>
      <w:r w:rsidRPr="003C42D3">
        <w:rPr>
          <w:sz w:val="22"/>
          <w:szCs w:val="22"/>
        </w:rPr>
        <w:t xml:space="preserve"> model organism maintenance</w:t>
      </w:r>
      <w:r w:rsidR="00FB01F3" w:rsidRPr="003C42D3">
        <w:rPr>
          <w:sz w:val="22"/>
          <w:szCs w:val="22"/>
        </w:rPr>
        <w:t>, and captive breeding programs</w:t>
      </w:r>
      <w:r w:rsidRPr="003C42D3">
        <w:rPr>
          <w:sz w:val="22"/>
          <w:szCs w:val="22"/>
        </w:rPr>
        <w:t xml:space="preserve">. </w:t>
      </w:r>
      <w:r w:rsidR="00FB01F3" w:rsidRPr="003C42D3">
        <w:rPr>
          <w:sz w:val="22"/>
          <w:szCs w:val="22"/>
        </w:rPr>
        <w:t xml:space="preserve">Intuition would suggest that when there are very few individuals of one sex </w:t>
      </w:r>
      <w:r w:rsidR="00B37F4F" w:rsidRPr="003C42D3">
        <w:rPr>
          <w:sz w:val="22"/>
          <w:szCs w:val="22"/>
        </w:rPr>
        <w:t>but many of the other</w:t>
      </w:r>
      <w:r w:rsidR="00434356">
        <w:rPr>
          <w:sz w:val="22"/>
          <w:szCs w:val="22"/>
        </w:rPr>
        <w:t>,</w:t>
      </w:r>
      <w:r w:rsidR="00B37F4F" w:rsidRPr="003C42D3">
        <w:rPr>
          <w:sz w:val="22"/>
          <w:szCs w:val="22"/>
        </w:rPr>
        <w:t xml:space="preserve"> the selection coefficient when a genotype is expressed in the common sex may dominate the fate of alleles.</w:t>
      </w:r>
      <w:r w:rsidR="00FB01F3" w:rsidRPr="003C42D3">
        <w:rPr>
          <w:sz w:val="22"/>
          <w:szCs w:val="22"/>
        </w:rPr>
        <w:t xml:space="preserve"> Our simulations bear out this intuitive view. In particular</w:t>
      </w:r>
      <w:r w:rsidR="00D25CF0">
        <w:rPr>
          <w:sz w:val="22"/>
          <w:szCs w:val="22"/>
        </w:rPr>
        <w:t>,</w:t>
      </w:r>
      <w:r w:rsidR="00FB01F3" w:rsidRPr="003C42D3">
        <w:rPr>
          <w:sz w:val="22"/>
          <w:szCs w:val="22"/>
        </w:rPr>
        <w:t xml:space="preserve"> we found that </w:t>
      </w:r>
      <w:r w:rsidR="007712C7" w:rsidRPr="003C42D3">
        <w:rPr>
          <w:sz w:val="22"/>
          <w:szCs w:val="22"/>
        </w:rPr>
        <w:t>f</w:t>
      </w:r>
      <w:r w:rsidRPr="003C42D3">
        <w:rPr>
          <w:sz w:val="22"/>
          <w:szCs w:val="22"/>
        </w:rPr>
        <w:t>or the case of autosomal loci</w:t>
      </w:r>
      <w:r w:rsidR="00D25CF0">
        <w:rPr>
          <w:sz w:val="22"/>
          <w:szCs w:val="22"/>
        </w:rPr>
        <w:t>,</w:t>
      </w:r>
      <w:r w:rsidRPr="003C42D3">
        <w:rPr>
          <w:sz w:val="22"/>
          <w:szCs w:val="22"/>
        </w:rPr>
        <w:t xml:space="preserve"> we should expect either a net feminization or masculinization of the genome when strong OSRs are maintained over many generations. This finding is consistent across genetic </w:t>
      </w:r>
      <w:r w:rsidR="004B281A" w:rsidRPr="003C42D3">
        <w:rPr>
          <w:sz w:val="22"/>
          <w:szCs w:val="22"/>
        </w:rPr>
        <w:t>architectures</w:t>
      </w:r>
      <w:r w:rsidRPr="003C42D3">
        <w:rPr>
          <w:sz w:val="22"/>
          <w:szCs w:val="22"/>
        </w:rPr>
        <w:t xml:space="preserve">, </w:t>
      </w:r>
      <w:r w:rsidR="004B281A" w:rsidRPr="003C42D3">
        <w:rPr>
          <w:sz w:val="22"/>
          <w:szCs w:val="22"/>
        </w:rPr>
        <w:t xml:space="preserve">selection coefficients, and many combinations of numbers of males and females. The most extreme biases in genome evolution should be expected for loci that </w:t>
      </w:r>
      <w:r w:rsidR="00B37F4F" w:rsidRPr="003C42D3">
        <w:rPr>
          <w:sz w:val="22"/>
          <w:szCs w:val="22"/>
        </w:rPr>
        <w:t>have a</w:t>
      </w:r>
      <w:r w:rsidR="004B281A" w:rsidRPr="003C42D3">
        <w:rPr>
          <w:sz w:val="22"/>
          <w:szCs w:val="22"/>
        </w:rPr>
        <w:t xml:space="preserve"> recessive </w:t>
      </w:r>
      <w:r w:rsidR="00B37F4F" w:rsidRPr="003C42D3">
        <w:rPr>
          <w:sz w:val="22"/>
          <w:szCs w:val="22"/>
        </w:rPr>
        <w:t>allele that</w:t>
      </w:r>
      <w:r w:rsidR="004B281A" w:rsidRPr="003C42D3">
        <w:rPr>
          <w:sz w:val="22"/>
          <w:szCs w:val="22"/>
        </w:rPr>
        <w:t xml:space="preserve"> benefit</w:t>
      </w:r>
      <w:r w:rsidR="00B37F4F" w:rsidRPr="003C42D3">
        <w:rPr>
          <w:sz w:val="22"/>
          <w:szCs w:val="22"/>
        </w:rPr>
        <w:t>s</w:t>
      </w:r>
      <w:r w:rsidR="004B281A" w:rsidRPr="003C42D3">
        <w:rPr>
          <w:sz w:val="22"/>
          <w:szCs w:val="22"/>
        </w:rPr>
        <w:t xml:space="preserve"> the common sex</w:t>
      </w:r>
      <w:r w:rsidR="007712C7" w:rsidRPr="003C42D3">
        <w:rPr>
          <w:sz w:val="22"/>
          <w:szCs w:val="22"/>
        </w:rPr>
        <w:t>.</w:t>
      </w:r>
      <w:r w:rsidR="00B37F4F" w:rsidRPr="003C42D3">
        <w:rPr>
          <w:sz w:val="22"/>
          <w:szCs w:val="22"/>
        </w:rPr>
        <w:t xml:space="preserve"> In these cases</w:t>
      </w:r>
      <w:r w:rsidR="00CB49DE" w:rsidRPr="003C42D3">
        <w:rPr>
          <w:sz w:val="22"/>
          <w:szCs w:val="22"/>
        </w:rPr>
        <w:t>,</w:t>
      </w:r>
      <w:r w:rsidR="00B37F4F" w:rsidRPr="003C42D3">
        <w:rPr>
          <w:sz w:val="22"/>
          <w:szCs w:val="22"/>
        </w:rPr>
        <w:t xml:space="preserve"> the equilibrium allele frequency</w:t>
      </w:r>
      <w:r w:rsidR="00D25CF0">
        <w:rPr>
          <w:sz w:val="22"/>
          <w:szCs w:val="22"/>
        </w:rPr>
        <w:t xml:space="preserve"> that</w:t>
      </w:r>
      <w:r w:rsidR="00B37F4F" w:rsidRPr="003C42D3">
        <w:rPr>
          <w:sz w:val="22"/>
          <w:szCs w:val="22"/>
        </w:rPr>
        <w:t xml:space="preserve"> is already closer to fixation and stochastic changes in allele frequency are more likely to lead to a complete loss of the rarer allele.</w:t>
      </w:r>
    </w:p>
    <w:p w14:paraId="03BA4D57" w14:textId="6B483E06" w:rsidR="00CB49DE" w:rsidRPr="003C42D3" w:rsidRDefault="00CB49DE" w:rsidP="00C30E89">
      <w:pPr>
        <w:rPr>
          <w:sz w:val="22"/>
          <w:szCs w:val="22"/>
        </w:rPr>
      </w:pPr>
    </w:p>
    <w:p w14:paraId="4D805574" w14:textId="5323F3B5" w:rsidR="00CB49DE" w:rsidRPr="003C42D3" w:rsidRDefault="00CB49DE" w:rsidP="00C30E89">
      <w:pPr>
        <w:rPr>
          <w:sz w:val="22"/>
          <w:szCs w:val="22"/>
        </w:rPr>
      </w:pPr>
      <w:r w:rsidRPr="003C42D3">
        <w:rPr>
          <w:sz w:val="22"/>
          <w:szCs w:val="22"/>
        </w:rPr>
        <w:t>Because autosomal loci are selected both in males and females</w:t>
      </w:r>
      <w:r w:rsidR="00D25CF0">
        <w:rPr>
          <w:sz w:val="22"/>
          <w:szCs w:val="22"/>
        </w:rPr>
        <w:t>,</w:t>
      </w:r>
      <w:r w:rsidRPr="003C42D3">
        <w:rPr>
          <w:sz w:val="22"/>
          <w:szCs w:val="22"/>
        </w:rPr>
        <w:t xml:space="preserve"> this region of the genome experiences the lowest levels of masculinization or feminization. However, even in this portion of the genome under certain breeding systems where the common sex is present in relatively low numbers 100-500 and the rare sex is represented by 5-25 individuals</w:t>
      </w:r>
      <w:r w:rsidR="00D25CF0">
        <w:rPr>
          <w:sz w:val="22"/>
          <w:szCs w:val="22"/>
        </w:rPr>
        <w:t>,</w:t>
      </w:r>
      <w:r w:rsidRPr="003C42D3">
        <w:rPr>
          <w:sz w:val="22"/>
          <w:szCs w:val="22"/>
        </w:rPr>
        <w:t xml:space="preserve"> 65-76 percent of loci will fix for the allele benefiting the common sex</w:t>
      </w:r>
      <w:r w:rsidR="00D25CF0">
        <w:rPr>
          <w:sz w:val="22"/>
          <w:szCs w:val="22"/>
        </w:rPr>
        <w:t>. T</w:t>
      </w:r>
      <w:r w:rsidR="0028315B" w:rsidRPr="003C42D3">
        <w:rPr>
          <w:sz w:val="22"/>
          <w:szCs w:val="22"/>
        </w:rPr>
        <w:t>his pattern becomes stronger as the strength of selection increases</w:t>
      </w:r>
      <w:r w:rsidRPr="003C42D3">
        <w:rPr>
          <w:sz w:val="22"/>
          <w:szCs w:val="22"/>
        </w:rPr>
        <w:t>. This suggests that species whose natural breeding system is similar to this may overtime see a decline in the absolute fitness of the rarer sex.</w:t>
      </w:r>
      <w:r w:rsidR="0028315B" w:rsidRPr="003C42D3">
        <w:rPr>
          <w:sz w:val="22"/>
          <w:szCs w:val="22"/>
        </w:rPr>
        <w:t xml:space="preserve"> This may be a partial explanation for the relatively degenerate nature of the rare sex in some species that are characterized by extreme OSRs. A classic example of this is found in the bark and ambrosia beetles where males are often only a fraction of the size of females, lack wings, and have reduced eyes. These characteristics have been explained in the past as evidence of selection for reduction of </w:t>
      </w:r>
      <w:r w:rsidR="00774DAE" w:rsidRPr="003C42D3">
        <w:rPr>
          <w:sz w:val="22"/>
          <w:szCs w:val="22"/>
        </w:rPr>
        <w:t xml:space="preserve">the </w:t>
      </w:r>
      <w:r w:rsidR="0028315B" w:rsidRPr="003C42D3">
        <w:rPr>
          <w:sz w:val="22"/>
          <w:szCs w:val="22"/>
        </w:rPr>
        <w:t>expression of costly traits in males that function primarily to fertilize their sisters. However, we suggest this also may be compounded by the impact of OSR on the fate of alleles that are required for proper development in males but not necessary in females.</w:t>
      </w:r>
    </w:p>
    <w:p w14:paraId="7DC44683" w14:textId="3570ADA9" w:rsidR="0028315B" w:rsidRPr="003C42D3" w:rsidRDefault="0028315B" w:rsidP="00C30E89">
      <w:pPr>
        <w:rPr>
          <w:sz w:val="22"/>
          <w:szCs w:val="22"/>
        </w:rPr>
      </w:pPr>
    </w:p>
    <w:p w14:paraId="3EC2F78C" w14:textId="52F9EF93" w:rsidR="0028315B" w:rsidRPr="003C42D3" w:rsidRDefault="0028315B" w:rsidP="00C30E89">
      <w:pPr>
        <w:rPr>
          <w:sz w:val="22"/>
          <w:szCs w:val="22"/>
        </w:rPr>
      </w:pPr>
      <w:r w:rsidRPr="003C42D3">
        <w:rPr>
          <w:sz w:val="22"/>
          <w:szCs w:val="22"/>
        </w:rPr>
        <w:t>One important consideration of our results is their application to agricultural and sport breeding. The ability of a single male to fertilize 1000s of females allows breeders with prized males to earn enormous incomes through stud fees. Perhaps the best example of this is in horse breeding. We should consider though that effectively bottle</w:t>
      </w:r>
      <w:r w:rsidR="00434356">
        <w:rPr>
          <w:sz w:val="22"/>
          <w:szCs w:val="22"/>
        </w:rPr>
        <w:t>-</w:t>
      </w:r>
      <w:r w:rsidRPr="003C42D3">
        <w:rPr>
          <w:sz w:val="22"/>
          <w:szCs w:val="22"/>
        </w:rPr>
        <w:t>necking a breed through only a handful of males will over the long-term lead to a feminization of the genome.</w:t>
      </w:r>
      <w:r w:rsidR="00A252AC" w:rsidRPr="003C42D3">
        <w:rPr>
          <w:sz w:val="22"/>
          <w:szCs w:val="22"/>
        </w:rPr>
        <w:t xml:space="preserve"> Currently male horses win about 4 percent more races than would be expected if the sexes performed equally.</w:t>
      </w:r>
      <w:r w:rsidRPr="003C42D3">
        <w:rPr>
          <w:sz w:val="22"/>
          <w:szCs w:val="22"/>
        </w:rPr>
        <w:t xml:space="preserve"> </w:t>
      </w:r>
      <w:r w:rsidR="00A252AC" w:rsidRPr="003C42D3">
        <w:rPr>
          <w:sz w:val="22"/>
          <w:szCs w:val="22"/>
        </w:rPr>
        <w:t xml:space="preserve">However, our results suggest that existing breeding practices should lead to a feminization of genome </w:t>
      </w:r>
      <w:r w:rsidR="003B2E59" w:rsidRPr="003C42D3">
        <w:rPr>
          <w:sz w:val="22"/>
          <w:szCs w:val="22"/>
        </w:rPr>
        <w:t xml:space="preserve">racehorse breeds </w:t>
      </w:r>
      <w:r w:rsidR="00A252AC" w:rsidRPr="003C42D3">
        <w:rPr>
          <w:sz w:val="22"/>
          <w:szCs w:val="22"/>
        </w:rPr>
        <w:t>and t</w:t>
      </w:r>
      <w:r w:rsidRPr="003C42D3">
        <w:rPr>
          <w:sz w:val="22"/>
          <w:szCs w:val="22"/>
        </w:rPr>
        <w:t xml:space="preserve">his should inevitably lead to an average reduction of male fitness and </w:t>
      </w:r>
      <w:r w:rsidR="00A252AC" w:rsidRPr="003C42D3">
        <w:rPr>
          <w:sz w:val="22"/>
          <w:szCs w:val="22"/>
        </w:rPr>
        <w:t>possibly a reduction in their slight edge in racing</w:t>
      </w:r>
      <w:r w:rsidRPr="003C42D3">
        <w:rPr>
          <w:sz w:val="22"/>
          <w:szCs w:val="22"/>
        </w:rPr>
        <w:t>.</w:t>
      </w:r>
      <w:r w:rsidR="00A252AC" w:rsidRPr="003C42D3">
        <w:rPr>
          <w:sz w:val="22"/>
          <w:szCs w:val="22"/>
        </w:rPr>
        <w:t xml:space="preserve"> </w:t>
      </w:r>
    </w:p>
    <w:p w14:paraId="10992532" w14:textId="35BB62BB" w:rsidR="00C97C1F" w:rsidRPr="003C42D3" w:rsidRDefault="00C97C1F" w:rsidP="00C30E89">
      <w:pPr>
        <w:rPr>
          <w:sz w:val="22"/>
          <w:szCs w:val="22"/>
        </w:rPr>
      </w:pPr>
    </w:p>
    <w:p w14:paraId="25452CF5" w14:textId="6C56A504" w:rsidR="00FB01F3" w:rsidRPr="003C42D3" w:rsidRDefault="00C97C1F" w:rsidP="00C30E89">
      <w:pPr>
        <w:rPr>
          <w:sz w:val="22"/>
          <w:szCs w:val="22"/>
        </w:rPr>
      </w:pPr>
      <w:r w:rsidRPr="003C42D3">
        <w:rPr>
          <w:sz w:val="22"/>
          <w:szCs w:val="22"/>
        </w:rPr>
        <w:t>In lab settings the ratio of males and females that reproduce can be easily manipulated and our results illustrate that this could be a highly effective approach to discover the genes that have differential fitness in males and females. Some past studies have forced an autosome to segregate as a pseudo sex chromosome in Drosophila to investigate the fate of new sex chromosomes. Because Drosophila males lack recombination</w:t>
      </w:r>
      <w:r w:rsidR="00D25CF0">
        <w:rPr>
          <w:sz w:val="22"/>
          <w:szCs w:val="22"/>
        </w:rPr>
        <w:t>,</w:t>
      </w:r>
      <w:r w:rsidRPr="003C42D3">
        <w:rPr>
          <w:sz w:val="22"/>
          <w:szCs w:val="22"/>
        </w:rPr>
        <w:t xml:space="preserve"> these studies have focused on the fate of male specific portions of Y chromosomes. However, our results illustrate that performing a similar experiment in a species with recombination in males could allow these pseudo sex chromosomes to preferentially fix those alleles important to a single sex while recombination would allow researchers to avoid fixation of </w:t>
      </w:r>
      <w:r w:rsidR="003B2E59" w:rsidRPr="003C42D3">
        <w:rPr>
          <w:sz w:val="22"/>
          <w:szCs w:val="22"/>
        </w:rPr>
        <w:t xml:space="preserve">the </w:t>
      </w:r>
      <w:r w:rsidRPr="003C42D3">
        <w:rPr>
          <w:sz w:val="22"/>
          <w:szCs w:val="22"/>
        </w:rPr>
        <w:t>many mildly deleterious alleles expected to accumulate on a non-recombining portion of the genome.</w:t>
      </w:r>
      <w:r w:rsidR="003B2E59" w:rsidRPr="003C42D3">
        <w:rPr>
          <w:sz w:val="22"/>
          <w:szCs w:val="22"/>
        </w:rPr>
        <w:t xml:space="preserve"> Taken together</w:t>
      </w:r>
      <w:r w:rsidR="00D25CF0">
        <w:rPr>
          <w:sz w:val="22"/>
          <w:szCs w:val="22"/>
        </w:rPr>
        <w:t>,</w:t>
      </w:r>
      <w:r w:rsidR="003B2E59" w:rsidRPr="003C42D3">
        <w:rPr>
          <w:sz w:val="22"/>
          <w:szCs w:val="22"/>
        </w:rPr>
        <w:t xml:space="preserve"> our results indicate that the fate of sexually antagonistic variation can be heavily influenced by breeding systems and that this should lead to predictable increase in the absolute fitness of the common sex and a concordant decrease in the absolute fitness of individuals of the rarer sex.</w:t>
      </w:r>
    </w:p>
    <w:p w14:paraId="792E6EB9" w14:textId="77777777" w:rsidR="00D64D35" w:rsidRPr="003C42D3" w:rsidRDefault="00D64D35" w:rsidP="00C30E89">
      <w:pPr>
        <w:rPr>
          <w:sz w:val="22"/>
          <w:szCs w:val="22"/>
        </w:rPr>
      </w:pPr>
    </w:p>
    <w:p w14:paraId="69CEED08" w14:textId="77777777" w:rsidR="00EC4732" w:rsidRPr="00EC4732" w:rsidRDefault="00D64D35" w:rsidP="00EC4732">
      <w:pPr>
        <w:pStyle w:val="EndNoteBibliography"/>
        <w:ind w:left="720" w:hanging="720"/>
        <w:rPr>
          <w:noProof/>
        </w:rPr>
      </w:pPr>
      <w:r w:rsidRPr="003C42D3">
        <w:rPr>
          <w:rFonts w:asciiTheme="minorHAnsi" w:hAnsiTheme="minorHAnsi"/>
          <w:sz w:val="22"/>
          <w:szCs w:val="22"/>
        </w:rPr>
        <w:fldChar w:fldCharType="begin"/>
      </w:r>
      <w:r w:rsidRPr="003C42D3">
        <w:rPr>
          <w:rFonts w:asciiTheme="minorHAnsi" w:hAnsiTheme="minorHAnsi"/>
          <w:sz w:val="22"/>
          <w:szCs w:val="22"/>
        </w:rPr>
        <w:instrText xml:space="preserve"> ADDIN EN.REFLIST </w:instrText>
      </w:r>
      <w:r w:rsidRPr="003C42D3">
        <w:rPr>
          <w:rFonts w:asciiTheme="minorHAnsi" w:hAnsiTheme="minorHAnsi"/>
          <w:sz w:val="22"/>
          <w:szCs w:val="22"/>
        </w:rPr>
        <w:fldChar w:fldCharType="separate"/>
      </w:r>
      <w:r w:rsidR="00EC4732" w:rsidRPr="00EC4732">
        <w:rPr>
          <w:noProof/>
        </w:rPr>
        <w:t>Bachtrog, D., 2013 Y-chromosome evolution: emerging insights into processes of Y-chromosome degeneration. Nat Rev Genet 14</w:t>
      </w:r>
      <w:r w:rsidR="00EC4732" w:rsidRPr="00EC4732">
        <w:rPr>
          <w:b/>
          <w:noProof/>
        </w:rPr>
        <w:t>:</w:t>
      </w:r>
      <w:r w:rsidR="00EC4732" w:rsidRPr="00EC4732">
        <w:rPr>
          <w:noProof/>
        </w:rPr>
        <w:t xml:space="preserve"> 113-124.</w:t>
      </w:r>
    </w:p>
    <w:p w14:paraId="1A7A0448" w14:textId="77777777" w:rsidR="00EC4732" w:rsidRPr="00EC4732" w:rsidRDefault="00EC4732" w:rsidP="00EC4732">
      <w:pPr>
        <w:pStyle w:val="EndNoteBibliography"/>
        <w:ind w:left="720" w:hanging="720"/>
        <w:rPr>
          <w:noProof/>
        </w:rPr>
      </w:pPr>
      <w:r w:rsidRPr="00EC4732">
        <w:rPr>
          <w:noProof/>
        </w:rPr>
        <w:t>Bachtrog, D., M. Kirkpatrick, J. E. Mank, S. F. McDaniel, J. C. Pires</w:t>
      </w:r>
      <w:r w:rsidRPr="00EC4732">
        <w:rPr>
          <w:i/>
          <w:noProof/>
        </w:rPr>
        <w:t xml:space="preserve"> et al.</w:t>
      </w:r>
      <w:r w:rsidRPr="00EC4732">
        <w:rPr>
          <w:noProof/>
        </w:rPr>
        <w:t>, 2011 Are all sex chromosomes created equal? TRENDS in Genetics 27</w:t>
      </w:r>
      <w:r w:rsidRPr="00EC4732">
        <w:rPr>
          <w:b/>
          <w:noProof/>
        </w:rPr>
        <w:t>:</w:t>
      </w:r>
      <w:r w:rsidRPr="00EC4732">
        <w:rPr>
          <w:noProof/>
        </w:rPr>
        <w:t xml:space="preserve"> 350-357.</w:t>
      </w:r>
    </w:p>
    <w:p w14:paraId="4B9D72C5" w14:textId="77777777" w:rsidR="00EC4732" w:rsidRPr="00EC4732" w:rsidRDefault="00EC4732" w:rsidP="00EC4732">
      <w:pPr>
        <w:pStyle w:val="EndNoteBibliography"/>
        <w:ind w:left="720" w:hanging="720"/>
        <w:rPr>
          <w:noProof/>
        </w:rPr>
      </w:pPr>
      <w:r w:rsidRPr="00EC4732">
        <w:rPr>
          <w:noProof/>
        </w:rPr>
        <w:t>Blackmon, H., and Y. Brandvain, 2017 Long-term fragility of Y chromosomes is dominated by short-term resolution of sexual antagonism. Genetics 207</w:t>
      </w:r>
      <w:r w:rsidRPr="00EC4732">
        <w:rPr>
          <w:b/>
          <w:noProof/>
        </w:rPr>
        <w:t>:</w:t>
      </w:r>
      <w:r w:rsidRPr="00EC4732">
        <w:rPr>
          <w:noProof/>
        </w:rPr>
        <w:t xml:space="preserve"> genetics. 300382.302017.</w:t>
      </w:r>
    </w:p>
    <w:p w14:paraId="7E4DBE88" w14:textId="77777777" w:rsidR="00EC4732" w:rsidRPr="00EC4732" w:rsidRDefault="00EC4732" w:rsidP="00EC4732">
      <w:pPr>
        <w:pStyle w:val="EndNoteBibliography"/>
        <w:ind w:left="720" w:hanging="720"/>
        <w:rPr>
          <w:noProof/>
        </w:rPr>
      </w:pPr>
      <w:r w:rsidRPr="00EC4732">
        <w:rPr>
          <w:noProof/>
        </w:rPr>
        <w:t>Blackmon, H., and J. P. Demuth, 2015 Genomic origins of insect sex chromosomes. Current Opinion in Insect Science 7</w:t>
      </w:r>
      <w:r w:rsidRPr="00EC4732">
        <w:rPr>
          <w:b/>
          <w:noProof/>
        </w:rPr>
        <w:t>:</w:t>
      </w:r>
      <w:r w:rsidRPr="00EC4732">
        <w:rPr>
          <w:noProof/>
        </w:rPr>
        <w:t xml:space="preserve"> 45-50.</w:t>
      </w:r>
    </w:p>
    <w:p w14:paraId="09358983" w14:textId="77777777" w:rsidR="00EC4732" w:rsidRPr="00EC4732" w:rsidRDefault="00EC4732" w:rsidP="00EC4732">
      <w:pPr>
        <w:pStyle w:val="EndNoteBibliography"/>
        <w:ind w:left="720" w:hanging="720"/>
        <w:rPr>
          <w:noProof/>
        </w:rPr>
      </w:pPr>
      <w:r w:rsidRPr="00EC4732">
        <w:rPr>
          <w:noProof/>
        </w:rPr>
        <w:t>Brathwaite, S., M. M. Yearsley, T. Bekaii-Saab, L. Wei, C. R. Schmidt</w:t>
      </w:r>
      <w:r w:rsidRPr="00EC4732">
        <w:rPr>
          <w:i/>
          <w:noProof/>
        </w:rPr>
        <w:t xml:space="preserve"> et al.</w:t>
      </w:r>
      <w:r w:rsidRPr="00EC4732">
        <w:rPr>
          <w:noProof/>
        </w:rPr>
        <w:t>, 2016 Appendiceal Mixed Adeno-Neuroendocrine Carcinoma: A Population-Based Study of the Surveillance, Epidemiology, and End Results Registry. Front Oncol 6</w:t>
      </w:r>
      <w:r w:rsidRPr="00EC4732">
        <w:rPr>
          <w:b/>
          <w:noProof/>
        </w:rPr>
        <w:t>:</w:t>
      </w:r>
      <w:r w:rsidRPr="00EC4732">
        <w:rPr>
          <w:noProof/>
        </w:rPr>
        <w:t xml:space="preserve"> 148.</w:t>
      </w:r>
    </w:p>
    <w:p w14:paraId="3C4EBC31" w14:textId="77777777" w:rsidR="00EC4732" w:rsidRPr="00EC4732" w:rsidRDefault="00EC4732" w:rsidP="00EC4732">
      <w:pPr>
        <w:pStyle w:val="EndNoteBibliography"/>
        <w:ind w:left="720" w:hanging="720"/>
        <w:rPr>
          <w:noProof/>
        </w:rPr>
      </w:pPr>
      <w:r w:rsidRPr="00EC4732">
        <w:rPr>
          <w:noProof/>
        </w:rPr>
        <w:t>Charlesworth, B., 1991 The evolution of sex chromosomes. Science 251</w:t>
      </w:r>
      <w:r w:rsidRPr="00EC4732">
        <w:rPr>
          <w:b/>
          <w:noProof/>
        </w:rPr>
        <w:t>:</w:t>
      </w:r>
      <w:r w:rsidRPr="00EC4732">
        <w:rPr>
          <w:noProof/>
        </w:rPr>
        <w:t xml:space="preserve"> 1030.</w:t>
      </w:r>
    </w:p>
    <w:p w14:paraId="6F3F4DA9" w14:textId="77777777" w:rsidR="00EC4732" w:rsidRPr="00EC4732" w:rsidRDefault="00EC4732" w:rsidP="00EC4732">
      <w:pPr>
        <w:pStyle w:val="EndNoteBibliography"/>
        <w:ind w:left="720" w:hanging="720"/>
        <w:rPr>
          <w:noProof/>
        </w:rPr>
      </w:pPr>
      <w:r w:rsidRPr="00EC4732">
        <w:rPr>
          <w:noProof/>
        </w:rPr>
        <w:t>Charlesworth, D., B. Charlesworth and G. Marais, 2005 Steps in the evolution of heteromorphic sex chromosomes. Heredity 95</w:t>
      </w:r>
      <w:r w:rsidRPr="00EC4732">
        <w:rPr>
          <w:b/>
          <w:noProof/>
        </w:rPr>
        <w:t>:</w:t>
      </w:r>
      <w:r w:rsidRPr="00EC4732">
        <w:rPr>
          <w:noProof/>
        </w:rPr>
        <w:t xml:space="preserve"> 118-128.</w:t>
      </w:r>
    </w:p>
    <w:p w14:paraId="2FEB7B89" w14:textId="77777777" w:rsidR="00EC4732" w:rsidRPr="00EC4732" w:rsidRDefault="00EC4732" w:rsidP="00EC4732">
      <w:pPr>
        <w:pStyle w:val="EndNoteBibliography"/>
        <w:ind w:left="720" w:hanging="720"/>
        <w:rPr>
          <w:noProof/>
        </w:rPr>
      </w:pPr>
      <w:r w:rsidRPr="00EC4732">
        <w:rPr>
          <w:noProof/>
        </w:rPr>
        <w:t>Cheng, C., and M. Kirkpatrick, 2016 Sex-specific selection and sex-biased gene expression in humans and flies. PLoS genetics 12</w:t>
      </w:r>
      <w:r w:rsidRPr="00EC4732">
        <w:rPr>
          <w:b/>
          <w:noProof/>
        </w:rPr>
        <w:t>:</w:t>
      </w:r>
      <w:r w:rsidRPr="00EC4732">
        <w:rPr>
          <w:noProof/>
        </w:rPr>
        <w:t xml:space="preserve"> e1006170.</w:t>
      </w:r>
    </w:p>
    <w:p w14:paraId="2640C62B" w14:textId="77777777" w:rsidR="00EC4732" w:rsidRPr="00EC4732" w:rsidRDefault="00EC4732" w:rsidP="00EC4732">
      <w:pPr>
        <w:pStyle w:val="EndNoteBibliography"/>
        <w:ind w:left="720" w:hanging="720"/>
        <w:rPr>
          <w:noProof/>
        </w:rPr>
      </w:pPr>
      <w:r w:rsidRPr="00EC4732">
        <w:rPr>
          <w:noProof/>
        </w:rPr>
        <w:t>Clark, A., 1988 The evolution of the Y chromosome with XY recombination. Genetics 119</w:t>
      </w:r>
      <w:r w:rsidRPr="00EC4732">
        <w:rPr>
          <w:b/>
          <w:noProof/>
        </w:rPr>
        <w:t>:</w:t>
      </w:r>
      <w:r w:rsidRPr="00EC4732">
        <w:rPr>
          <w:noProof/>
        </w:rPr>
        <w:t xml:space="preserve"> 711-720.</w:t>
      </w:r>
    </w:p>
    <w:p w14:paraId="7DED02BC" w14:textId="77777777" w:rsidR="00EC4732" w:rsidRPr="00EC4732" w:rsidRDefault="00EC4732" w:rsidP="00EC4732">
      <w:pPr>
        <w:pStyle w:val="EndNoteBibliography"/>
        <w:ind w:left="720" w:hanging="720"/>
        <w:rPr>
          <w:noProof/>
        </w:rPr>
      </w:pPr>
      <w:r w:rsidRPr="00EC4732">
        <w:rPr>
          <w:noProof/>
        </w:rPr>
        <w:t>Cruickshank, T., and M. J. Wade, 2012 Maternal adjustment of the sex ratio in broods of the broad-horned flour beetle, Gnathocerus cornutus. Integrative and Comparative Biology 52</w:t>
      </w:r>
      <w:r w:rsidRPr="00EC4732">
        <w:rPr>
          <w:b/>
          <w:noProof/>
        </w:rPr>
        <w:t>:</w:t>
      </w:r>
      <w:r w:rsidRPr="00EC4732">
        <w:rPr>
          <w:noProof/>
        </w:rPr>
        <w:t xml:space="preserve"> 100-107.</w:t>
      </w:r>
    </w:p>
    <w:p w14:paraId="51229526" w14:textId="77777777" w:rsidR="00EC4732" w:rsidRPr="00EC4732" w:rsidRDefault="00EC4732" w:rsidP="00EC4732">
      <w:pPr>
        <w:pStyle w:val="EndNoteBibliography"/>
        <w:ind w:left="720" w:hanging="720"/>
        <w:rPr>
          <w:noProof/>
        </w:rPr>
      </w:pPr>
      <w:r w:rsidRPr="00EC4732">
        <w:rPr>
          <w:noProof/>
        </w:rPr>
        <w:t>Donald, P. F., 2007 Adult sex ratios in wild bird populations. Ibis 149</w:t>
      </w:r>
      <w:r w:rsidRPr="00EC4732">
        <w:rPr>
          <w:b/>
          <w:noProof/>
        </w:rPr>
        <w:t>:</w:t>
      </w:r>
      <w:r w:rsidRPr="00EC4732">
        <w:rPr>
          <w:noProof/>
        </w:rPr>
        <w:t xml:space="preserve"> 671-692.</w:t>
      </w:r>
    </w:p>
    <w:p w14:paraId="1C3E1E7D" w14:textId="77777777" w:rsidR="00EC4732" w:rsidRPr="00EC4732" w:rsidRDefault="00EC4732" w:rsidP="00EC4732">
      <w:pPr>
        <w:pStyle w:val="EndNoteBibliography"/>
        <w:ind w:left="720" w:hanging="720"/>
        <w:rPr>
          <w:noProof/>
        </w:rPr>
      </w:pPr>
      <w:r w:rsidRPr="00EC4732">
        <w:rPr>
          <w:noProof/>
        </w:rPr>
        <w:t>Elmberg, J., 1990 Long-term survival, length of breeding season, and operational sex ratio in a boreal population of common frogs, Rana temporaria L. Canadian Journal of Zoology 68</w:t>
      </w:r>
      <w:r w:rsidRPr="00EC4732">
        <w:rPr>
          <w:b/>
          <w:noProof/>
        </w:rPr>
        <w:t>:</w:t>
      </w:r>
      <w:r w:rsidRPr="00EC4732">
        <w:rPr>
          <w:noProof/>
        </w:rPr>
        <w:t xml:space="preserve"> 121-127.</w:t>
      </w:r>
    </w:p>
    <w:p w14:paraId="74032BBE" w14:textId="77777777" w:rsidR="00EC4732" w:rsidRPr="00EC4732" w:rsidRDefault="00EC4732" w:rsidP="00EC4732">
      <w:pPr>
        <w:pStyle w:val="EndNoteBibliography"/>
        <w:ind w:left="720" w:hanging="720"/>
        <w:rPr>
          <w:noProof/>
        </w:rPr>
      </w:pPr>
      <w:r w:rsidRPr="00EC4732">
        <w:rPr>
          <w:noProof/>
        </w:rPr>
        <w:t>Guzman, Z., 2017 How ‘America’s most valuable stallion’ makes over $35 million a year without setting hoof on the track, pp. CNBC.</w:t>
      </w:r>
    </w:p>
    <w:p w14:paraId="2269A57A" w14:textId="77777777" w:rsidR="00EC4732" w:rsidRPr="00EC4732" w:rsidRDefault="00EC4732" w:rsidP="00EC4732">
      <w:pPr>
        <w:pStyle w:val="EndNoteBibliography"/>
        <w:ind w:left="720" w:hanging="720"/>
        <w:rPr>
          <w:noProof/>
        </w:rPr>
      </w:pPr>
      <w:r w:rsidRPr="00EC4732">
        <w:rPr>
          <w:noProof/>
        </w:rPr>
        <w:t>Gwynne, D. T., 1990 Testing parental investment and the control of sexual selection in katydids: the operational sex ratio. The American Naturalist 136</w:t>
      </w:r>
      <w:r w:rsidRPr="00EC4732">
        <w:rPr>
          <w:b/>
          <w:noProof/>
        </w:rPr>
        <w:t>:</w:t>
      </w:r>
      <w:r w:rsidRPr="00EC4732">
        <w:rPr>
          <w:noProof/>
        </w:rPr>
        <w:t xml:space="preserve"> 474-484.</w:t>
      </w:r>
    </w:p>
    <w:p w14:paraId="7F93986B" w14:textId="77777777" w:rsidR="00EC4732" w:rsidRPr="00EC4732" w:rsidRDefault="00EC4732" w:rsidP="00EC4732">
      <w:pPr>
        <w:pStyle w:val="EndNoteBibliography"/>
        <w:ind w:left="720" w:hanging="720"/>
        <w:rPr>
          <w:noProof/>
        </w:rPr>
      </w:pPr>
      <w:r w:rsidRPr="00EC4732">
        <w:rPr>
          <w:noProof/>
        </w:rPr>
        <w:t>Haas, R., 1976 Sexual selection in Nothobranchius guentheri (Pisces: cyprinodontidae). Evolution</w:t>
      </w:r>
      <w:r w:rsidRPr="00EC4732">
        <w:rPr>
          <w:b/>
          <w:noProof/>
        </w:rPr>
        <w:t>:</w:t>
      </w:r>
      <w:r w:rsidRPr="00EC4732">
        <w:rPr>
          <w:noProof/>
        </w:rPr>
        <w:t xml:space="preserve"> 614-622.</w:t>
      </w:r>
    </w:p>
    <w:p w14:paraId="4F4E392A" w14:textId="77777777" w:rsidR="00EC4732" w:rsidRPr="00EC4732" w:rsidRDefault="00EC4732" w:rsidP="00EC4732">
      <w:pPr>
        <w:pStyle w:val="EndNoteBibliography"/>
        <w:ind w:left="720" w:hanging="720"/>
        <w:rPr>
          <w:noProof/>
        </w:rPr>
      </w:pPr>
      <w:r w:rsidRPr="00EC4732">
        <w:rPr>
          <w:noProof/>
        </w:rPr>
        <w:lastRenderedPageBreak/>
        <w:t xml:space="preserve">Hager, R., and C. B. Jones, 2009 </w:t>
      </w:r>
      <w:r w:rsidRPr="00EC4732">
        <w:rPr>
          <w:i/>
          <w:noProof/>
        </w:rPr>
        <w:t>Reproductive skew in vertebrates: proximate and ultimate causes</w:t>
      </w:r>
      <w:r w:rsidRPr="00EC4732">
        <w:rPr>
          <w:noProof/>
        </w:rPr>
        <w:t>. Cambridge University Press.</w:t>
      </w:r>
    </w:p>
    <w:p w14:paraId="1E7D9DBE" w14:textId="77777777" w:rsidR="00EC4732" w:rsidRPr="00EC4732" w:rsidRDefault="00EC4732" w:rsidP="00EC4732">
      <w:pPr>
        <w:pStyle w:val="EndNoteBibliography"/>
        <w:ind w:left="720" w:hanging="720"/>
        <w:rPr>
          <w:noProof/>
        </w:rPr>
      </w:pPr>
      <w:r w:rsidRPr="00EC4732">
        <w:rPr>
          <w:noProof/>
        </w:rPr>
        <w:t>Hays, G. C., A. D. Mazaris, G. Schofield and J. O. Laloe, 2017 Population viability at extreme sex-ratio skews produced by temperature-dependent sex determination. Proc Biol Sci 284.</w:t>
      </w:r>
    </w:p>
    <w:p w14:paraId="0BA1C883" w14:textId="77777777" w:rsidR="00EC4732" w:rsidRPr="00EC4732" w:rsidRDefault="00EC4732" w:rsidP="00EC4732">
      <w:pPr>
        <w:pStyle w:val="EndNoteBibliography"/>
        <w:ind w:left="720" w:hanging="720"/>
        <w:rPr>
          <w:noProof/>
        </w:rPr>
      </w:pPr>
      <w:r w:rsidRPr="00EC4732">
        <w:rPr>
          <w:noProof/>
        </w:rPr>
        <w:t>Innocenti, P., and E. H. Morrow, 2010 The sexually antagonistic genes of Drosophila melanogaster. PLoS biology 8</w:t>
      </w:r>
      <w:r w:rsidRPr="00EC4732">
        <w:rPr>
          <w:b/>
          <w:noProof/>
        </w:rPr>
        <w:t>:</w:t>
      </w:r>
      <w:r w:rsidRPr="00EC4732">
        <w:rPr>
          <w:noProof/>
        </w:rPr>
        <w:t xml:space="preserve"> e1000335.</w:t>
      </w:r>
    </w:p>
    <w:p w14:paraId="0B17BE00" w14:textId="77777777" w:rsidR="00EC4732" w:rsidRPr="00EC4732" w:rsidRDefault="00EC4732" w:rsidP="00EC4732">
      <w:pPr>
        <w:pStyle w:val="EndNoteBibliography"/>
        <w:ind w:left="720" w:hanging="720"/>
        <w:rPr>
          <w:noProof/>
        </w:rPr>
      </w:pPr>
      <w:r w:rsidRPr="00EC4732">
        <w:rPr>
          <w:noProof/>
        </w:rPr>
        <w:t>Jirotkul, M., 1999 Operational sex ratio influences female preference and male–male competition in guppies. Animal Behaviour 58</w:t>
      </w:r>
      <w:r w:rsidRPr="00EC4732">
        <w:rPr>
          <w:b/>
          <w:noProof/>
        </w:rPr>
        <w:t>:</w:t>
      </w:r>
      <w:r w:rsidRPr="00EC4732">
        <w:rPr>
          <w:noProof/>
        </w:rPr>
        <w:t xml:space="preserve"> 287-294.</w:t>
      </w:r>
    </w:p>
    <w:p w14:paraId="6BC32986" w14:textId="77777777" w:rsidR="00EC4732" w:rsidRPr="00EC4732" w:rsidRDefault="00EC4732" w:rsidP="00EC4732">
      <w:pPr>
        <w:pStyle w:val="EndNoteBibliography"/>
        <w:ind w:left="720" w:hanging="720"/>
        <w:rPr>
          <w:noProof/>
        </w:rPr>
      </w:pPr>
      <w:r w:rsidRPr="00EC4732">
        <w:rPr>
          <w:noProof/>
        </w:rPr>
        <w:t>Kasimatis, K. R., P. L. Ralph and P. C. Phillips, 2019 Limits to Genomic Divergence Under Sexually Antagonistic Selection. bioRxiv</w:t>
      </w:r>
      <w:r w:rsidRPr="00EC4732">
        <w:rPr>
          <w:b/>
          <w:noProof/>
        </w:rPr>
        <w:t>:</w:t>
      </w:r>
      <w:r w:rsidRPr="00EC4732">
        <w:rPr>
          <w:noProof/>
        </w:rPr>
        <w:t xml:space="preserve"> 591610.</w:t>
      </w:r>
    </w:p>
    <w:p w14:paraId="2CE32570" w14:textId="77777777" w:rsidR="00EC4732" w:rsidRPr="00EC4732" w:rsidRDefault="00EC4732" w:rsidP="00EC4732">
      <w:pPr>
        <w:pStyle w:val="EndNoteBibliography"/>
        <w:ind w:left="720" w:hanging="720"/>
        <w:rPr>
          <w:noProof/>
        </w:rPr>
      </w:pPr>
      <w:r w:rsidRPr="00EC4732">
        <w:rPr>
          <w:noProof/>
        </w:rPr>
        <w:t xml:space="preserve">Kirkendall, L. R., 1993 Ecology and Evolution of Biased Sex Ratios in Bark and Ambrosia Beetles, pp. 235-345 in </w:t>
      </w:r>
      <w:r w:rsidRPr="00EC4732">
        <w:rPr>
          <w:i/>
          <w:noProof/>
        </w:rPr>
        <w:t>Evolution and diversity of sex ratio in insects and mites</w:t>
      </w:r>
      <w:r w:rsidRPr="00EC4732">
        <w:rPr>
          <w:noProof/>
        </w:rPr>
        <w:t>, edited by D. L. Wrensch and M. A. Ebbert. Chapman and Hall, London.</w:t>
      </w:r>
    </w:p>
    <w:p w14:paraId="63B45514" w14:textId="77777777" w:rsidR="00EC4732" w:rsidRPr="00EC4732" w:rsidRDefault="00EC4732" w:rsidP="00EC4732">
      <w:pPr>
        <w:pStyle w:val="EndNoteBibliography"/>
        <w:ind w:left="720" w:hanging="720"/>
        <w:rPr>
          <w:noProof/>
        </w:rPr>
      </w:pPr>
      <w:r w:rsidRPr="00EC4732">
        <w:rPr>
          <w:noProof/>
        </w:rPr>
        <w:t>Kitano, J., J. A. Ross, S. Mori, M. Kume, F. C. Jones</w:t>
      </w:r>
      <w:r w:rsidRPr="00EC4732">
        <w:rPr>
          <w:i/>
          <w:noProof/>
        </w:rPr>
        <w:t xml:space="preserve"> et al.</w:t>
      </w:r>
      <w:r w:rsidRPr="00EC4732">
        <w:rPr>
          <w:noProof/>
        </w:rPr>
        <w:t>, 2009 A role for a neo-sex chromosome in stickleback speciation. Nature 461</w:t>
      </w:r>
      <w:r w:rsidRPr="00EC4732">
        <w:rPr>
          <w:b/>
          <w:noProof/>
        </w:rPr>
        <w:t>:</w:t>
      </w:r>
      <w:r w:rsidRPr="00EC4732">
        <w:rPr>
          <w:noProof/>
        </w:rPr>
        <w:t xml:space="preserve"> 1079-1083.</w:t>
      </w:r>
    </w:p>
    <w:p w14:paraId="41A683B6" w14:textId="77777777" w:rsidR="00EC4732" w:rsidRPr="00EC4732" w:rsidRDefault="00EC4732" w:rsidP="00EC4732">
      <w:pPr>
        <w:pStyle w:val="EndNoteBibliography"/>
        <w:ind w:left="720" w:hanging="720"/>
        <w:rPr>
          <w:noProof/>
        </w:rPr>
      </w:pPr>
      <w:r w:rsidRPr="00EC4732">
        <w:rPr>
          <w:noProof/>
        </w:rPr>
        <w:t>Kraus, C., J. Künkele and F. Trillmich, 2003 Spacing behaviour and its implications for the mating system of a precocial small mammal: an almost asocial cavyCavia magna? Animal Behaviour 66</w:t>
      </w:r>
      <w:r w:rsidRPr="00EC4732">
        <w:rPr>
          <w:b/>
          <w:noProof/>
        </w:rPr>
        <w:t>:</w:t>
      </w:r>
      <w:r w:rsidRPr="00EC4732">
        <w:rPr>
          <w:noProof/>
        </w:rPr>
        <w:t xml:space="preserve"> 225-238.</w:t>
      </w:r>
    </w:p>
    <w:p w14:paraId="344C2A52" w14:textId="77777777" w:rsidR="00EC4732" w:rsidRPr="00EC4732" w:rsidRDefault="00EC4732" w:rsidP="00EC4732">
      <w:pPr>
        <w:pStyle w:val="EndNoteBibliography"/>
        <w:ind w:left="720" w:hanging="720"/>
        <w:rPr>
          <w:noProof/>
        </w:rPr>
      </w:pPr>
      <w:r w:rsidRPr="00EC4732">
        <w:rPr>
          <w:noProof/>
        </w:rPr>
        <w:t xml:space="preserve">Le Boeuf, B. J., 1991 Pinniped mating systems on land, ice and in the water: emphasis on the Phocidae, pp. 45-65 in </w:t>
      </w:r>
      <w:r w:rsidRPr="00EC4732">
        <w:rPr>
          <w:i/>
          <w:noProof/>
        </w:rPr>
        <w:t>The behaviour of pinnipeds</w:t>
      </w:r>
      <w:r w:rsidRPr="00EC4732">
        <w:rPr>
          <w:noProof/>
        </w:rPr>
        <w:t>. Springer.</w:t>
      </w:r>
    </w:p>
    <w:p w14:paraId="4DE8F2F0" w14:textId="77777777" w:rsidR="00EC4732" w:rsidRPr="00EC4732" w:rsidRDefault="00EC4732" w:rsidP="00EC4732">
      <w:pPr>
        <w:pStyle w:val="EndNoteBibliography"/>
        <w:ind w:left="720" w:hanging="720"/>
        <w:rPr>
          <w:noProof/>
        </w:rPr>
      </w:pPr>
      <w:r w:rsidRPr="00EC4732">
        <w:rPr>
          <w:noProof/>
        </w:rPr>
        <w:t>Mank, J. E., 2017 Population genetics of sexual conflict in the genomic era. Nature Reviews Genetics 18</w:t>
      </w:r>
      <w:r w:rsidRPr="00EC4732">
        <w:rPr>
          <w:b/>
          <w:noProof/>
        </w:rPr>
        <w:t>:</w:t>
      </w:r>
      <w:r w:rsidRPr="00EC4732">
        <w:rPr>
          <w:noProof/>
        </w:rPr>
        <w:t xml:space="preserve"> 721.</w:t>
      </w:r>
    </w:p>
    <w:p w14:paraId="76846B45" w14:textId="77777777" w:rsidR="00EC4732" w:rsidRPr="00EC4732" w:rsidRDefault="00EC4732" w:rsidP="00EC4732">
      <w:pPr>
        <w:pStyle w:val="EndNoteBibliography"/>
        <w:ind w:left="720" w:hanging="720"/>
        <w:rPr>
          <w:noProof/>
        </w:rPr>
      </w:pPr>
      <w:r w:rsidRPr="00EC4732">
        <w:rPr>
          <w:noProof/>
        </w:rPr>
        <w:t>Mitani, J. C., J. Gros-Louis and A. F. Richards, 1996 Sexual dimorphism, the operational sex ratio, and the intensity of male competition in polygynous primates. The American Naturalist 147</w:t>
      </w:r>
      <w:r w:rsidRPr="00EC4732">
        <w:rPr>
          <w:b/>
          <w:noProof/>
        </w:rPr>
        <w:t>:</w:t>
      </w:r>
      <w:r w:rsidRPr="00EC4732">
        <w:rPr>
          <w:noProof/>
        </w:rPr>
        <w:t xml:space="preserve"> 966-980.</w:t>
      </w:r>
    </w:p>
    <w:p w14:paraId="5F3EB429" w14:textId="77777777" w:rsidR="00EC4732" w:rsidRPr="00EC4732" w:rsidRDefault="00EC4732" w:rsidP="00EC4732">
      <w:pPr>
        <w:pStyle w:val="EndNoteBibliography"/>
        <w:ind w:left="720" w:hanging="720"/>
        <w:rPr>
          <w:noProof/>
        </w:rPr>
      </w:pPr>
      <w:r w:rsidRPr="00EC4732">
        <w:rPr>
          <w:noProof/>
        </w:rPr>
        <w:t>Otto, S. P., J. R. Pannell, C. L. Peichel, T.-L. Ashman, D. Charlesworth</w:t>
      </w:r>
      <w:r w:rsidRPr="00EC4732">
        <w:rPr>
          <w:i/>
          <w:noProof/>
        </w:rPr>
        <w:t xml:space="preserve"> et al.</w:t>
      </w:r>
      <w:r w:rsidRPr="00EC4732">
        <w:rPr>
          <w:noProof/>
        </w:rPr>
        <w:t>, 2011 About PAR: the distinct evolutionary dynamics of the pseudoautosomal region. Trends in Genetics 27</w:t>
      </w:r>
      <w:r w:rsidRPr="00EC4732">
        <w:rPr>
          <w:b/>
          <w:noProof/>
        </w:rPr>
        <w:t>:</w:t>
      </w:r>
      <w:r w:rsidRPr="00EC4732">
        <w:rPr>
          <w:noProof/>
        </w:rPr>
        <w:t xml:space="preserve"> 358-367.</w:t>
      </w:r>
    </w:p>
    <w:p w14:paraId="234CC7AD" w14:textId="77777777" w:rsidR="00EC4732" w:rsidRPr="00EC4732" w:rsidRDefault="00EC4732" w:rsidP="00EC4732">
      <w:pPr>
        <w:pStyle w:val="EndNoteBibliography"/>
        <w:ind w:left="720" w:hanging="720"/>
        <w:rPr>
          <w:noProof/>
        </w:rPr>
      </w:pPr>
      <w:r w:rsidRPr="00EC4732">
        <w:rPr>
          <w:noProof/>
        </w:rPr>
        <w:t>Reichard, M., M. Polačik, R. Blažek and M. Vrtílek, 2014 Female bias in the adult sex ratio of African annual fishes: interspecific differences, seasonal trends and environmental predictors. Evolutionary Ecology 28</w:t>
      </w:r>
      <w:r w:rsidRPr="00EC4732">
        <w:rPr>
          <w:b/>
          <w:noProof/>
        </w:rPr>
        <w:t>:</w:t>
      </w:r>
      <w:r w:rsidRPr="00EC4732">
        <w:rPr>
          <w:noProof/>
        </w:rPr>
        <w:t xml:space="preserve"> 1105-1120.</w:t>
      </w:r>
    </w:p>
    <w:p w14:paraId="093A8EAE" w14:textId="77777777" w:rsidR="00EC4732" w:rsidRPr="00EC4732" w:rsidRDefault="00EC4732" w:rsidP="00EC4732">
      <w:pPr>
        <w:pStyle w:val="EndNoteBibliography"/>
        <w:ind w:left="720" w:hanging="720"/>
        <w:rPr>
          <w:noProof/>
        </w:rPr>
      </w:pPr>
      <w:r w:rsidRPr="00EC4732">
        <w:rPr>
          <w:noProof/>
        </w:rPr>
        <w:t>Rice, W. R., 1994 Degeneration of a nonrecombining chromosome. Science 263</w:t>
      </w:r>
      <w:r w:rsidRPr="00EC4732">
        <w:rPr>
          <w:b/>
          <w:noProof/>
        </w:rPr>
        <w:t>:</w:t>
      </w:r>
      <w:r w:rsidRPr="00EC4732">
        <w:rPr>
          <w:noProof/>
        </w:rPr>
        <w:t xml:space="preserve"> 230-232.</w:t>
      </w:r>
    </w:p>
    <w:p w14:paraId="253A0012" w14:textId="77777777" w:rsidR="00EC4732" w:rsidRPr="00EC4732" w:rsidRDefault="00EC4732" w:rsidP="00EC4732">
      <w:pPr>
        <w:pStyle w:val="EndNoteBibliography"/>
        <w:ind w:left="720" w:hanging="720"/>
        <w:rPr>
          <w:noProof/>
        </w:rPr>
      </w:pPr>
      <w:r w:rsidRPr="00EC4732">
        <w:rPr>
          <w:noProof/>
        </w:rPr>
        <w:t>Roberts, R. B., J. R. Ser and T. D. Kocher, 2009 Sexual conflict resolved by invasion of a novel sex determiner in Lake Malawi cichlid fishes. Science 326</w:t>
      </w:r>
      <w:r w:rsidRPr="00EC4732">
        <w:rPr>
          <w:b/>
          <w:noProof/>
        </w:rPr>
        <w:t>:</w:t>
      </w:r>
      <w:r w:rsidRPr="00EC4732">
        <w:rPr>
          <w:noProof/>
        </w:rPr>
        <w:t xml:space="preserve"> 998-1001.</w:t>
      </w:r>
    </w:p>
    <w:p w14:paraId="247ACE60" w14:textId="77777777" w:rsidR="00EC4732" w:rsidRPr="00EC4732" w:rsidRDefault="00EC4732" w:rsidP="00EC4732">
      <w:pPr>
        <w:pStyle w:val="EndNoteBibliography"/>
        <w:ind w:left="720" w:hanging="720"/>
        <w:rPr>
          <w:noProof/>
        </w:rPr>
      </w:pPr>
      <w:r w:rsidRPr="00EC4732">
        <w:rPr>
          <w:noProof/>
        </w:rPr>
        <w:t>Sharp, N. P., and A. F. Agrawal, 2013 Male‐biased fitness effects of spontaneous mutations in Drosophila melanogaster. Evolution: International Journal of Organic Evolution 67</w:t>
      </w:r>
      <w:r w:rsidRPr="00EC4732">
        <w:rPr>
          <w:b/>
          <w:noProof/>
        </w:rPr>
        <w:t>:</w:t>
      </w:r>
      <w:r w:rsidRPr="00EC4732">
        <w:rPr>
          <w:noProof/>
        </w:rPr>
        <w:t xml:space="preserve"> 1189-1195.</w:t>
      </w:r>
    </w:p>
    <w:p w14:paraId="14E8424F" w14:textId="77777777" w:rsidR="00EC4732" w:rsidRPr="00EC4732" w:rsidRDefault="00EC4732" w:rsidP="00EC4732">
      <w:pPr>
        <w:pStyle w:val="EndNoteBibliography"/>
        <w:ind w:left="720" w:hanging="720"/>
        <w:rPr>
          <w:noProof/>
        </w:rPr>
      </w:pPr>
      <w:r w:rsidRPr="00EC4732">
        <w:rPr>
          <w:noProof/>
        </w:rPr>
        <w:t>Székely, T., F. J. Weissing and J. Komdeur, 2014 Adult sex ratio variation: implications for breeding system evolution. Journal of evolutionary biology 27</w:t>
      </w:r>
      <w:r w:rsidRPr="00EC4732">
        <w:rPr>
          <w:b/>
          <w:noProof/>
        </w:rPr>
        <w:t>:</w:t>
      </w:r>
      <w:r w:rsidRPr="00EC4732">
        <w:rPr>
          <w:noProof/>
        </w:rPr>
        <w:t xml:space="preserve"> 1500-1512.</w:t>
      </w:r>
    </w:p>
    <w:p w14:paraId="3816C974" w14:textId="77777777" w:rsidR="00EC4732" w:rsidRPr="00EC4732" w:rsidRDefault="00EC4732" w:rsidP="00EC4732">
      <w:pPr>
        <w:pStyle w:val="EndNoteBibliography"/>
        <w:ind w:left="720" w:hanging="720"/>
        <w:rPr>
          <w:noProof/>
        </w:rPr>
      </w:pPr>
      <w:r w:rsidRPr="00EC4732">
        <w:rPr>
          <w:noProof/>
        </w:rPr>
        <w:t xml:space="preserve">Unknown, 2019 Pregnant cows, timing of pregnancy, open cows, pregnancy rate, pp. FAQ on cattle breeding in </w:t>
      </w:r>
      <w:r w:rsidRPr="00EC4732">
        <w:rPr>
          <w:i/>
          <w:noProof/>
        </w:rPr>
        <w:t>Institute of Agriculture and Natural Resources</w:t>
      </w:r>
      <w:r w:rsidRPr="00EC4732">
        <w:rPr>
          <w:noProof/>
        </w:rPr>
        <w:t>. Univeristy of Nebraska.</w:t>
      </w:r>
    </w:p>
    <w:p w14:paraId="66B9ECCC" w14:textId="2D448108" w:rsidR="00C03F24" w:rsidRPr="003C42D3" w:rsidRDefault="00D64D35" w:rsidP="00C03F24">
      <w:pPr>
        <w:rPr>
          <w:sz w:val="22"/>
          <w:szCs w:val="22"/>
        </w:rPr>
      </w:pPr>
      <w:r w:rsidRPr="003C42D3">
        <w:rPr>
          <w:sz w:val="22"/>
          <w:szCs w:val="22"/>
        </w:rPr>
        <w:fldChar w:fldCharType="end"/>
      </w:r>
      <w:r w:rsidR="00C03F24" w:rsidRPr="003C42D3">
        <w:rPr>
          <w:sz w:val="22"/>
          <w:szCs w:val="22"/>
        </w:rPr>
        <w:t xml:space="preserve"> </w:t>
      </w:r>
    </w:p>
    <w:p w14:paraId="05BE3896" w14:textId="77777777" w:rsidR="00C03F24" w:rsidRPr="003C42D3" w:rsidRDefault="00C03F24" w:rsidP="00C03F24">
      <w:pPr>
        <w:rPr>
          <w:sz w:val="22"/>
          <w:szCs w:val="22"/>
        </w:rPr>
      </w:pPr>
    </w:p>
    <w:p w14:paraId="7077DC40" w14:textId="10B58B64" w:rsidR="00E3086F" w:rsidRPr="003C42D3" w:rsidRDefault="00E3086F" w:rsidP="00C30E89">
      <w:pPr>
        <w:rPr>
          <w:sz w:val="22"/>
          <w:szCs w:val="22"/>
        </w:rPr>
      </w:pPr>
    </w:p>
    <w:p w14:paraId="74F939B8" w14:textId="77777777" w:rsidR="00641249" w:rsidRPr="003C42D3" w:rsidRDefault="00641249">
      <w:pPr>
        <w:rPr>
          <w:sz w:val="22"/>
          <w:szCs w:val="22"/>
        </w:rPr>
      </w:pPr>
      <w:r w:rsidRPr="003C42D3">
        <w:rPr>
          <w:sz w:val="22"/>
          <w:szCs w:val="22"/>
        </w:rPr>
        <w:lastRenderedPageBreak/>
        <w:br w:type="page"/>
      </w:r>
    </w:p>
    <w:p w14:paraId="5A44AA6F" w14:textId="2E1630CA" w:rsidR="00641249" w:rsidRPr="003C42D3" w:rsidRDefault="00641249" w:rsidP="00C30E89">
      <w:pPr>
        <w:rPr>
          <w:sz w:val="22"/>
          <w:szCs w:val="22"/>
        </w:rPr>
      </w:pPr>
      <w:r w:rsidRPr="003C42D3">
        <w:rPr>
          <w:noProof/>
          <w:sz w:val="22"/>
          <w:szCs w:val="22"/>
        </w:rPr>
        <w:lastRenderedPageBreak/>
        <w:drawing>
          <wp:inline distT="0" distB="0" distL="0" distR="0" wp14:anchorId="21D27D8A" wp14:editId="7264AD0D">
            <wp:extent cx="3600000" cy="32726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omes_Page_1.jpg"/>
                    <pic:cNvPicPr/>
                  </pic:nvPicPr>
                  <pic:blipFill>
                    <a:blip r:embed="rId7">
                      <a:extLst>
                        <a:ext uri="{28A0092B-C50C-407E-A947-70E740481C1C}">
                          <a14:useLocalDpi xmlns:a14="http://schemas.microsoft.com/office/drawing/2010/main" val="0"/>
                        </a:ext>
                      </a:extLst>
                    </a:blip>
                    <a:stretch>
                      <a:fillRect/>
                    </a:stretch>
                  </pic:blipFill>
                  <pic:spPr>
                    <a:xfrm>
                      <a:off x="0" y="0"/>
                      <a:ext cx="3600000" cy="3272692"/>
                    </a:xfrm>
                    <a:prstGeom prst="rect">
                      <a:avLst/>
                    </a:prstGeom>
                  </pic:spPr>
                </pic:pic>
              </a:graphicData>
            </a:graphic>
          </wp:inline>
        </w:drawing>
      </w:r>
    </w:p>
    <w:p w14:paraId="245A73BA" w14:textId="63CA9760" w:rsidR="003C42D3" w:rsidRPr="003C42D3" w:rsidRDefault="003C42D3" w:rsidP="00C30E89">
      <w:pPr>
        <w:rPr>
          <w:sz w:val="22"/>
          <w:szCs w:val="22"/>
        </w:rPr>
      </w:pPr>
      <w:r w:rsidRPr="003C42D3">
        <w:rPr>
          <w:sz w:val="22"/>
          <w:szCs w:val="22"/>
        </w:rPr>
        <w:t>Figure 1 fate of autosomal antagonistic loci with sex specific dominance</w:t>
      </w:r>
    </w:p>
    <w:p w14:paraId="6E1E3216" w14:textId="77777777" w:rsidR="003C42D3" w:rsidRPr="003C42D3" w:rsidRDefault="003C42D3" w:rsidP="00C30E89">
      <w:pPr>
        <w:rPr>
          <w:sz w:val="22"/>
          <w:szCs w:val="22"/>
        </w:rPr>
      </w:pPr>
    </w:p>
    <w:p w14:paraId="0A556175" w14:textId="5300F983" w:rsidR="00641249" w:rsidRDefault="00641249" w:rsidP="00C30E89">
      <w:pPr>
        <w:rPr>
          <w:sz w:val="22"/>
          <w:szCs w:val="22"/>
        </w:rPr>
      </w:pPr>
      <w:r w:rsidRPr="003C42D3">
        <w:rPr>
          <w:noProof/>
          <w:sz w:val="22"/>
          <w:szCs w:val="22"/>
        </w:rPr>
        <w:drawing>
          <wp:inline distT="0" distB="0" distL="0" distR="0" wp14:anchorId="488BEE10" wp14:editId="489EBF7B">
            <wp:extent cx="3600000" cy="327269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somes_Page_2.jpg"/>
                    <pic:cNvPicPr/>
                  </pic:nvPicPr>
                  <pic:blipFill>
                    <a:blip r:embed="rId8">
                      <a:extLst>
                        <a:ext uri="{28A0092B-C50C-407E-A947-70E740481C1C}">
                          <a14:useLocalDpi xmlns:a14="http://schemas.microsoft.com/office/drawing/2010/main" val="0"/>
                        </a:ext>
                      </a:extLst>
                    </a:blip>
                    <a:stretch>
                      <a:fillRect/>
                    </a:stretch>
                  </pic:blipFill>
                  <pic:spPr>
                    <a:xfrm>
                      <a:off x="0" y="0"/>
                      <a:ext cx="3600000" cy="3272692"/>
                    </a:xfrm>
                    <a:prstGeom prst="rect">
                      <a:avLst/>
                    </a:prstGeom>
                  </pic:spPr>
                </pic:pic>
              </a:graphicData>
            </a:graphic>
          </wp:inline>
        </w:drawing>
      </w:r>
    </w:p>
    <w:p w14:paraId="3A089963" w14:textId="45982956" w:rsidR="003C42D3" w:rsidRPr="003C42D3" w:rsidRDefault="003C42D3" w:rsidP="003C42D3">
      <w:pPr>
        <w:rPr>
          <w:sz w:val="22"/>
          <w:szCs w:val="22"/>
        </w:rPr>
      </w:pPr>
      <w:r w:rsidRPr="003C42D3">
        <w:rPr>
          <w:sz w:val="22"/>
          <w:szCs w:val="22"/>
        </w:rPr>
        <w:t xml:space="preserve">Figure </w:t>
      </w:r>
      <w:r>
        <w:rPr>
          <w:sz w:val="22"/>
          <w:szCs w:val="22"/>
        </w:rPr>
        <w:t>2</w:t>
      </w:r>
      <w:r w:rsidRPr="003C42D3">
        <w:rPr>
          <w:sz w:val="22"/>
          <w:szCs w:val="22"/>
        </w:rPr>
        <w:t xml:space="preserve"> fate of autosomal antagonistic loci with </w:t>
      </w:r>
      <w:r>
        <w:rPr>
          <w:sz w:val="22"/>
          <w:szCs w:val="22"/>
        </w:rPr>
        <w:t>allele beneficial to common sex recessive</w:t>
      </w:r>
    </w:p>
    <w:p w14:paraId="6770FCB7" w14:textId="77777777" w:rsidR="003C42D3" w:rsidRPr="003C42D3" w:rsidRDefault="003C42D3" w:rsidP="00C30E89">
      <w:pPr>
        <w:rPr>
          <w:sz w:val="22"/>
          <w:szCs w:val="22"/>
        </w:rPr>
      </w:pPr>
    </w:p>
    <w:p w14:paraId="382B85A0" w14:textId="569170C2" w:rsidR="003C42D3" w:rsidRDefault="00641249" w:rsidP="00C30E89">
      <w:pPr>
        <w:rPr>
          <w:sz w:val="22"/>
          <w:szCs w:val="22"/>
        </w:rPr>
      </w:pPr>
      <w:r w:rsidRPr="003C42D3">
        <w:rPr>
          <w:noProof/>
          <w:sz w:val="22"/>
          <w:szCs w:val="22"/>
        </w:rPr>
        <w:lastRenderedPageBreak/>
        <w:drawing>
          <wp:inline distT="0" distB="0" distL="0" distR="0" wp14:anchorId="631F3653" wp14:editId="7EA07F81">
            <wp:extent cx="3600000" cy="3272692"/>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osomes_Page_3.jpg"/>
                    <pic:cNvPicPr/>
                  </pic:nvPicPr>
                  <pic:blipFill>
                    <a:blip r:embed="rId9">
                      <a:extLst>
                        <a:ext uri="{28A0092B-C50C-407E-A947-70E740481C1C}">
                          <a14:useLocalDpi xmlns:a14="http://schemas.microsoft.com/office/drawing/2010/main" val="0"/>
                        </a:ext>
                      </a:extLst>
                    </a:blip>
                    <a:stretch>
                      <a:fillRect/>
                    </a:stretch>
                  </pic:blipFill>
                  <pic:spPr>
                    <a:xfrm>
                      <a:off x="0" y="0"/>
                      <a:ext cx="3600000" cy="3272692"/>
                    </a:xfrm>
                    <a:prstGeom prst="rect">
                      <a:avLst/>
                    </a:prstGeom>
                  </pic:spPr>
                </pic:pic>
              </a:graphicData>
            </a:graphic>
          </wp:inline>
        </w:drawing>
      </w:r>
    </w:p>
    <w:p w14:paraId="6E8C5F67" w14:textId="0F82EE94" w:rsidR="003C42D3" w:rsidRPr="003C42D3" w:rsidRDefault="003C42D3" w:rsidP="003C42D3">
      <w:pPr>
        <w:rPr>
          <w:sz w:val="22"/>
          <w:szCs w:val="22"/>
        </w:rPr>
      </w:pPr>
      <w:r w:rsidRPr="003C42D3">
        <w:rPr>
          <w:sz w:val="22"/>
          <w:szCs w:val="22"/>
        </w:rPr>
        <w:t xml:space="preserve">Figure </w:t>
      </w:r>
      <w:r>
        <w:rPr>
          <w:sz w:val="22"/>
          <w:szCs w:val="22"/>
        </w:rPr>
        <w:t>3</w:t>
      </w:r>
      <w:r w:rsidRPr="003C42D3">
        <w:rPr>
          <w:sz w:val="22"/>
          <w:szCs w:val="22"/>
        </w:rPr>
        <w:t xml:space="preserve"> fate of autosomal antagonistic loci with </w:t>
      </w:r>
      <w:r>
        <w:rPr>
          <w:sz w:val="22"/>
          <w:szCs w:val="22"/>
        </w:rPr>
        <w:t>additive gene action</w:t>
      </w:r>
    </w:p>
    <w:p w14:paraId="249F9F9D" w14:textId="77777777" w:rsidR="003C42D3" w:rsidRDefault="003C42D3" w:rsidP="00C30E89">
      <w:pPr>
        <w:rPr>
          <w:sz w:val="22"/>
          <w:szCs w:val="22"/>
        </w:rPr>
      </w:pPr>
    </w:p>
    <w:p w14:paraId="4B41268B" w14:textId="00AAEBFA" w:rsidR="00641249" w:rsidRPr="003C42D3" w:rsidRDefault="00641249" w:rsidP="00C30E89">
      <w:pPr>
        <w:rPr>
          <w:sz w:val="22"/>
          <w:szCs w:val="22"/>
        </w:rPr>
      </w:pPr>
      <w:r w:rsidRPr="003C42D3">
        <w:rPr>
          <w:noProof/>
          <w:sz w:val="22"/>
          <w:szCs w:val="22"/>
        </w:rPr>
        <w:drawing>
          <wp:inline distT="0" distB="0" distL="0" distR="0" wp14:anchorId="6A840E18" wp14:editId="443A5D3A">
            <wp:extent cx="3600000" cy="327269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osomes_Page_4.jpg"/>
                    <pic:cNvPicPr/>
                  </pic:nvPicPr>
                  <pic:blipFill>
                    <a:blip r:embed="rId10">
                      <a:extLst>
                        <a:ext uri="{28A0092B-C50C-407E-A947-70E740481C1C}">
                          <a14:useLocalDpi xmlns:a14="http://schemas.microsoft.com/office/drawing/2010/main" val="0"/>
                        </a:ext>
                      </a:extLst>
                    </a:blip>
                    <a:stretch>
                      <a:fillRect/>
                    </a:stretch>
                  </pic:blipFill>
                  <pic:spPr>
                    <a:xfrm>
                      <a:off x="0" y="0"/>
                      <a:ext cx="3600000" cy="3272692"/>
                    </a:xfrm>
                    <a:prstGeom prst="rect">
                      <a:avLst/>
                    </a:prstGeom>
                  </pic:spPr>
                </pic:pic>
              </a:graphicData>
            </a:graphic>
          </wp:inline>
        </w:drawing>
      </w:r>
    </w:p>
    <w:p w14:paraId="6B52C565" w14:textId="77777777" w:rsidR="00946873" w:rsidRPr="003C42D3" w:rsidRDefault="00946873" w:rsidP="00946873">
      <w:pPr>
        <w:rPr>
          <w:sz w:val="22"/>
          <w:szCs w:val="22"/>
        </w:rPr>
      </w:pPr>
      <w:r w:rsidRPr="003C42D3">
        <w:rPr>
          <w:sz w:val="22"/>
          <w:szCs w:val="22"/>
        </w:rPr>
        <w:t xml:space="preserve">Figure </w:t>
      </w:r>
      <w:r>
        <w:rPr>
          <w:sz w:val="22"/>
          <w:szCs w:val="22"/>
        </w:rPr>
        <w:t>4</w:t>
      </w:r>
      <w:r w:rsidRPr="003C42D3">
        <w:rPr>
          <w:sz w:val="22"/>
          <w:szCs w:val="22"/>
        </w:rPr>
        <w:t xml:space="preserve"> fate of autosomal antagonistic loci with </w:t>
      </w:r>
      <w:r>
        <w:rPr>
          <w:sz w:val="22"/>
          <w:szCs w:val="22"/>
        </w:rPr>
        <w:t>allele beneficial to the common sex dominant</w:t>
      </w:r>
    </w:p>
    <w:p w14:paraId="616BAFB2" w14:textId="77777777" w:rsidR="00946873" w:rsidRPr="003C42D3" w:rsidRDefault="00946873" w:rsidP="00946873">
      <w:pPr>
        <w:rPr>
          <w:sz w:val="22"/>
          <w:szCs w:val="22"/>
        </w:rPr>
      </w:pPr>
    </w:p>
    <w:p w14:paraId="7B40312D" w14:textId="790893D4" w:rsidR="00946873" w:rsidRPr="003C42D3" w:rsidRDefault="00F55DFD" w:rsidP="00946873">
      <w:pPr>
        <w:rPr>
          <w:sz w:val="22"/>
          <w:szCs w:val="22"/>
        </w:rPr>
      </w:pPr>
      <w:r>
        <w:rPr>
          <w:noProof/>
          <w:sz w:val="22"/>
          <w:szCs w:val="22"/>
        </w:rPr>
        <w:lastRenderedPageBreak/>
        <w:drawing>
          <wp:inline distT="0" distB="0" distL="0" distR="0" wp14:anchorId="591C23C0" wp14:editId="3C97EBA2">
            <wp:extent cx="3600000" cy="32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nder1_Page_1.jpg"/>
                    <pic:cNvPicPr/>
                  </pic:nvPicPr>
                  <pic:blipFill>
                    <a:blip r:embed="rId11">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641B8C07" w14:textId="036AF889" w:rsidR="00946873" w:rsidRPr="003C42D3" w:rsidRDefault="00946873" w:rsidP="00946873">
      <w:pPr>
        <w:rPr>
          <w:sz w:val="22"/>
          <w:szCs w:val="22"/>
        </w:rPr>
      </w:pPr>
      <w:r w:rsidRPr="003C42D3">
        <w:rPr>
          <w:sz w:val="22"/>
          <w:szCs w:val="22"/>
        </w:rPr>
        <w:t xml:space="preserve">Figure </w:t>
      </w:r>
      <w:r>
        <w:rPr>
          <w:sz w:val="22"/>
          <w:szCs w:val="22"/>
        </w:rPr>
        <w:t>5</w:t>
      </w:r>
      <w:r w:rsidRPr="003C42D3">
        <w:rPr>
          <w:sz w:val="22"/>
          <w:szCs w:val="22"/>
        </w:rPr>
        <w:t xml:space="preserve"> fate of </w:t>
      </w:r>
      <w:r>
        <w:rPr>
          <w:sz w:val="22"/>
          <w:szCs w:val="22"/>
        </w:rPr>
        <w:t>X chromosome</w:t>
      </w:r>
      <w:r w:rsidRPr="003C42D3">
        <w:rPr>
          <w:sz w:val="22"/>
          <w:szCs w:val="22"/>
        </w:rPr>
        <w:t xml:space="preserve"> antagonistic loci with </w:t>
      </w:r>
      <w:r>
        <w:rPr>
          <w:sz w:val="22"/>
          <w:szCs w:val="22"/>
        </w:rPr>
        <w:t>sex specific dominance</w:t>
      </w:r>
    </w:p>
    <w:p w14:paraId="0FD7DE7C" w14:textId="77777777" w:rsidR="00946873" w:rsidRPr="003C42D3" w:rsidRDefault="00946873" w:rsidP="00946873">
      <w:pPr>
        <w:rPr>
          <w:sz w:val="22"/>
          <w:szCs w:val="22"/>
        </w:rPr>
      </w:pPr>
    </w:p>
    <w:p w14:paraId="677EEAC6" w14:textId="3C21193E" w:rsidR="00946873" w:rsidRPr="003C42D3" w:rsidRDefault="00F55DFD" w:rsidP="00946873">
      <w:pPr>
        <w:rPr>
          <w:sz w:val="22"/>
          <w:szCs w:val="22"/>
        </w:rPr>
      </w:pPr>
      <w:r>
        <w:rPr>
          <w:noProof/>
          <w:sz w:val="22"/>
          <w:szCs w:val="22"/>
        </w:rPr>
        <w:drawing>
          <wp:inline distT="0" distB="0" distL="0" distR="0" wp14:anchorId="5CD23278" wp14:editId="030492CD">
            <wp:extent cx="3600000" cy="32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nder1_Page_2.jpg"/>
                    <pic:cNvPicPr/>
                  </pic:nvPicPr>
                  <pic:blipFill>
                    <a:blip r:embed="rId12">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65C1FDD7" w14:textId="74B152A5" w:rsidR="00946873" w:rsidRPr="003C42D3" w:rsidRDefault="00946873" w:rsidP="00946873">
      <w:pPr>
        <w:rPr>
          <w:sz w:val="22"/>
          <w:szCs w:val="22"/>
        </w:rPr>
      </w:pPr>
      <w:r w:rsidRPr="003C42D3">
        <w:rPr>
          <w:sz w:val="22"/>
          <w:szCs w:val="22"/>
        </w:rPr>
        <w:t xml:space="preserve">Figure </w:t>
      </w:r>
      <w:r>
        <w:rPr>
          <w:sz w:val="22"/>
          <w:szCs w:val="22"/>
        </w:rPr>
        <w:t>6</w:t>
      </w:r>
      <w:r w:rsidRPr="003C42D3">
        <w:rPr>
          <w:sz w:val="22"/>
          <w:szCs w:val="22"/>
        </w:rPr>
        <w:t xml:space="preserve"> fate of </w:t>
      </w:r>
      <w:r w:rsidR="00F55DFD">
        <w:rPr>
          <w:sz w:val="22"/>
          <w:szCs w:val="22"/>
        </w:rPr>
        <w:t>X chromosome</w:t>
      </w:r>
      <w:r w:rsidRPr="003C42D3">
        <w:rPr>
          <w:sz w:val="22"/>
          <w:szCs w:val="22"/>
        </w:rPr>
        <w:t xml:space="preserve"> antagonistic loci with </w:t>
      </w:r>
      <w:r>
        <w:rPr>
          <w:sz w:val="22"/>
          <w:szCs w:val="22"/>
        </w:rPr>
        <w:t xml:space="preserve">allele beneficial to </w:t>
      </w:r>
      <w:proofErr w:type="gramStart"/>
      <w:r>
        <w:rPr>
          <w:sz w:val="22"/>
          <w:szCs w:val="22"/>
        </w:rPr>
        <w:t>females</w:t>
      </w:r>
      <w:proofErr w:type="gramEnd"/>
      <w:r>
        <w:rPr>
          <w:sz w:val="22"/>
          <w:szCs w:val="22"/>
        </w:rPr>
        <w:t xml:space="preserve"> recessive</w:t>
      </w:r>
    </w:p>
    <w:p w14:paraId="5E342055" w14:textId="77777777" w:rsidR="00946873" w:rsidRPr="003C42D3" w:rsidRDefault="00946873" w:rsidP="00946873">
      <w:pPr>
        <w:rPr>
          <w:sz w:val="22"/>
          <w:szCs w:val="22"/>
        </w:rPr>
      </w:pPr>
    </w:p>
    <w:p w14:paraId="10C9470E" w14:textId="1F67C081" w:rsidR="00946873" w:rsidRPr="003C42D3" w:rsidRDefault="00F55DFD" w:rsidP="00946873">
      <w:pPr>
        <w:rPr>
          <w:sz w:val="22"/>
          <w:szCs w:val="22"/>
        </w:rPr>
      </w:pPr>
      <w:r>
        <w:rPr>
          <w:noProof/>
          <w:sz w:val="22"/>
          <w:szCs w:val="22"/>
        </w:rPr>
        <w:lastRenderedPageBreak/>
        <w:drawing>
          <wp:inline distT="0" distB="0" distL="0" distR="0" wp14:anchorId="6A50DC58" wp14:editId="1FF09EFF">
            <wp:extent cx="3600000" cy="32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nder1_Page_3.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71CE6391" w14:textId="4C67F27C" w:rsidR="00946873" w:rsidRPr="003C42D3" w:rsidRDefault="00946873" w:rsidP="00946873">
      <w:pPr>
        <w:rPr>
          <w:sz w:val="22"/>
          <w:szCs w:val="22"/>
        </w:rPr>
      </w:pPr>
      <w:r w:rsidRPr="003C42D3">
        <w:rPr>
          <w:sz w:val="22"/>
          <w:szCs w:val="22"/>
        </w:rPr>
        <w:t xml:space="preserve">Figure </w:t>
      </w:r>
      <w:r>
        <w:rPr>
          <w:sz w:val="22"/>
          <w:szCs w:val="22"/>
        </w:rPr>
        <w:t>7</w:t>
      </w:r>
      <w:r w:rsidRPr="003C42D3">
        <w:rPr>
          <w:sz w:val="22"/>
          <w:szCs w:val="22"/>
        </w:rPr>
        <w:t xml:space="preserve"> fate of </w:t>
      </w:r>
      <w:r>
        <w:rPr>
          <w:sz w:val="22"/>
          <w:szCs w:val="22"/>
        </w:rPr>
        <w:t>X chromosome</w:t>
      </w:r>
      <w:r w:rsidRPr="003C42D3">
        <w:rPr>
          <w:sz w:val="22"/>
          <w:szCs w:val="22"/>
        </w:rPr>
        <w:t xml:space="preserve"> antagonistic loci with </w:t>
      </w:r>
      <w:r>
        <w:rPr>
          <w:sz w:val="22"/>
          <w:szCs w:val="22"/>
        </w:rPr>
        <w:t>additive gene action</w:t>
      </w:r>
    </w:p>
    <w:p w14:paraId="15CEB6FA" w14:textId="77777777" w:rsidR="00946873" w:rsidRPr="003C42D3" w:rsidRDefault="00946873" w:rsidP="00946873">
      <w:pPr>
        <w:rPr>
          <w:sz w:val="22"/>
          <w:szCs w:val="22"/>
        </w:rPr>
      </w:pPr>
    </w:p>
    <w:p w14:paraId="364E4DB1" w14:textId="35130BA4" w:rsidR="00946873" w:rsidRPr="003C42D3" w:rsidRDefault="00F55DFD" w:rsidP="00946873">
      <w:pPr>
        <w:rPr>
          <w:sz w:val="22"/>
          <w:szCs w:val="22"/>
        </w:rPr>
      </w:pPr>
      <w:r>
        <w:rPr>
          <w:noProof/>
          <w:sz w:val="22"/>
          <w:szCs w:val="22"/>
        </w:rPr>
        <w:drawing>
          <wp:inline distT="0" distB="0" distL="0" distR="0" wp14:anchorId="36B25BDC" wp14:editId="1FDE2C5C">
            <wp:extent cx="3600000" cy="32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der1_Page_4.jpg"/>
                    <pic:cNvPicPr/>
                  </pic:nvPicPr>
                  <pic:blipFill>
                    <a:blip r:embed="rId14">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76F4CCEC" w14:textId="7705C812" w:rsidR="00946873" w:rsidRPr="003C42D3" w:rsidRDefault="00946873" w:rsidP="00946873">
      <w:pPr>
        <w:rPr>
          <w:sz w:val="22"/>
          <w:szCs w:val="22"/>
        </w:rPr>
      </w:pPr>
      <w:r w:rsidRPr="003C42D3">
        <w:rPr>
          <w:sz w:val="22"/>
          <w:szCs w:val="22"/>
        </w:rPr>
        <w:t xml:space="preserve">Figure </w:t>
      </w:r>
      <w:r>
        <w:rPr>
          <w:sz w:val="22"/>
          <w:szCs w:val="22"/>
        </w:rPr>
        <w:t>8</w:t>
      </w:r>
      <w:r w:rsidRPr="003C42D3">
        <w:rPr>
          <w:sz w:val="22"/>
          <w:szCs w:val="22"/>
        </w:rPr>
        <w:t xml:space="preserve"> fate of </w:t>
      </w:r>
      <w:r>
        <w:rPr>
          <w:sz w:val="22"/>
          <w:szCs w:val="22"/>
        </w:rPr>
        <w:t>X chromosome</w:t>
      </w:r>
      <w:r w:rsidRPr="003C42D3">
        <w:rPr>
          <w:sz w:val="22"/>
          <w:szCs w:val="22"/>
        </w:rPr>
        <w:t xml:space="preserve"> antagonistic loci with </w:t>
      </w:r>
      <w:r>
        <w:rPr>
          <w:sz w:val="22"/>
          <w:szCs w:val="22"/>
        </w:rPr>
        <w:t>allele beneficial to the females dominant</w:t>
      </w:r>
    </w:p>
    <w:p w14:paraId="28667C30" w14:textId="77777777" w:rsidR="00946873" w:rsidRPr="003C42D3" w:rsidRDefault="00946873" w:rsidP="00946873">
      <w:pPr>
        <w:rPr>
          <w:sz w:val="22"/>
          <w:szCs w:val="22"/>
        </w:rPr>
      </w:pPr>
    </w:p>
    <w:p w14:paraId="7EB6FA0D" w14:textId="31EB43B3" w:rsidR="00946873" w:rsidRPr="003C42D3" w:rsidRDefault="00BF6593" w:rsidP="00946873">
      <w:pPr>
        <w:rPr>
          <w:sz w:val="22"/>
          <w:szCs w:val="22"/>
        </w:rPr>
      </w:pPr>
      <w:r>
        <w:rPr>
          <w:noProof/>
          <w:sz w:val="22"/>
          <w:szCs w:val="22"/>
        </w:rPr>
        <w:lastRenderedPageBreak/>
        <w:drawing>
          <wp:inline distT="0" distB="0" distL="0" distR="0" wp14:anchorId="2990FD80" wp14:editId="5467AAC0">
            <wp:extent cx="3600000" cy="324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pdf"/>
                    <pic:cNvPicPr/>
                  </pic:nvPicPr>
                  <pic:blipFill>
                    <a:blip r:embed="rId15">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5950287F" w14:textId="5BAB3459" w:rsidR="00946873" w:rsidRPr="003C42D3" w:rsidRDefault="00946873" w:rsidP="00946873">
      <w:pPr>
        <w:rPr>
          <w:sz w:val="22"/>
          <w:szCs w:val="22"/>
        </w:rPr>
      </w:pPr>
      <w:r w:rsidRPr="003C42D3">
        <w:rPr>
          <w:sz w:val="22"/>
          <w:szCs w:val="22"/>
        </w:rPr>
        <w:t xml:space="preserve">Figure </w:t>
      </w:r>
      <w:r>
        <w:rPr>
          <w:sz w:val="22"/>
          <w:szCs w:val="22"/>
        </w:rPr>
        <w:t>9</w:t>
      </w:r>
      <w:r w:rsidRPr="003C42D3">
        <w:rPr>
          <w:sz w:val="22"/>
          <w:szCs w:val="22"/>
        </w:rPr>
        <w:t xml:space="preserve"> fate of </w:t>
      </w:r>
      <w:r>
        <w:rPr>
          <w:sz w:val="22"/>
          <w:szCs w:val="22"/>
        </w:rPr>
        <w:t>X chromosome</w:t>
      </w:r>
      <w:r w:rsidRPr="003C42D3">
        <w:rPr>
          <w:sz w:val="22"/>
          <w:szCs w:val="22"/>
        </w:rPr>
        <w:t xml:space="preserve"> antagonistic loci with </w:t>
      </w:r>
      <w:r w:rsidR="00736394">
        <w:rPr>
          <w:sz w:val="22"/>
          <w:szCs w:val="22"/>
        </w:rPr>
        <w:t xml:space="preserve">selection coefficient of 0.5 </w:t>
      </w:r>
      <w:r w:rsidR="00BF6593">
        <w:rPr>
          <w:sz w:val="22"/>
          <w:szCs w:val="22"/>
        </w:rPr>
        <w:t xml:space="preserve">and </w:t>
      </w:r>
      <w:r>
        <w:rPr>
          <w:sz w:val="22"/>
          <w:szCs w:val="22"/>
        </w:rPr>
        <w:t xml:space="preserve">allele beneficial to </w:t>
      </w:r>
      <w:proofErr w:type="gramStart"/>
      <w:r>
        <w:rPr>
          <w:sz w:val="22"/>
          <w:szCs w:val="22"/>
        </w:rPr>
        <w:t>males</w:t>
      </w:r>
      <w:proofErr w:type="gramEnd"/>
      <w:r>
        <w:rPr>
          <w:sz w:val="22"/>
          <w:szCs w:val="22"/>
        </w:rPr>
        <w:t xml:space="preserve"> recessive</w:t>
      </w:r>
    </w:p>
    <w:p w14:paraId="732E86BF" w14:textId="3CF53733" w:rsidR="00946873" w:rsidRPr="003C42D3" w:rsidRDefault="00946873" w:rsidP="00946873">
      <w:pPr>
        <w:rPr>
          <w:sz w:val="22"/>
          <w:szCs w:val="22"/>
        </w:rPr>
      </w:pPr>
    </w:p>
    <w:p w14:paraId="5AF452D5" w14:textId="130B6F13" w:rsidR="00946873" w:rsidRPr="003C42D3" w:rsidRDefault="00A922BC" w:rsidP="00946873">
      <w:pPr>
        <w:rPr>
          <w:sz w:val="22"/>
          <w:szCs w:val="22"/>
        </w:rPr>
      </w:pPr>
      <w:r>
        <w:rPr>
          <w:noProof/>
          <w:sz w:val="22"/>
          <w:szCs w:val="22"/>
        </w:rPr>
        <w:drawing>
          <wp:inline distT="0" distB="0" distL="0" distR="0" wp14:anchorId="1352B8E5" wp14:editId="7CC63189">
            <wp:extent cx="3600000" cy="32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1.pdf"/>
                    <pic:cNvPicPr/>
                  </pic:nvPicPr>
                  <pic:blipFill>
                    <a:blip r:embed="rId16">
                      <a:extLst>
                        <a:ext uri="{28A0092B-C50C-407E-A947-70E740481C1C}">
                          <a14:useLocalDpi xmlns:a14="http://schemas.microsoft.com/office/drawing/2010/main" val="0"/>
                        </a:ext>
                      </a:extLst>
                    </a:blip>
                    <a:stretch>
                      <a:fillRect/>
                    </a:stretch>
                  </pic:blipFill>
                  <pic:spPr>
                    <a:xfrm>
                      <a:off x="0" y="0"/>
                      <a:ext cx="3600000" cy="3240000"/>
                    </a:xfrm>
                    <a:prstGeom prst="rect">
                      <a:avLst/>
                    </a:prstGeom>
                  </pic:spPr>
                </pic:pic>
              </a:graphicData>
            </a:graphic>
          </wp:inline>
        </w:drawing>
      </w:r>
    </w:p>
    <w:p w14:paraId="697DF336" w14:textId="34120975" w:rsidR="00946873" w:rsidRDefault="00946873" w:rsidP="00946873">
      <w:pPr>
        <w:rPr>
          <w:sz w:val="22"/>
          <w:szCs w:val="22"/>
        </w:rPr>
      </w:pPr>
      <w:r w:rsidRPr="003C42D3">
        <w:rPr>
          <w:sz w:val="22"/>
          <w:szCs w:val="22"/>
        </w:rPr>
        <w:t xml:space="preserve">Figure </w:t>
      </w:r>
      <w:r>
        <w:rPr>
          <w:sz w:val="22"/>
          <w:szCs w:val="22"/>
        </w:rPr>
        <w:t>10</w:t>
      </w:r>
      <w:r w:rsidRPr="003C42D3">
        <w:rPr>
          <w:sz w:val="22"/>
          <w:szCs w:val="22"/>
        </w:rPr>
        <w:t xml:space="preserve"> </w:t>
      </w:r>
      <w:r w:rsidR="00A922BC">
        <w:rPr>
          <w:sz w:val="22"/>
          <w:szCs w:val="22"/>
        </w:rPr>
        <w:t>Frequency</w:t>
      </w:r>
      <w:r w:rsidRPr="003C42D3">
        <w:rPr>
          <w:sz w:val="22"/>
          <w:szCs w:val="22"/>
        </w:rPr>
        <w:t xml:space="preserve"> </w:t>
      </w:r>
      <w:r w:rsidR="00A922BC">
        <w:rPr>
          <w:sz w:val="22"/>
          <w:szCs w:val="22"/>
        </w:rPr>
        <w:t xml:space="preserve">allele on the </w:t>
      </w:r>
      <w:r>
        <w:rPr>
          <w:sz w:val="22"/>
          <w:szCs w:val="22"/>
        </w:rPr>
        <w:t>Y chromosome</w:t>
      </w:r>
      <w:r w:rsidRPr="003C42D3">
        <w:rPr>
          <w:sz w:val="22"/>
          <w:szCs w:val="22"/>
        </w:rPr>
        <w:t xml:space="preserve"> </w:t>
      </w:r>
      <w:r w:rsidR="00A922BC">
        <w:rPr>
          <w:sz w:val="22"/>
          <w:szCs w:val="22"/>
        </w:rPr>
        <w:t xml:space="preserve">that is additive </w:t>
      </w:r>
      <w:r w:rsidRPr="003C42D3">
        <w:rPr>
          <w:sz w:val="22"/>
          <w:szCs w:val="22"/>
        </w:rPr>
        <w:t xml:space="preserve">antagonistic with </w:t>
      </w:r>
      <w:r w:rsidR="00A922BC">
        <w:rPr>
          <w:sz w:val="22"/>
          <w:szCs w:val="22"/>
        </w:rPr>
        <w:t>a selection coefficient of 0.5.</w:t>
      </w:r>
    </w:p>
    <w:p w14:paraId="330194C3" w14:textId="71EF7BCB" w:rsidR="00BB4A20" w:rsidRDefault="00BB4A20" w:rsidP="00946873">
      <w:pPr>
        <w:rPr>
          <w:sz w:val="22"/>
          <w:szCs w:val="22"/>
        </w:rPr>
      </w:pPr>
    </w:p>
    <w:p w14:paraId="142FCDBF" w14:textId="77777777" w:rsidR="00734FAC" w:rsidRDefault="00734FAC" w:rsidP="00734FAC">
      <w:pPr>
        <w:rPr>
          <w:sz w:val="22"/>
          <w:szCs w:val="22"/>
        </w:rPr>
      </w:pPr>
      <w:r>
        <w:rPr>
          <w:noProof/>
          <w:sz w:val="22"/>
          <w:szCs w:val="22"/>
        </w:rPr>
        <w:lastRenderedPageBreak/>
        <w:drawing>
          <wp:inline distT="0" distB="0" distL="0" distR="0" wp14:anchorId="32ADC9EA" wp14:editId="5027E821">
            <wp:extent cx="5943600" cy="4592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D.Rare.Female.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8F4CECA" w14:textId="77A2C026" w:rsidR="00734FAC" w:rsidRDefault="00734FAC" w:rsidP="00734FAC">
      <w:pPr>
        <w:rPr>
          <w:sz w:val="22"/>
          <w:szCs w:val="22"/>
        </w:rPr>
      </w:pPr>
      <w:r>
        <w:rPr>
          <w:sz w:val="22"/>
          <w:szCs w:val="22"/>
        </w:rPr>
        <w:t>Figure 11. Frequency of the allele benefiting males. (must add label on y-axis for common sex and x-axis for OSR-proportion of the rare sex)</w:t>
      </w:r>
    </w:p>
    <w:p w14:paraId="0B6D0BF7" w14:textId="6C1D9E98" w:rsidR="00BB4A20" w:rsidRDefault="00BB4A20" w:rsidP="00946873">
      <w:pPr>
        <w:rPr>
          <w:sz w:val="22"/>
          <w:szCs w:val="22"/>
        </w:rPr>
      </w:pPr>
    </w:p>
    <w:p w14:paraId="475A2E9F" w14:textId="4E0797AD" w:rsidR="00BB4A20" w:rsidRPr="003C42D3" w:rsidRDefault="00BB4A20" w:rsidP="00946873">
      <w:pPr>
        <w:rPr>
          <w:sz w:val="22"/>
          <w:szCs w:val="22"/>
        </w:rPr>
      </w:pPr>
      <w:r>
        <w:rPr>
          <w:noProof/>
          <w:sz w:val="22"/>
          <w:szCs w:val="22"/>
        </w:rPr>
        <w:lastRenderedPageBreak/>
        <w:drawing>
          <wp:inline distT="0" distB="0" distL="0" distR="0" wp14:anchorId="5D43CC0A" wp14:editId="12F87920">
            <wp:extent cx="5943600" cy="45929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D.Rare.Male.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FE84E90" w14:textId="77777777" w:rsidR="00946873" w:rsidRPr="003C42D3" w:rsidRDefault="00946873" w:rsidP="00946873">
      <w:pPr>
        <w:rPr>
          <w:sz w:val="22"/>
          <w:szCs w:val="22"/>
        </w:rPr>
      </w:pPr>
    </w:p>
    <w:p w14:paraId="2E1AAC07" w14:textId="118ED79C" w:rsidR="00946873" w:rsidRDefault="00BB4A20" w:rsidP="00946873">
      <w:pPr>
        <w:rPr>
          <w:sz w:val="22"/>
          <w:szCs w:val="22"/>
        </w:rPr>
      </w:pPr>
      <w:r>
        <w:rPr>
          <w:sz w:val="22"/>
          <w:szCs w:val="22"/>
        </w:rPr>
        <w:t>Figure 1</w:t>
      </w:r>
      <w:r w:rsidR="00734FAC">
        <w:rPr>
          <w:sz w:val="22"/>
          <w:szCs w:val="22"/>
        </w:rPr>
        <w:t>2</w:t>
      </w:r>
      <w:r>
        <w:rPr>
          <w:sz w:val="22"/>
          <w:szCs w:val="22"/>
        </w:rPr>
        <w:t xml:space="preserve">. Frequency of </w:t>
      </w:r>
      <w:r w:rsidR="00781FCD">
        <w:rPr>
          <w:sz w:val="22"/>
          <w:szCs w:val="22"/>
        </w:rPr>
        <w:t>the allele benefiting females. (must add label on y-axis for common sex and x-axis for OSR-proportion of the rare sex)</w:t>
      </w:r>
    </w:p>
    <w:p w14:paraId="2840FD4B" w14:textId="71498CF7" w:rsidR="00781FCD" w:rsidRDefault="00781FCD" w:rsidP="00946873">
      <w:pPr>
        <w:rPr>
          <w:sz w:val="22"/>
          <w:szCs w:val="22"/>
        </w:rPr>
      </w:pPr>
    </w:p>
    <w:p w14:paraId="2DB1D4C5" w14:textId="77777777" w:rsidR="00781FCD" w:rsidRPr="003C42D3" w:rsidRDefault="00781FCD" w:rsidP="00946873">
      <w:pPr>
        <w:rPr>
          <w:sz w:val="22"/>
          <w:szCs w:val="22"/>
        </w:rPr>
      </w:pPr>
    </w:p>
    <w:p w14:paraId="307E41B3" w14:textId="08E10FCC" w:rsidR="00B84447" w:rsidRPr="003C42D3" w:rsidRDefault="00B84447" w:rsidP="00C30E89">
      <w:pPr>
        <w:rPr>
          <w:sz w:val="22"/>
          <w:szCs w:val="22"/>
        </w:rPr>
      </w:pPr>
    </w:p>
    <w:p w14:paraId="7545358F" w14:textId="77777777" w:rsidR="00B84447" w:rsidRPr="003C42D3" w:rsidRDefault="00B84447" w:rsidP="00B84447">
      <w:pPr>
        <w:rPr>
          <w:sz w:val="22"/>
          <w:szCs w:val="22"/>
        </w:rPr>
      </w:pPr>
    </w:p>
    <w:p w14:paraId="0D302EF9" w14:textId="77777777" w:rsidR="00781FCD" w:rsidRPr="003C42D3" w:rsidRDefault="00781FCD" w:rsidP="00C30E89">
      <w:pPr>
        <w:rPr>
          <w:sz w:val="22"/>
          <w:szCs w:val="22"/>
        </w:rPr>
      </w:pPr>
    </w:p>
    <w:sectPr w:rsidR="00781FCD" w:rsidRPr="003C42D3" w:rsidSect="006229A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6BADA5" w14:textId="77777777" w:rsidR="00E75336" w:rsidRDefault="00E75336">
      <w:r>
        <w:separator/>
      </w:r>
    </w:p>
  </w:endnote>
  <w:endnote w:type="continuationSeparator" w:id="0">
    <w:p w14:paraId="42B8B161" w14:textId="77777777" w:rsidR="00E75336" w:rsidRDefault="00E75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897DD9" w14:textId="77777777" w:rsidR="00E75336" w:rsidRDefault="00E75336">
      <w:r>
        <w:separator/>
      </w:r>
    </w:p>
  </w:footnote>
  <w:footnote w:type="continuationSeparator" w:id="0">
    <w:p w14:paraId="3CEC4486" w14:textId="77777777" w:rsidR="00E75336" w:rsidRDefault="00E7533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e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50pzsfzkfvxdfe5feu5rf09tdxr00t55sts&quot;&gt;My EndNote Library&lt;record-ids&gt;&lt;item&gt;48&lt;/item&gt;&lt;item&gt;55&lt;/item&gt;&lt;item&gt;59&lt;/item&gt;&lt;/record-ids&gt;&lt;/item&gt;&lt;/Libraries&gt;"/>
  </w:docVars>
  <w:rsids>
    <w:rsidRoot w:val="00540AE0"/>
    <w:rsid w:val="00012F88"/>
    <w:rsid w:val="00022101"/>
    <w:rsid w:val="00053239"/>
    <w:rsid w:val="00061E73"/>
    <w:rsid w:val="00072597"/>
    <w:rsid w:val="00087C48"/>
    <w:rsid w:val="000A1FB4"/>
    <w:rsid w:val="000B0D6A"/>
    <w:rsid w:val="000B5C8F"/>
    <w:rsid w:val="000B6183"/>
    <w:rsid w:val="000C0F8F"/>
    <w:rsid w:val="000E22E7"/>
    <w:rsid w:val="000E5C44"/>
    <w:rsid w:val="000F27D6"/>
    <w:rsid w:val="000F7354"/>
    <w:rsid w:val="0011706A"/>
    <w:rsid w:val="00146DA1"/>
    <w:rsid w:val="00163C27"/>
    <w:rsid w:val="001C0FE3"/>
    <w:rsid w:val="001D4248"/>
    <w:rsid w:val="001E2379"/>
    <w:rsid w:val="001F1DE1"/>
    <w:rsid w:val="002141BB"/>
    <w:rsid w:val="00244919"/>
    <w:rsid w:val="00266155"/>
    <w:rsid w:val="0028112C"/>
    <w:rsid w:val="0028315B"/>
    <w:rsid w:val="002B0804"/>
    <w:rsid w:val="002B0DF6"/>
    <w:rsid w:val="002E7D12"/>
    <w:rsid w:val="00351EC3"/>
    <w:rsid w:val="003B2E59"/>
    <w:rsid w:val="003C32F5"/>
    <w:rsid w:val="003C42D3"/>
    <w:rsid w:val="003C4DBF"/>
    <w:rsid w:val="003D006C"/>
    <w:rsid w:val="003D7FF2"/>
    <w:rsid w:val="00407EB6"/>
    <w:rsid w:val="00410B74"/>
    <w:rsid w:val="004203DE"/>
    <w:rsid w:val="00434356"/>
    <w:rsid w:val="004775D8"/>
    <w:rsid w:val="004B281A"/>
    <w:rsid w:val="004B6079"/>
    <w:rsid w:val="004C283B"/>
    <w:rsid w:val="004D344E"/>
    <w:rsid w:val="004E65BB"/>
    <w:rsid w:val="004E6F7C"/>
    <w:rsid w:val="004F0D7A"/>
    <w:rsid w:val="00503142"/>
    <w:rsid w:val="00503263"/>
    <w:rsid w:val="00506130"/>
    <w:rsid w:val="0051072D"/>
    <w:rsid w:val="00512EFB"/>
    <w:rsid w:val="005356A7"/>
    <w:rsid w:val="00540AE0"/>
    <w:rsid w:val="00552DDA"/>
    <w:rsid w:val="0057129C"/>
    <w:rsid w:val="00582299"/>
    <w:rsid w:val="0058715A"/>
    <w:rsid w:val="005A6E47"/>
    <w:rsid w:val="005C78CD"/>
    <w:rsid w:val="005D032F"/>
    <w:rsid w:val="005F3DA0"/>
    <w:rsid w:val="00612E5E"/>
    <w:rsid w:val="00616BC2"/>
    <w:rsid w:val="006229A1"/>
    <w:rsid w:val="006411A2"/>
    <w:rsid w:val="00641249"/>
    <w:rsid w:val="006542B3"/>
    <w:rsid w:val="00657048"/>
    <w:rsid w:val="00665B98"/>
    <w:rsid w:val="006E619D"/>
    <w:rsid w:val="00717527"/>
    <w:rsid w:val="00720C15"/>
    <w:rsid w:val="00731EBB"/>
    <w:rsid w:val="00733A72"/>
    <w:rsid w:val="00734FAC"/>
    <w:rsid w:val="00736394"/>
    <w:rsid w:val="007501F9"/>
    <w:rsid w:val="00765FCA"/>
    <w:rsid w:val="007712C7"/>
    <w:rsid w:val="007739DA"/>
    <w:rsid w:val="00774DAE"/>
    <w:rsid w:val="00780899"/>
    <w:rsid w:val="00781FCD"/>
    <w:rsid w:val="00784C04"/>
    <w:rsid w:val="00787CB3"/>
    <w:rsid w:val="007C662A"/>
    <w:rsid w:val="007D715E"/>
    <w:rsid w:val="00805CF8"/>
    <w:rsid w:val="00830184"/>
    <w:rsid w:val="00842203"/>
    <w:rsid w:val="008552E7"/>
    <w:rsid w:val="00862FBA"/>
    <w:rsid w:val="00870669"/>
    <w:rsid w:val="00897A8A"/>
    <w:rsid w:val="008A0374"/>
    <w:rsid w:val="008B7B12"/>
    <w:rsid w:val="008C44F8"/>
    <w:rsid w:val="008D1869"/>
    <w:rsid w:val="008D3459"/>
    <w:rsid w:val="008F1D2D"/>
    <w:rsid w:val="008F4E2F"/>
    <w:rsid w:val="00927477"/>
    <w:rsid w:val="00930C37"/>
    <w:rsid w:val="0094360E"/>
    <w:rsid w:val="00946873"/>
    <w:rsid w:val="00962621"/>
    <w:rsid w:val="00980052"/>
    <w:rsid w:val="00981EA0"/>
    <w:rsid w:val="009D230E"/>
    <w:rsid w:val="009E5296"/>
    <w:rsid w:val="00A14EBA"/>
    <w:rsid w:val="00A252AC"/>
    <w:rsid w:val="00A26063"/>
    <w:rsid w:val="00A37233"/>
    <w:rsid w:val="00A56605"/>
    <w:rsid w:val="00A72CFA"/>
    <w:rsid w:val="00A868CC"/>
    <w:rsid w:val="00A905AA"/>
    <w:rsid w:val="00A922BC"/>
    <w:rsid w:val="00AA1889"/>
    <w:rsid w:val="00AB7EF1"/>
    <w:rsid w:val="00B16829"/>
    <w:rsid w:val="00B27915"/>
    <w:rsid w:val="00B37F4F"/>
    <w:rsid w:val="00B5529E"/>
    <w:rsid w:val="00B84447"/>
    <w:rsid w:val="00BB4A20"/>
    <w:rsid w:val="00BD2649"/>
    <w:rsid w:val="00BD7160"/>
    <w:rsid w:val="00BF1AF2"/>
    <w:rsid w:val="00BF6593"/>
    <w:rsid w:val="00C03F24"/>
    <w:rsid w:val="00C15919"/>
    <w:rsid w:val="00C304F8"/>
    <w:rsid w:val="00C30E89"/>
    <w:rsid w:val="00C57A47"/>
    <w:rsid w:val="00C604BA"/>
    <w:rsid w:val="00C67A60"/>
    <w:rsid w:val="00C708C1"/>
    <w:rsid w:val="00C97C1F"/>
    <w:rsid w:val="00CA1C06"/>
    <w:rsid w:val="00CB235A"/>
    <w:rsid w:val="00CB49DE"/>
    <w:rsid w:val="00CC1549"/>
    <w:rsid w:val="00CC1681"/>
    <w:rsid w:val="00CD6043"/>
    <w:rsid w:val="00CE312D"/>
    <w:rsid w:val="00CF4074"/>
    <w:rsid w:val="00D06EF7"/>
    <w:rsid w:val="00D25CF0"/>
    <w:rsid w:val="00D407B3"/>
    <w:rsid w:val="00D42F1E"/>
    <w:rsid w:val="00D62505"/>
    <w:rsid w:val="00D64D35"/>
    <w:rsid w:val="00D70418"/>
    <w:rsid w:val="00D85477"/>
    <w:rsid w:val="00DC3FF9"/>
    <w:rsid w:val="00DD0ADC"/>
    <w:rsid w:val="00DD5330"/>
    <w:rsid w:val="00DF0D2F"/>
    <w:rsid w:val="00DF5707"/>
    <w:rsid w:val="00E078EF"/>
    <w:rsid w:val="00E3086F"/>
    <w:rsid w:val="00E5209D"/>
    <w:rsid w:val="00E652AC"/>
    <w:rsid w:val="00E66AB2"/>
    <w:rsid w:val="00E75336"/>
    <w:rsid w:val="00E80680"/>
    <w:rsid w:val="00E87F94"/>
    <w:rsid w:val="00E96D10"/>
    <w:rsid w:val="00EA34D5"/>
    <w:rsid w:val="00EB3292"/>
    <w:rsid w:val="00EC4732"/>
    <w:rsid w:val="00EF35E5"/>
    <w:rsid w:val="00F01C77"/>
    <w:rsid w:val="00F101B9"/>
    <w:rsid w:val="00F3273A"/>
    <w:rsid w:val="00F55DFD"/>
    <w:rsid w:val="00F760E6"/>
    <w:rsid w:val="00FB01F3"/>
    <w:rsid w:val="00FD242E"/>
    <w:rsid w:val="08F1CD3A"/>
    <w:rsid w:val="092FB975"/>
    <w:rsid w:val="0ADFC49D"/>
    <w:rsid w:val="117AED3C"/>
    <w:rsid w:val="1198B19D"/>
    <w:rsid w:val="165337CC"/>
    <w:rsid w:val="2A8F135B"/>
    <w:rsid w:val="31F615E3"/>
    <w:rsid w:val="39A2FFFF"/>
    <w:rsid w:val="3B8A457F"/>
    <w:rsid w:val="3C05489F"/>
    <w:rsid w:val="3C0C1401"/>
    <w:rsid w:val="3D13FF51"/>
    <w:rsid w:val="3DA6233C"/>
    <w:rsid w:val="3FA565EA"/>
    <w:rsid w:val="42FC6FE9"/>
    <w:rsid w:val="492C3AFA"/>
    <w:rsid w:val="4B312A50"/>
    <w:rsid w:val="4B92607B"/>
    <w:rsid w:val="559B6D14"/>
    <w:rsid w:val="5E59CE4E"/>
    <w:rsid w:val="6B0B85ED"/>
    <w:rsid w:val="6BE85FBB"/>
    <w:rsid w:val="6CA4D3EA"/>
    <w:rsid w:val="6F66A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4EB9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D230E"/>
    <w:rPr>
      <w:rFonts w:ascii="Times New Roman" w:eastAsia="Times New Roman" w:hAnsi="Times New Roman" w:cs="Times New Roman"/>
    </w:rPr>
  </w:style>
  <w:style w:type="paragraph" w:styleId="Heading1">
    <w:name w:val="heading 1"/>
    <w:basedOn w:val="Normal"/>
    <w:next w:val="Normal"/>
    <w:link w:val="Heading1Char"/>
    <w:uiPriority w:val="9"/>
    <w:qFormat/>
    <w:rsid w:val="00F101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01B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566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56605"/>
    <w:rPr>
      <w:color w:val="808080"/>
    </w:rPr>
  </w:style>
  <w:style w:type="character" w:customStyle="1" w:styleId="Heading1Char">
    <w:name w:val="Heading 1 Char"/>
    <w:basedOn w:val="DefaultParagraphFont"/>
    <w:link w:val="Heading1"/>
    <w:uiPriority w:val="9"/>
    <w:rsid w:val="00F101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101B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D7160"/>
    <w:pPr>
      <w:spacing w:before="100" w:beforeAutospacing="1" w:after="100" w:afterAutospacing="1"/>
    </w:pPr>
  </w:style>
  <w:style w:type="character" w:customStyle="1" w:styleId="apple-tab-span">
    <w:name w:val="apple-tab-span"/>
    <w:basedOn w:val="DefaultParagraphFont"/>
    <w:rsid w:val="00BD7160"/>
  </w:style>
  <w:style w:type="paragraph" w:styleId="BalloonText">
    <w:name w:val="Balloon Text"/>
    <w:basedOn w:val="Normal"/>
    <w:link w:val="BalloonTextChar"/>
    <w:uiPriority w:val="99"/>
    <w:semiHidden/>
    <w:unhideWhenUsed/>
    <w:rsid w:val="00BD7160"/>
    <w:rPr>
      <w:sz w:val="18"/>
      <w:szCs w:val="18"/>
    </w:rPr>
  </w:style>
  <w:style w:type="character" w:customStyle="1" w:styleId="BalloonTextChar">
    <w:name w:val="Balloon Text Char"/>
    <w:basedOn w:val="DefaultParagraphFont"/>
    <w:link w:val="BalloonText"/>
    <w:uiPriority w:val="99"/>
    <w:semiHidden/>
    <w:rsid w:val="00BD7160"/>
    <w:rPr>
      <w:rFonts w:ascii="Times New Roman" w:hAnsi="Times New Roman" w:cs="Times New Roman"/>
      <w:sz w:val="18"/>
      <w:szCs w:val="18"/>
    </w:rPr>
  </w:style>
  <w:style w:type="paragraph" w:styleId="Revision">
    <w:name w:val="Revision"/>
    <w:hidden/>
    <w:uiPriority w:val="99"/>
    <w:semiHidden/>
    <w:rsid w:val="00BD7160"/>
  </w:style>
  <w:style w:type="paragraph" w:styleId="Title">
    <w:name w:val="Title"/>
    <w:basedOn w:val="Normal"/>
    <w:next w:val="Normal"/>
    <w:link w:val="TitleChar"/>
    <w:uiPriority w:val="10"/>
    <w:qFormat/>
    <w:rsid w:val="00C30E8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E8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0F7354"/>
    <w:rPr>
      <w:sz w:val="16"/>
      <w:szCs w:val="16"/>
    </w:rPr>
  </w:style>
  <w:style w:type="paragraph" w:styleId="CommentText">
    <w:name w:val="annotation text"/>
    <w:basedOn w:val="Normal"/>
    <w:link w:val="CommentTextChar"/>
    <w:uiPriority w:val="99"/>
    <w:semiHidden/>
    <w:unhideWhenUsed/>
    <w:rsid w:val="000F735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0F7354"/>
    <w:rPr>
      <w:sz w:val="20"/>
      <w:szCs w:val="20"/>
    </w:rPr>
  </w:style>
  <w:style w:type="paragraph" w:styleId="CommentSubject">
    <w:name w:val="annotation subject"/>
    <w:basedOn w:val="CommentText"/>
    <w:next w:val="CommentText"/>
    <w:link w:val="CommentSubjectChar"/>
    <w:uiPriority w:val="99"/>
    <w:semiHidden/>
    <w:unhideWhenUsed/>
    <w:rsid w:val="000F7354"/>
    <w:rPr>
      <w:b/>
      <w:bCs/>
    </w:rPr>
  </w:style>
  <w:style w:type="character" w:customStyle="1" w:styleId="CommentSubjectChar">
    <w:name w:val="Comment Subject Char"/>
    <w:basedOn w:val="CommentTextChar"/>
    <w:link w:val="CommentSubject"/>
    <w:uiPriority w:val="99"/>
    <w:semiHidden/>
    <w:rsid w:val="000F7354"/>
    <w:rPr>
      <w:b/>
      <w:bCs/>
      <w:sz w:val="20"/>
      <w:szCs w:val="20"/>
    </w:rPr>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 w:type="paragraph" w:customStyle="1" w:styleId="EndNoteBibliographyTitle">
    <w:name w:val="EndNote Bibliography Title"/>
    <w:basedOn w:val="Normal"/>
    <w:link w:val="EndNoteBibliographyTitleChar"/>
    <w:rsid w:val="00D64D35"/>
    <w:pPr>
      <w:jc w:val="center"/>
    </w:pPr>
    <w:rPr>
      <w:rFonts w:ascii="Calibri" w:eastAsiaTheme="minorHAnsi" w:hAnsi="Calibri" w:cs="Calibri"/>
    </w:rPr>
  </w:style>
  <w:style w:type="character" w:customStyle="1" w:styleId="EndNoteBibliographyTitleChar">
    <w:name w:val="EndNote Bibliography Title Char"/>
    <w:basedOn w:val="DefaultParagraphFont"/>
    <w:link w:val="EndNoteBibliographyTitle"/>
    <w:rsid w:val="00D64D35"/>
    <w:rPr>
      <w:rFonts w:ascii="Calibri" w:hAnsi="Calibri" w:cs="Calibri"/>
    </w:rPr>
  </w:style>
  <w:style w:type="paragraph" w:customStyle="1" w:styleId="EndNoteBibliography">
    <w:name w:val="EndNote Bibliography"/>
    <w:basedOn w:val="Normal"/>
    <w:link w:val="EndNoteBibliographyChar"/>
    <w:rsid w:val="00D64D35"/>
    <w:rPr>
      <w:rFonts w:ascii="Calibri" w:eastAsiaTheme="minorHAnsi" w:hAnsi="Calibri" w:cs="Calibri"/>
    </w:rPr>
  </w:style>
  <w:style w:type="character" w:customStyle="1" w:styleId="EndNoteBibliographyChar">
    <w:name w:val="EndNote Bibliography Char"/>
    <w:basedOn w:val="DefaultParagraphFont"/>
    <w:link w:val="EndNoteBibliography"/>
    <w:rsid w:val="00D64D35"/>
    <w:rPr>
      <w:rFonts w:ascii="Calibri" w:hAnsi="Calibri" w:cs="Calibri"/>
    </w:rPr>
  </w:style>
  <w:style w:type="character" w:styleId="LineNumber">
    <w:name w:val="line number"/>
    <w:basedOn w:val="DefaultParagraphFont"/>
    <w:uiPriority w:val="99"/>
    <w:semiHidden/>
    <w:unhideWhenUsed/>
    <w:rsid w:val="005D032F"/>
  </w:style>
  <w:style w:type="character" w:styleId="Hyperlink">
    <w:name w:val="Hyperlink"/>
    <w:basedOn w:val="DefaultParagraphFont"/>
    <w:uiPriority w:val="99"/>
    <w:unhideWhenUsed/>
    <w:rsid w:val="004B281A"/>
    <w:rPr>
      <w:color w:val="0563C1" w:themeColor="hyperlink"/>
      <w:u w:val="single"/>
    </w:rPr>
  </w:style>
  <w:style w:type="character" w:customStyle="1" w:styleId="UnresolvedMention1">
    <w:name w:val="Unresolved Mention1"/>
    <w:basedOn w:val="DefaultParagraphFont"/>
    <w:uiPriority w:val="99"/>
    <w:rsid w:val="004B28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15893">
      <w:bodyDiv w:val="1"/>
      <w:marLeft w:val="0"/>
      <w:marRight w:val="0"/>
      <w:marTop w:val="0"/>
      <w:marBottom w:val="0"/>
      <w:divBdr>
        <w:top w:val="none" w:sz="0" w:space="0" w:color="auto"/>
        <w:left w:val="none" w:sz="0" w:space="0" w:color="auto"/>
        <w:bottom w:val="none" w:sz="0" w:space="0" w:color="auto"/>
        <w:right w:val="none" w:sz="0" w:space="0" w:color="auto"/>
      </w:divBdr>
    </w:div>
    <w:div w:id="463163937">
      <w:bodyDiv w:val="1"/>
      <w:marLeft w:val="0"/>
      <w:marRight w:val="0"/>
      <w:marTop w:val="0"/>
      <w:marBottom w:val="0"/>
      <w:divBdr>
        <w:top w:val="none" w:sz="0" w:space="0" w:color="auto"/>
        <w:left w:val="none" w:sz="0" w:space="0" w:color="auto"/>
        <w:bottom w:val="none" w:sz="0" w:space="0" w:color="auto"/>
        <w:right w:val="none" w:sz="0" w:space="0" w:color="auto"/>
      </w:divBdr>
    </w:div>
    <w:div w:id="776830157">
      <w:bodyDiv w:val="1"/>
      <w:marLeft w:val="0"/>
      <w:marRight w:val="0"/>
      <w:marTop w:val="0"/>
      <w:marBottom w:val="0"/>
      <w:divBdr>
        <w:top w:val="none" w:sz="0" w:space="0" w:color="auto"/>
        <w:left w:val="none" w:sz="0" w:space="0" w:color="auto"/>
        <w:bottom w:val="none" w:sz="0" w:space="0" w:color="auto"/>
        <w:right w:val="none" w:sz="0" w:space="0" w:color="auto"/>
      </w:divBdr>
      <w:divsChild>
        <w:div w:id="1518470319">
          <w:marLeft w:val="0"/>
          <w:marRight w:val="0"/>
          <w:marTop w:val="0"/>
          <w:marBottom w:val="0"/>
          <w:divBdr>
            <w:top w:val="none" w:sz="0" w:space="0" w:color="auto"/>
            <w:left w:val="none" w:sz="0" w:space="0" w:color="auto"/>
            <w:bottom w:val="none" w:sz="0" w:space="0" w:color="auto"/>
            <w:right w:val="none" w:sz="0" w:space="0" w:color="auto"/>
          </w:divBdr>
        </w:div>
      </w:divsChild>
    </w:div>
    <w:div w:id="779370951">
      <w:bodyDiv w:val="1"/>
      <w:marLeft w:val="0"/>
      <w:marRight w:val="0"/>
      <w:marTop w:val="0"/>
      <w:marBottom w:val="0"/>
      <w:divBdr>
        <w:top w:val="none" w:sz="0" w:space="0" w:color="auto"/>
        <w:left w:val="none" w:sz="0" w:space="0" w:color="auto"/>
        <w:bottom w:val="none" w:sz="0" w:space="0" w:color="auto"/>
        <w:right w:val="none" w:sz="0" w:space="0" w:color="auto"/>
      </w:divBdr>
    </w:div>
    <w:div w:id="920410328">
      <w:bodyDiv w:val="1"/>
      <w:marLeft w:val="0"/>
      <w:marRight w:val="0"/>
      <w:marTop w:val="0"/>
      <w:marBottom w:val="0"/>
      <w:divBdr>
        <w:top w:val="none" w:sz="0" w:space="0" w:color="auto"/>
        <w:left w:val="none" w:sz="0" w:space="0" w:color="auto"/>
        <w:bottom w:val="none" w:sz="0" w:space="0" w:color="auto"/>
        <w:right w:val="none" w:sz="0" w:space="0" w:color="auto"/>
      </w:divBdr>
    </w:div>
    <w:div w:id="1038313025">
      <w:bodyDiv w:val="1"/>
      <w:marLeft w:val="0"/>
      <w:marRight w:val="0"/>
      <w:marTop w:val="0"/>
      <w:marBottom w:val="0"/>
      <w:divBdr>
        <w:top w:val="none" w:sz="0" w:space="0" w:color="auto"/>
        <w:left w:val="none" w:sz="0" w:space="0" w:color="auto"/>
        <w:bottom w:val="none" w:sz="0" w:space="0" w:color="auto"/>
        <w:right w:val="none" w:sz="0" w:space="0" w:color="auto"/>
      </w:divBdr>
    </w:div>
    <w:div w:id="1443113018">
      <w:bodyDiv w:val="1"/>
      <w:marLeft w:val="0"/>
      <w:marRight w:val="0"/>
      <w:marTop w:val="0"/>
      <w:marBottom w:val="0"/>
      <w:divBdr>
        <w:top w:val="none" w:sz="0" w:space="0" w:color="auto"/>
        <w:left w:val="none" w:sz="0" w:space="0" w:color="auto"/>
        <w:bottom w:val="none" w:sz="0" w:space="0" w:color="auto"/>
        <w:right w:val="none" w:sz="0" w:space="0" w:color="auto"/>
      </w:divBdr>
    </w:div>
    <w:div w:id="1471821551">
      <w:bodyDiv w:val="1"/>
      <w:marLeft w:val="0"/>
      <w:marRight w:val="0"/>
      <w:marTop w:val="0"/>
      <w:marBottom w:val="0"/>
      <w:divBdr>
        <w:top w:val="none" w:sz="0" w:space="0" w:color="auto"/>
        <w:left w:val="none" w:sz="0" w:space="0" w:color="auto"/>
        <w:bottom w:val="none" w:sz="0" w:space="0" w:color="auto"/>
        <w:right w:val="none" w:sz="0" w:space="0" w:color="auto"/>
      </w:divBdr>
    </w:div>
    <w:div w:id="1933901937">
      <w:bodyDiv w:val="1"/>
      <w:marLeft w:val="0"/>
      <w:marRight w:val="0"/>
      <w:marTop w:val="0"/>
      <w:marBottom w:val="0"/>
      <w:divBdr>
        <w:top w:val="none" w:sz="0" w:space="0" w:color="auto"/>
        <w:left w:val="none" w:sz="0" w:space="0" w:color="auto"/>
        <w:bottom w:val="none" w:sz="0" w:space="0" w:color="auto"/>
        <w:right w:val="none" w:sz="0" w:space="0" w:color="auto"/>
      </w:divBdr>
      <w:divsChild>
        <w:div w:id="1583638005">
          <w:marLeft w:val="744"/>
          <w:marRight w:val="0"/>
          <w:marTop w:val="0"/>
          <w:marBottom w:val="180"/>
          <w:divBdr>
            <w:top w:val="none" w:sz="0" w:space="0" w:color="auto"/>
            <w:left w:val="none" w:sz="0" w:space="0" w:color="auto"/>
            <w:bottom w:val="none" w:sz="0" w:space="0" w:color="auto"/>
            <w:right w:val="none" w:sz="0" w:space="0" w:color="auto"/>
          </w:divBdr>
          <w:divsChild>
            <w:div w:id="357783480">
              <w:marLeft w:val="0"/>
              <w:marRight w:val="0"/>
              <w:marTop w:val="0"/>
              <w:marBottom w:val="0"/>
              <w:divBdr>
                <w:top w:val="none" w:sz="0" w:space="0" w:color="auto"/>
                <w:left w:val="none" w:sz="0" w:space="0" w:color="auto"/>
                <w:bottom w:val="none" w:sz="0" w:space="0" w:color="auto"/>
                <w:right w:val="none" w:sz="0" w:space="0" w:color="auto"/>
              </w:divBdr>
            </w:div>
          </w:divsChild>
        </w:div>
        <w:div w:id="1467504596">
          <w:marLeft w:val="744"/>
          <w:marRight w:val="0"/>
          <w:marTop w:val="0"/>
          <w:marBottom w:val="0"/>
          <w:divBdr>
            <w:top w:val="none" w:sz="0" w:space="0" w:color="auto"/>
            <w:left w:val="none" w:sz="0" w:space="0" w:color="auto"/>
            <w:bottom w:val="none" w:sz="0" w:space="0" w:color="auto"/>
            <w:right w:val="none" w:sz="0" w:space="0" w:color="auto"/>
          </w:divBdr>
          <w:divsChild>
            <w:div w:id="1364287387">
              <w:marLeft w:val="0"/>
              <w:marRight w:val="0"/>
              <w:marTop w:val="0"/>
              <w:marBottom w:val="180"/>
              <w:divBdr>
                <w:top w:val="single" w:sz="6" w:space="6" w:color="AAAAAA"/>
                <w:left w:val="single" w:sz="6" w:space="6" w:color="AAAAAA"/>
                <w:bottom w:val="single" w:sz="6" w:space="6" w:color="AAAAAA"/>
                <w:right w:val="single" w:sz="6" w:space="6" w:color="AAAAAA"/>
              </w:divBdr>
              <w:divsChild>
                <w:div w:id="982924644">
                  <w:marLeft w:val="0"/>
                  <w:marRight w:val="0"/>
                  <w:marTop w:val="0"/>
                  <w:marBottom w:val="0"/>
                  <w:divBdr>
                    <w:top w:val="none" w:sz="0" w:space="0" w:color="auto"/>
                    <w:left w:val="none" w:sz="0" w:space="0" w:color="auto"/>
                    <w:bottom w:val="none" w:sz="0" w:space="0" w:color="auto"/>
                    <w:right w:val="none" w:sz="0" w:space="0" w:color="auto"/>
                  </w:divBdr>
                  <w:divsChild>
                    <w:div w:id="21858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emf"/><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323EC-63C0-FD4C-B968-A66039FC2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18</Pages>
  <Words>8601</Words>
  <Characters>47913</Characters>
  <Application>Microsoft Office Word</Application>
  <DocSecurity>0</DocSecurity>
  <Lines>826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Shum</dc:creator>
  <cp:keywords/>
  <dc:description/>
  <cp:lastModifiedBy>Heath Blackmon</cp:lastModifiedBy>
  <cp:revision>76</cp:revision>
  <dcterms:created xsi:type="dcterms:W3CDTF">2019-03-15T16:58:00Z</dcterms:created>
  <dcterms:modified xsi:type="dcterms:W3CDTF">2019-06-12T17:47:00Z</dcterms:modified>
</cp:coreProperties>
</file>