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EC03A" w14:textId="77777777" w:rsidR="0096150B" w:rsidRPr="007132B1" w:rsidRDefault="0096150B" w:rsidP="0096150B">
      <w:pPr>
        <w:jc w:val="cente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Person and Situation as Coupled Systems: Updated Preregistration</w:t>
      </w:r>
    </w:p>
    <w:p w14:paraId="13F13CE7"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i/>
          <w:iCs/>
          <w:color w:val="000000" w:themeColor="text1"/>
          <w:sz w:val="24"/>
          <w:szCs w:val="24"/>
          <w:lang w:val="en-US"/>
        </w:rPr>
        <w:t>This document is an updated preregistration of the Person and Situation as Coupled Systems study (https://osf.io/bt5rz/). Despite similar aims and conceptual targets, we are rewriting the original preregistration due to changes in the research questions, availability of samples, and estimation procedures.</w:t>
      </w:r>
    </w:p>
    <w:p w14:paraId="28BA1681"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 </w:t>
      </w:r>
    </w:p>
    <w:p w14:paraId="05FE0944" w14:textId="77777777" w:rsidR="0096150B" w:rsidRPr="007132B1" w:rsidRDefault="0096150B" w:rsidP="0096150B">
      <w:pPr>
        <w:rPr>
          <w:rFonts w:ascii="Times New Roman" w:eastAsia="Times New Roman" w:hAnsi="Times New Roman" w:cs="Times New Roman"/>
          <w:b/>
          <w:bCs/>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Description:</w:t>
      </w:r>
    </w:p>
    <w:p w14:paraId="7DB6243B" w14:textId="7D1F7957" w:rsidR="0096150B" w:rsidRPr="007132B1" w:rsidRDefault="0096150B" w:rsidP="0096150B">
      <w:pPr>
        <w:ind w:firstLine="720"/>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There is ample evidence that people’s momentary personality states and perceived situation characteristics are meaningfully related (e.g., Horstmann et al., 2021; Lee &amp; Beck, 2025; Sherman et al., 2015), and that these contingencies show substantial individual differences (Kuper et al., 2022). However, several questions remain about the transactions (Rauthmann, 2021) through which states and situations influence each other over time. Most existing studies focus on concurrent associations (though see Rauthmann et al., 2016), and only a few examine these person–situation contingencies in continuous-time (e.g., Kocjan et al., 2024; Hecht et al., 2022 for Extraversion–Sociality dynamics). As a result, core dynamic-systems quantities that are derivable from continuous-time models remain unexamined in personality research. These quantities include timescales of effects, attractor properties such as joint location and strength, and topological system properties that cannot be recovered from discrete-time models</w:t>
      </w:r>
      <w:r w:rsidR="00326EC7">
        <w:rPr>
          <w:rFonts w:ascii="Times New Roman" w:hAnsi="Times New Roman" w:cs="Times New Roman"/>
          <w:color w:val="000000" w:themeColor="text1"/>
          <w:sz w:val="24"/>
          <w:szCs w:val="24"/>
        </w:rPr>
        <w:t xml:space="preserve"> (Butner et al., 2015; Danvers et al., 2020)</w:t>
      </w:r>
      <w:r w:rsidRPr="007132B1">
        <w:rPr>
          <w:rFonts w:ascii="Times New Roman" w:hAnsi="Times New Roman" w:cs="Times New Roman"/>
          <w:color w:val="000000" w:themeColor="text1"/>
          <w:sz w:val="24"/>
          <w:szCs w:val="24"/>
        </w:rPr>
        <w:t>.</w:t>
      </w:r>
    </w:p>
    <w:p w14:paraId="4F98E3EB" w14:textId="77777777" w:rsidR="0096150B" w:rsidRDefault="0096150B" w:rsidP="0096150B">
      <w:pPr>
        <w:ind w:firstLine="720"/>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The present project formalizes person–situation dynamics using continuous-time models that represent the coupled system of a personality state and a situation characteristic. In continuous-time models, the joint dynamics of the personality state and situation characteristic are captured by a </w:t>
      </w:r>
      <w:r w:rsidRPr="007132B1">
        <w:rPr>
          <w:rStyle w:val="Strong"/>
          <w:rFonts w:ascii="Times New Roman" w:hAnsi="Times New Roman" w:cs="Times New Roman"/>
          <w:color w:val="000000" w:themeColor="text1"/>
          <w:sz w:val="24"/>
          <w:szCs w:val="24"/>
        </w:rPr>
        <w:t>2×2 drift matrix</w:t>
      </w:r>
      <w:r w:rsidRPr="007132B1">
        <w:rPr>
          <w:rFonts w:ascii="Times New Roman" w:hAnsi="Times New Roman" w:cs="Times New Roman"/>
          <w:color w:val="000000" w:themeColor="text1"/>
          <w:sz w:val="24"/>
          <w:szCs w:val="24"/>
        </w:rPr>
        <w:t xml:space="preserve">, whose diagonal elements quantify each variable’s intrinsic tendency to return toward its own equilibrium (its autoregressive pull or attractor strength) and whose off-diagonal elements quantify how each variable drives instantaneous change in the other (cross-effects). Each variable’s equilibrium location is determined by these drift parameters and its </w:t>
      </w:r>
      <w:r w:rsidRPr="007132B1">
        <w:rPr>
          <w:rStyle w:val="Strong"/>
          <w:rFonts w:ascii="Times New Roman" w:hAnsi="Times New Roman" w:cs="Times New Roman"/>
          <w:color w:val="000000" w:themeColor="text1"/>
          <w:sz w:val="24"/>
          <w:szCs w:val="24"/>
        </w:rPr>
        <w:t>continuous intercept (CINT)</w:t>
      </w:r>
      <w:r w:rsidRPr="007132B1">
        <w:rPr>
          <w:rFonts w:ascii="Times New Roman" w:hAnsi="Times New Roman" w:cs="Times New Roman"/>
          <w:color w:val="000000" w:themeColor="text1"/>
          <w:sz w:val="24"/>
          <w:szCs w:val="24"/>
        </w:rPr>
        <w:t xml:space="preserve">, a constant input that pushes the process upward or downward over time independent of the current state level. Taken together, the drift matrix and CINT define the location, stability, and topology of the </w:t>
      </w:r>
      <w:r>
        <w:rPr>
          <w:rFonts w:ascii="Times New Roman" w:hAnsi="Times New Roman" w:cs="Times New Roman"/>
          <w:color w:val="000000" w:themeColor="text1"/>
          <w:sz w:val="24"/>
          <w:szCs w:val="24"/>
        </w:rPr>
        <w:t>coupled</w:t>
      </w:r>
      <w:r w:rsidRPr="007132B1">
        <w:rPr>
          <w:rFonts w:ascii="Times New Roman" w:hAnsi="Times New Roman" w:cs="Times New Roman"/>
          <w:color w:val="000000" w:themeColor="text1"/>
          <w:sz w:val="24"/>
          <w:szCs w:val="24"/>
        </w:rPr>
        <w:t xml:space="preserve"> dynamical system.</w:t>
      </w:r>
    </w:p>
    <w:p w14:paraId="376C8B35" w14:textId="77777777" w:rsidR="0096150B" w:rsidRPr="007132B1" w:rsidRDefault="0096150B" w:rsidP="0096150B">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w:t>
      </w:r>
      <w:r w:rsidRPr="007132B1">
        <w:rPr>
          <w:rFonts w:ascii="Times New Roman" w:hAnsi="Times New Roman" w:cs="Times New Roman"/>
          <w:color w:val="000000" w:themeColor="text1"/>
          <w:sz w:val="24"/>
          <w:szCs w:val="24"/>
        </w:rPr>
        <w:t xml:space="preserve"> distinguish three kinds of dynamic </w:t>
      </w:r>
      <w:proofErr w:type="gramStart"/>
      <w:r w:rsidRPr="007132B1">
        <w:rPr>
          <w:rFonts w:ascii="Times New Roman" w:hAnsi="Times New Roman" w:cs="Times New Roman"/>
          <w:color w:val="000000" w:themeColor="text1"/>
          <w:sz w:val="24"/>
          <w:szCs w:val="24"/>
        </w:rPr>
        <w:t>characteri</w:t>
      </w:r>
      <w:r>
        <w:rPr>
          <w:rFonts w:ascii="Times New Roman" w:hAnsi="Times New Roman" w:cs="Times New Roman"/>
          <w:color w:val="000000" w:themeColor="text1"/>
          <w:sz w:val="24"/>
          <w:szCs w:val="24"/>
        </w:rPr>
        <w:t>stics;</w:t>
      </w:r>
      <w:proofErr w:type="gramEnd"/>
      <w:r>
        <w:rPr>
          <w:rFonts w:ascii="Times New Roman" w:hAnsi="Times New Roman" w:cs="Times New Roman"/>
          <w:color w:val="000000" w:themeColor="text1"/>
          <w:sz w:val="24"/>
          <w:szCs w:val="24"/>
        </w:rPr>
        <w:t xml:space="preserve"> each</w:t>
      </w:r>
      <w:r w:rsidRPr="007132B1">
        <w:rPr>
          <w:rFonts w:ascii="Times New Roman" w:hAnsi="Times New Roman" w:cs="Times New Roman"/>
          <w:color w:val="000000" w:themeColor="text1"/>
          <w:sz w:val="24"/>
          <w:szCs w:val="24"/>
        </w:rPr>
        <w:t xml:space="preserve"> derived from different combinations of the parameters and reflect</w:t>
      </w:r>
      <w:r>
        <w:rPr>
          <w:rFonts w:ascii="Times New Roman" w:hAnsi="Times New Roman" w:cs="Times New Roman"/>
          <w:color w:val="000000" w:themeColor="text1"/>
          <w:sz w:val="24"/>
          <w:szCs w:val="24"/>
        </w:rPr>
        <w:t>ing</w:t>
      </w:r>
      <w:r w:rsidRPr="007132B1">
        <w:rPr>
          <w:rFonts w:ascii="Times New Roman" w:hAnsi="Times New Roman" w:cs="Times New Roman"/>
          <w:color w:val="000000" w:themeColor="text1"/>
          <w:sz w:val="24"/>
          <w:szCs w:val="24"/>
        </w:rPr>
        <w:t xml:space="preserve"> increasingly nuanced representations of the underlying person–situation system. First, </w:t>
      </w:r>
      <w:r w:rsidRPr="007132B1">
        <w:rPr>
          <w:rStyle w:val="Strong"/>
          <w:rFonts w:ascii="Times New Roman" w:eastAsiaTheme="majorEastAsia" w:hAnsi="Times New Roman" w:cs="Times New Roman"/>
          <w:color w:val="000000" w:themeColor="text1"/>
          <w:sz w:val="24"/>
          <w:szCs w:val="24"/>
        </w:rPr>
        <w:t>simple</w:t>
      </w:r>
      <w:r w:rsidRPr="007132B1">
        <w:rPr>
          <w:rStyle w:val="Strong"/>
          <w:rFonts w:ascii="Times New Roman" w:hAnsi="Times New Roman" w:cs="Times New Roman"/>
          <w:color w:val="000000" w:themeColor="text1"/>
          <w:sz w:val="24"/>
          <w:szCs w:val="24"/>
        </w:rPr>
        <w:t xml:space="preserve"> coupled attractors</w:t>
      </w:r>
      <w:r w:rsidRPr="007132B1">
        <w:rPr>
          <w:rFonts w:ascii="Times New Roman" w:hAnsi="Times New Roman" w:cs="Times New Roman"/>
          <w:color w:val="000000" w:themeColor="text1"/>
          <w:sz w:val="24"/>
          <w:szCs w:val="24"/>
        </w:rPr>
        <w:t xml:space="preserve"> capture the univariate tendency of a variable to return toward a stable location (i.e., attractor location) and the strength of that pull (i.e., attractor strength). These parameters quantify each variable’s intrinsic stability across all levels of the coupled variable (i.e., state dependencies of and interactions with the other variable are omitted). Second, when coupling is introduced through cross-effects and interaction terms, the system yields </w:t>
      </w:r>
      <w:r w:rsidRPr="007132B1">
        <w:rPr>
          <w:rStyle w:val="Strong"/>
          <w:rFonts w:ascii="Times New Roman" w:hAnsi="Times New Roman" w:cs="Times New Roman"/>
          <w:color w:val="000000" w:themeColor="text1"/>
          <w:sz w:val="24"/>
          <w:szCs w:val="24"/>
        </w:rPr>
        <w:t>marginal attractors</w:t>
      </w:r>
      <w:r w:rsidRPr="007132B1">
        <w:rPr>
          <w:rFonts w:ascii="Times New Roman" w:hAnsi="Times New Roman" w:cs="Times New Roman"/>
          <w:color w:val="000000" w:themeColor="text1"/>
          <w:sz w:val="24"/>
          <w:szCs w:val="24"/>
        </w:rPr>
        <w:t xml:space="preserve"> that vary as a function of the coupled variable. These conditional attractors index how the location and strength of a personality state attractor shift across specific levels of a situation characteristic (and vice versa), reflecting moderated locations and strengths as well as more complex dynamic topologies. This </w:t>
      </w:r>
      <w:r w:rsidRPr="007132B1">
        <w:rPr>
          <w:rFonts w:ascii="Times New Roman" w:hAnsi="Times New Roman" w:cs="Times New Roman"/>
          <w:color w:val="000000" w:themeColor="text1"/>
          <w:sz w:val="24"/>
          <w:szCs w:val="24"/>
        </w:rPr>
        <w:lastRenderedPageBreak/>
        <w:t>characterization captures the degree to which situations reshape the underlying personality-state attractor landscape and the degr</w:t>
      </w:r>
      <w:r w:rsidRPr="00580131">
        <w:rPr>
          <w:rFonts w:ascii="Times New Roman" w:hAnsi="Times New Roman" w:cs="Times New Roman"/>
          <w:color w:val="000000" w:themeColor="text1"/>
          <w:sz w:val="24"/>
          <w:szCs w:val="24"/>
        </w:rPr>
        <w:t>ee to which personality states reshape situation-characteristic attractors. Third, the full two-variable system yields a</w:t>
      </w:r>
      <w:r w:rsidRPr="00580131">
        <w:rPr>
          <w:rFonts w:ascii="Times New Roman" w:hAnsi="Times New Roman" w:cs="Times New Roman"/>
          <w:b/>
          <w:bCs/>
          <w:color w:val="000000" w:themeColor="text1"/>
          <w:sz w:val="24"/>
          <w:szCs w:val="24"/>
        </w:rPr>
        <w:t xml:space="preserve"> </w:t>
      </w:r>
      <w:r w:rsidRPr="00580131">
        <w:rPr>
          <w:rStyle w:val="Strong"/>
          <w:rFonts w:ascii="Times New Roman" w:hAnsi="Times New Roman" w:cs="Times New Roman"/>
          <w:color w:val="000000" w:themeColor="text1"/>
          <w:sz w:val="24"/>
          <w:szCs w:val="24"/>
        </w:rPr>
        <w:t>joint bivariate attractor</w:t>
      </w:r>
      <w:r w:rsidRPr="00580131">
        <w:rPr>
          <w:rFonts w:ascii="Times New Roman" w:hAnsi="Times New Roman" w:cs="Times New Roman"/>
          <w:color w:val="000000" w:themeColor="text1"/>
          <w:sz w:val="24"/>
          <w:szCs w:val="24"/>
        </w:rPr>
        <w:t xml:space="preserve">, defined by the equilibrium point of the coupled system (P*, S*) and the system’s overall stability determined by whether the dynamics return to or move away from that point following perturbation. This </w:t>
      </w:r>
      <w:r w:rsidRPr="007132B1">
        <w:rPr>
          <w:rFonts w:ascii="Times New Roman" w:hAnsi="Times New Roman" w:cs="Times New Roman"/>
          <w:color w:val="000000" w:themeColor="text1"/>
          <w:sz w:val="24"/>
          <w:szCs w:val="24"/>
        </w:rPr>
        <w:t xml:space="preserve">joint attractor summarizes the behavior of the coupled system </w:t>
      </w:r>
      <w:proofErr w:type="gramStart"/>
      <w:r w:rsidRPr="007132B1">
        <w:rPr>
          <w:rFonts w:ascii="Times New Roman" w:hAnsi="Times New Roman" w:cs="Times New Roman"/>
          <w:color w:val="000000" w:themeColor="text1"/>
          <w:sz w:val="24"/>
          <w:szCs w:val="24"/>
        </w:rPr>
        <w:t>as a whole rather</w:t>
      </w:r>
      <w:proofErr w:type="gramEnd"/>
      <w:r w:rsidRPr="007132B1">
        <w:rPr>
          <w:rFonts w:ascii="Times New Roman" w:hAnsi="Times New Roman" w:cs="Times New Roman"/>
          <w:color w:val="000000" w:themeColor="text1"/>
          <w:sz w:val="24"/>
          <w:szCs w:val="24"/>
        </w:rPr>
        <w:t xml:space="preserve"> than either variable in isolation, enabling classification of individuals’ person–situation systems into attractor types (e.g., stable attractor, saddle, spiral, etc.; see Figure 1) and quantification of joint system strength.</w:t>
      </w:r>
    </w:p>
    <w:p w14:paraId="5A254C1D" w14:textId="77777777" w:rsidR="0096150B" w:rsidRPr="007132B1" w:rsidRDefault="0096150B" w:rsidP="0096150B">
      <w:pPr>
        <w:ind w:firstLine="720"/>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These characterizations answer different theoretical questions that map onto distinct aspects of person–situation dynamics. Simple coupled attractors characterize the intrinsic regulatory tendencies of a single variable, capturing where a personality state or situation characteristic tends to settle and how strongly it is pulled back when perturbed, independent of dynamic coupling</w:t>
      </w:r>
      <w:r w:rsidRPr="007132B1">
        <w:rPr>
          <w:rStyle w:val="FootnoteReference"/>
          <w:rFonts w:ascii="Times New Roman" w:hAnsi="Times New Roman" w:cs="Times New Roman"/>
          <w:color w:val="000000" w:themeColor="text1"/>
          <w:sz w:val="24"/>
          <w:szCs w:val="24"/>
        </w:rPr>
        <w:footnoteReference w:id="1"/>
      </w:r>
      <w:r w:rsidRPr="007132B1">
        <w:rPr>
          <w:rFonts w:ascii="Times New Roman" w:hAnsi="Times New Roman" w:cs="Times New Roman"/>
          <w:color w:val="000000" w:themeColor="text1"/>
          <w:sz w:val="24"/>
          <w:szCs w:val="24"/>
        </w:rPr>
        <w:t>. Marginal attractors characterize contingencies, showing how the location and strength of these tendencies shift as a function of the levels of the partner variable. Joint attractors characterize the organization of the coupled person–situation system, summarizing how states and situations co-evolve by identifying the equilibrium point of the full bivariate system and its stability, and thus capturing properties of the system that cannot be reduced to either variable in isolation. To our knowledge, no existing personality-dynamics work has simultaneously estimated all three dynamical characterizations or mapped how they co-occur within individuals. Integrating these quantities enables the identification of whether individuals differ primarily in their intrinsic attractor tendencies, in the extent to which situations shift personality state tendencies (and vice versa), or in the overall organization of the coupled system.</w:t>
      </w:r>
    </w:p>
    <w:p w14:paraId="63E5E8E6" w14:textId="77777777" w:rsidR="0096150B" w:rsidRPr="007132B1" w:rsidRDefault="0096150B" w:rsidP="0096150B">
      <w:pPr>
        <w:ind w:firstLine="720"/>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To investigate how stable individual differences in personality traits influence these systems, we incorporate baseline Big Five traits in two complementary ways. First, they are treated as time-invariant individual differences that moderate an individual’s dynamical parameters, allowing us to test whether higher or lower standing on a given trait systematically predicts differences in regulatory tendencies (auto-effects) or the degree of bidirectional influence between states and situations (cross-effects). Second, the estimated person-specific dynamical parameters are related back to baseline traits through meta-regression, enabling assessment of how stable trait levels covary with attractor positions, attractor strengths, and cross-effect patterns across individuals. Together, these approaches clarify not only the bidirectional influences between states and situations but also whether and how stable personality dispositions structure the dynamics of person–situation systems. </w:t>
      </w:r>
    </w:p>
    <w:p w14:paraId="06249CC5" w14:textId="77777777" w:rsidR="0096150B" w:rsidRPr="007132B1" w:rsidRDefault="0096150B" w:rsidP="0096150B">
      <w:pPr>
        <w:ind w:firstLine="720"/>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Using both idiographic and multilevel continuous-time models (Batra et al., 2025; Driver et al., 2017), we estimate main, cross, and interaction effects for each state-situation pair. We </w:t>
      </w:r>
      <w:r w:rsidRPr="007132B1">
        <w:rPr>
          <w:rFonts w:ascii="Times New Roman" w:hAnsi="Times New Roman" w:cs="Times New Roman"/>
          <w:color w:val="000000" w:themeColor="text1"/>
          <w:sz w:val="24"/>
          <w:szCs w:val="24"/>
        </w:rPr>
        <w:lastRenderedPageBreak/>
        <w:t xml:space="preserve">then use these person-specific dynamic parameters to derive the simple, marginal, and joint attractor properties for </w:t>
      </w:r>
      <w:proofErr w:type="gramStart"/>
      <w:r w:rsidRPr="007132B1">
        <w:rPr>
          <w:rFonts w:ascii="Times New Roman" w:hAnsi="Times New Roman" w:cs="Times New Roman"/>
          <w:color w:val="000000" w:themeColor="text1"/>
          <w:sz w:val="24"/>
          <w:szCs w:val="24"/>
        </w:rPr>
        <w:t>each individual</w:t>
      </w:r>
      <w:proofErr w:type="gramEnd"/>
      <w:r w:rsidRPr="007132B1">
        <w:rPr>
          <w:rFonts w:ascii="Times New Roman" w:hAnsi="Times New Roman" w:cs="Times New Roman"/>
          <w:color w:val="000000" w:themeColor="text1"/>
          <w:sz w:val="24"/>
          <w:szCs w:val="24"/>
        </w:rPr>
        <w:t>. We also examine how these person-specific system features covary within and across state–situation pairs and how they relate to traditional personality constructs (cross-sectionally assessed Big Five traits). This project maps how personality states and situation perceptions persist, influence each other, and co-evolve over time by identifying the underlying dynamical structures and the individual differences in those structures.</w:t>
      </w:r>
    </w:p>
    <w:p w14:paraId="459EE38B" w14:textId="77777777" w:rsidR="0096150B" w:rsidRPr="007132B1" w:rsidRDefault="0096150B" w:rsidP="0096150B">
      <w:pPr>
        <w:ind w:firstLine="720"/>
        <w:rPr>
          <w:rFonts w:ascii="Times New Roman" w:eastAsia="Times New Roman" w:hAnsi="Times New Roman" w:cs="Times New Roman"/>
          <w:b/>
          <w:bCs/>
          <w:color w:val="000000" w:themeColor="text1"/>
          <w:sz w:val="24"/>
          <w:szCs w:val="24"/>
          <w:lang w:val="en-US"/>
        </w:rPr>
      </w:pPr>
    </w:p>
    <w:p w14:paraId="7B8C2B40"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hAnsi="Times New Roman" w:cs="Times New Roman"/>
          <w:noProof/>
          <w:color w:val="000000" w:themeColor="text1"/>
          <w:sz w:val="24"/>
          <w:szCs w:val="24"/>
        </w:rPr>
        <w:drawing>
          <wp:inline distT="0" distB="0" distL="0" distR="0" wp14:anchorId="77FA9679" wp14:editId="636B85B5">
            <wp:extent cx="3176805" cy="4064000"/>
            <wp:effectExtent l="0" t="0" r="0" b="0"/>
            <wp:docPr id="528696481" name="Picture 1" descr="A diagram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96481" name="Picture 1" descr="A diagram of mathematical equations&#10;&#10;AI-generated content may be incorrect."/>
                    <pic:cNvPicPr/>
                  </pic:nvPicPr>
                  <pic:blipFill>
                    <a:blip r:embed="rId7"/>
                    <a:stretch>
                      <a:fillRect/>
                    </a:stretch>
                  </pic:blipFill>
                  <pic:spPr>
                    <a:xfrm>
                      <a:off x="0" y="0"/>
                      <a:ext cx="3287575" cy="4205705"/>
                    </a:xfrm>
                    <a:prstGeom prst="rect">
                      <a:avLst/>
                    </a:prstGeom>
                  </pic:spPr>
                </pic:pic>
              </a:graphicData>
            </a:graphic>
          </wp:inline>
        </w:drawing>
      </w:r>
    </w:p>
    <w:p w14:paraId="4B643BB2"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Figure 1 (Butner et al., 2015)</w:t>
      </w:r>
    </w:p>
    <w:p w14:paraId="5F5308D5" w14:textId="77777777" w:rsidR="0096150B" w:rsidRPr="007132B1" w:rsidRDefault="0096150B" w:rsidP="0096150B">
      <w:pPr>
        <w:rPr>
          <w:rFonts w:ascii="Times New Roman" w:eastAsia="Times New Roman" w:hAnsi="Times New Roman" w:cs="Times New Roman"/>
          <w:color w:val="000000" w:themeColor="text1"/>
          <w:sz w:val="24"/>
          <w:szCs w:val="24"/>
          <w:lang w:val="en-US"/>
        </w:rPr>
      </w:pPr>
    </w:p>
    <w:p w14:paraId="0F86C62C" w14:textId="77777777" w:rsidR="0096150B" w:rsidRPr="007132B1" w:rsidRDefault="0096150B" w:rsidP="0096150B">
      <w:pPr>
        <w:jc w:val="cente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Research Questions</w:t>
      </w:r>
    </w:p>
    <w:p w14:paraId="406D43F3"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i/>
          <w:iCs/>
          <w:color w:val="000000" w:themeColor="text1"/>
          <w:sz w:val="24"/>
          <w:szCs w:val="24"/>
          <w:lang w:val="en-US"/>
        </w:rPr>
        <w:t>This study omits previously proposed RQ1 (univariate attractor location and strength) and focuses on the updated research questions, as defined below.</w:t>
      </w:r>
    </w:p>
    <w:p w14:paraId="3AD4A36F" w14:textId="77777777" w:rsidR="0096150B" w:rsidRDefault="0096150B" w:rsidP="0096150B">
      <w:pPr>
        <w:rPr>
          <w:rFonts w:ascii="Times New Roman" w:eastAsia="Times New Roman" w:hAnsi="Times New Roman" w:cs="Times New Roman"/>
          <w:b/>
          <w:bCs/>
          <w:sz w:val="24"/>
          <w:szCs w:val="24"/>
          <w:lang w:val="en-US"/>
        </w:rPr>
      </w:pPr>
    </w:p>
    <w:p w14:paraId="0A8EB138"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 xml:space="preserve">Plain-language version </w:t>
      </w:r>
    </w:p>
    <w:p w14:paraId="1F31674B"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RQ1. Simple and marginal dynamics of state–situation pairs</w:t>
      </w:r>
    </w:p>
    <w:p w14:paraId="455479B1"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RQ1a. Simple (</w:t>
      </w:r>
      <w:proofErr w:type="gramStart"/>
      <w:r w:rsidRPr="007132B1">
        <w:rPr>
          <w:rFonts w:ascii="Times New Roman" w:eastAsia="Times New Roman" w:hAnsi="Times New Roman" w:cs="Times New Roman"/>
          <w:b/>
          <w:bCs/>
          <w:sz w:val="24"/>
          <w:szCs w:val="24"/>
          <w:lang w:val="en-US"/>
        </w:rPr>
        <w:t>main-effect</w:t>
      </w:r>
      <w:proofErr w:type="gramEnd"/>
      <w:r w:rsidRPr="007132B1">
        <w:rPr>
          <w:rFonts w:ascii="Times New Roman" w:eastAsia="Times New Roman" w:hAnsi="Times New Roman" w:cs="Times New Roman"/>
          <w:b/>
          <w:bCs/>
          <w:sz w:val="24"/>
          <w:szCs w:val="24"/>
          <w:lang w:val="en-US"/>
        </w:rPr>
        <w:t>) attractor properties</w:t>
      </w:r>
      <w:r w:rsidRPr="007132B1">
        <w:rPr>
          <w:rFonts w:ascii="Times New Roman" w:eastAsia="Times New Roman" w:hAnsi="Times New Roman" w:cs="Times New Roman"/>
          <w:sz w:val="24"/>
          <w:szCs w:val="24"/>
          <w:lang w:val="en-US"/>
        </w:rPr>
        <w:br/>
        <w:t xml:space="preserve">What are the </w:t>
      </w:r>
      <w:r>
        <w:rPr>
          <w:rFonts w:ascii="Times New Roman" w:eastAsia="Times New Roman" w:hAnsi="Times New Roman" w:cs="Times New Roman"/>
          <w:sz w:val="24"/>
          <w:szCs w:val="24"/>
          <w:lang w:val="en-US"/>
        </w:rPr>
        <w:t>average</w:t>
      </w:r>
      <w:r w:rsidRPr="007132B1">
        <w:rPr>
          <w:rFonts w:ascii="Times New Roman" w:eastAsia="Times New Roman" w:hAnsi="Times New Roman" w:cs="Times New Roman"/>
          <w:sz w:val="24"/>
          <w:szCs w:val="24"/>
          <w:lang w:val="en-US"/>
        </w:rPr>
        <w:t xml:space="preserve"> attractor locations and strengths of personality states and situation characteristics within each pair, and how much do these properties vary across individuals?</w:t>
      </w:r>
    </w:p>
    <w:p w14:paraId="54CD6626"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lastRenderedPageBreak/>
        <w:t>RQ1b. Marginal (interaction-dependent) attractor properties</w:t>
      </w:r>
      <w:r w:rsidRPr="007132B1">
        <w:rPr>
          <w:rFonts w:ascii="Times New Roman" w:eastAsia="Times New Roman" w:hAnsi="Times New Roman" w:cs="Times New Roman"/>
          <w:sz w:val="24"/>
          <w:szCs w:val="24"/>
          <w:lang w:val="en-US"/>
        </w:rPr>
        <w:br/>
        <w:t>How do attractor locations and strengths change as a function of the coupled variable, and how do individuals differ in the magnitude and direction of these conditional shifts?</w:t>
      </w:r>
    </w:p>
    <w:p w14:paraId="66D49A64" w14:textId="77777777" w:rsidR="0096150B"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RQ1c. Dynamic coupling parameters</w:t>
      </w:r>
      <w:r w:rsidRPr="007132B1">
        <w:rPr>
          <w:rFonts w:ascii="Times New Roman" w:eastAsia="Times New Roman" w:hAnsi="Times New Roman" w:cs="Times New Roman"/>
          <w:sz w:val="24"/>
          <w:szCs w:val="24"/>
          <w:lang w:val="en-US"/>
        </w:rPr>
        <w:br/>
        <w:t xml:space="preserve">What are the </w:t>
      </w:r>
      <w:r>
        <w:rPr>
          <w:rFonts w:ascii="Times New Roman" w:eastAsia="Times New Roman" w:hAnsi="Times New Roman" w:cs="Times New Roman"/>
          <w:sz w:val="24"/>
          <w:szCs w:val="24"/>
          <w:lang w:val="en-US"/>
        </w:rPr>
        <w:t>average</w:t>
      </w:r>
      <w:r w:rsidRPr="007132B1">
        <w:rPr>
          <w:rFonts w:ascii="Times New Roman" w:eastAsia="Times New Roman" w:hAnsi="Times New Roman" w:cs="Times New Roman"/>
          <w:sz w:val="24"/>
          <w:szCs w:val="24"/>
          <w:lang w:val="en-US"/>
        </w:rPr>
        <w:t xml:space="preserve"> cross-effects and interaction terms linking states and situations, and how much individual variability is present in these coupling parameters?</w:t>
      </w:r>
    </w:p>
    <w:p w14:paraId="0533DF53" w14:textId="77777777" w:rsidR="0096150B" w:rsidRPr="007132B1" w:rsidRDefault="0096150B" w:rsidP="0096150B">
      <w:pPr>
        <w:rPr>
          <w:rFonts w:ascii="Times New Roman" w:eastAsia="Times New Roman" w:hAnsi="Times New Roman" w:cs="Times New Roman"/>
          <w:sz w:val="24"/>
          <w:szCs w:val="24"/>
          <w:lang w:val="en-US"/>
        </w:rPr>
      </w:pPr>
    </w:p>
    <w:p w14:paraId="320B2355" w14:textId="77777777" w:rsidR="0096150B"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RQ2. Joint bivariate dynamics</w:t>
      </w:r>
      <w:r w:rsidRPr="007132B1">
        <w:rPr>
          <w:rFonts w:ascii="Times New Roman" w:eastAsia="Times New Roman" w:hAnsi="Times New Roman" w:cs="Times New Roman"/>
          <w:sz w:val="24"/>
          <w:szCs w:val="24"/>
          <w:lang w:val="en-US"/>
        </w:rPr>
        <w:br/>
        <w:t>What joint equilibrium structures characterize each state–situation system, which system types occur (e.g., stable node, saddle), and how much do equilibrium locations and stability differ across individuals?</w:t>
      </w:r>
    </w:p>
    <w:p w14:paraId="705745D9" w14:textId="77777777" w:rsidR="0096150B" w:rsidRPr="007132B1" w:rsidRDefault="0096150B" w:rsidP="0096150B">
      <w:pPr>
        <w:rPr>
          <w:rFonts w:ascii="Times New Roman" w:eastAsia="Times New Roman" w:hAnsi="Times New Roman" w:cs="Times New Roman"/>
          <w:sz w:val="24"/>
          <w:szCs w:val="24"/>
          <w:lang w:val="en-US"/>
        </w:rPr>
      </w:pPr>
    </w:p>
    <w:p w14:paraId="5F1F8B18"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RQ3. Trait associations with dynamics</w:t>
      </w:r>
    </w:p>
    <w:p w14:paraId="5827FBE6"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RQ3a. Trait moderation of dynamics</w:t>
      </w:r>
      <w:r w:rsidRPr="007132B1">
        <w:rPr>
          <w:rFonts w:ascii="Times New Roman" w:eastAsia="Times New Roman" w:hAnsi="Times New Roman" w:cs="Times New Roman"/>
          <w:sz w:val="24"/>
          <w:szCs w:val="24"/>
          <w:lang w:val="en-US"/>
        </w:rPr>
        <w:br/>
        <w:t>Do baseline traits relate to differences in attractor locations, strengths, and cross-effects, indicating systematic trait-based moderation of state–situation dynamics?</w:t>
      </w:r>
    </w:p>
    <w:p w14:paraId="10F77AC7"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RQ3b. Trait associations with extracted dynamical parameters</w:t>
      </w:r>
      <w:r w:rsidRPr="007132B1">
        <w:rPr>
          <w:rFonts w:ascii="Times New Roman" w:eastAsia="Times New Roman" w:hAnsi="Times New Roman" w:cs="Times New Roman"/>
          <w:sz w:val="24"/>
          <w:szCs w:val="24"/>
          <w:lang w:val="en-US"/>
        </w:rPr>
        <w:br/>
        <w:t>Across individuals, how are baseline traits associated with person-specific estimates of attractor locations, strengths, and cross-effects?</w:t>
      </w:r>
    </w:p>
    <w:p w14:paraId="012DDE11" w14:textId="77777777" w:rsidR="0096150B" w:rsidRDefault="0096150B" w:rsidP="0096150B">
      <w:pPr>
        <w:rPr>
          <w:rFonts w:ascii="Times New Roman" w:eastAsia="Times New Roman" w:hAnsi="Times New Roman" w:cs="Times New Roman"/>
          <w:b/>
          <w:bCs/>
          <w:sz w:val="24"/>
          <w:szCs w:val="24"/>
          <w:lang w:val="en-US"/>
        </w:rPr>
      </w:pPr>
    </w:p>
    <w:p w14:paraId="57ACE760"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 xml:space="preserve">Technical </w:t>
      </w:r>
      <w:r>
        <w:rPr>
          <w:rFonts w:ascii="Times New Roman" w:eastAsia="Times New Roman" w:hAnsi="Times New Roman" w:cs="Times New Roman"/>
          <w:b/>
          <w:bCs/>
          <w:sz w:val="24"/>
          <w:szCs w:val="24"/>
          <w:lang w:val="en-US"/>
        </w:rPr>
        <w:t xml:space="preserve">version </w:t>
      </w:r>
    </w:p>
    <w:p w14:paraId="1F35265E"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RQ1. Characterizing simple and marginal dynamics of each state–situation pair</w:t>
      </w:r>
    </w:p>
    <w:p w14:paraId="550DB6F1"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RQ1a. Simple (main-effect) attractor properties</w:t>
      </w:r>
      <w:r w:rsidRPr="007132B1">
        <w:rPr>
          <w:rFonts w:ascii="Times New Roman" w:eastAsia="Times New Roman" w:hAnsi="Times New Roman" w:cs="Times New Roman"/>
          <w:sz w:val="24"/>
          <w:szCs w:val="24"/>
          <w:lang w:val="en-US"/>
        </w:rPr>
        <w:br/>
        <w:t xml:space="preserve">We will estimate average attractor locations and attractor strengths for personality states and situation characteristics within each state–situation pair and quantify the </w:t>
      </w:r>
      <w:r w:rsidRPr="004A271B">
        <w:rPr>
          <w:rFonts w:ascii="Times New Roman" w:hAnsi="Times New Roman" w:cs="Times New Roman"/>
          <w:color w:val="000000" w:themeColor="text1"/>
          <w:sz w:val="24"/>
          <w:szCs w:val="24"/>
        </w:rPr>
        <w:t>distributions</w:t>
      </w:r>
      <w:r w:rsidRPr="00D75307">
        <w:rPr>
          <w:color w:val="000000" w:themeColor="text1"/>
        </w:rPr>
        <w:t xml:space="preserve"> </w:t>
      </w:r>
      <w:r w:rsidRPr="007132B1">
        <w:rPr>
          <w:rFonts w:ascii="Times New Roman" w:eastAsia="Times New Roman" w:hAnsi="Times New Roman" w:cs="Times New Roman"/>
          <w:sz w:val="24"/>
          <w:szCs w:val="24"/>
          <w:lang w:val="en-US"/>
        </w:rPr>
        <w:t>of individual differences in these main-effect parameters.</w:t>
      </w:r>
    </w:p>
    <w:p w14:paraId="0A3030BE"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RQ1b. Marginal (interaction-dependent) attractor properties</w:t>
      </w:r>
      <w:r w:rsidRPr="007132B1">
        <w:rPr>
          <w:rFonts w:ascii="Times New Roman" w:eastAsia="Times New Roman" w:hAnsi="Times New Roman" w:cs="Times New Roman"/>
          <w:sz w:val="24"/>
          <w:szCs w:val="24"/>
          <w:lang w:val="en-US"/>
        </w:rPr>
        <w:br/>
        <w:t>We will estimate how personality-state attractor locations and strengths vary as a function of situation-characteristic levels and how situation-characteristic attractor locations and strengths vary as a function of personality-state levels. We will further quantify individual differences in these marginal or conditional attractor properties.</w:t>
      </w:r>
    </w:p>
    <w:p w14:paraId="75CA9FCB"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RQ1c. Dynamic parameters of bidirectional influence</w:t>
      </w:r>
      <w:r w:rsidRPr="007132B1">
        <w:rPr>
          <w:rFonts w:ascii="Times New Roman" w:eastAsia="Times New Roman" w:hAnsi="Times New Roman" w:cs="Times New Roman"/>
          <w:sz w:val="24"/>
          <w:szCs w:val="24"/>
          <w:lang w:val="en-US"/>
        </w:rPr>
        <w:br/>
        <w:t xml:space="preserve">We will estimate average cross-effects (state → </w:t>
      </w:r>
      <w:proofErr w:type="spellStart"/>
      <w:r w:rsidRPr="007132B1">
        <w:rPr>
          <w:rFonts w:ascii="Times New Roman" w:eastAsia="Times New Roman" w:hAnsi="Times New Roman" w:cs="Times New Roman"/>
          <w:sz w:val="24"/>
          <w:szCs w:val="24"/>
          <w:lang w:val="en-US"/>
        </w:rPr>
        <w:t>Δsituation</w:t>
      </w:r>
      <w:proofErr w:type="spellEnd"/>
      <w:r w:rsidRPr="007132B1">
        <w:rPr>
          <w:rFonts w:ascii="Times New Roman" w:eastAsia="Times New Roman" w:hAnsi="Times New Roman" w:cs="Times New Roman"/>
          <w:sz w:val="24"/>
          <w:szCs w:val="24"/>
          <w:lang w:val="en-US"/>
        </w:rPr>
        <w:t xml:space="preserve">; situation → </w:t>
      </w:r>
      <w:proofErr w:type="spellStart"/>
      <w:r w:rsidRPr="007132B1">
        <w:rPr>
          <w:rFonts w:ascii="Times New Roman" w:eastAsia="Times New Roman" w:hAnsi="Times New Roman" w:cs="Times New Roman"/>
          <w:sz w:val="24"/>
          <w:szCs w:val="24"/>
          <w:lang w:val="en-US"/>
        </w:rPr>
        <w:t>Δstate</w:t>
      </w:r>
      <w:proofErr w:type="spellEnd"/>
      <w:r w:rsidRPr="007132B1">
        <w:rPr>
          <w:rFonts w:ascii="Times New Roman" w:eastAsia="Times New Roman" w:hAnsi="Times New Roman" w:cs="Times New Roman"/>
          <w:sz w:val="24"/>
          <w:szCs w:val="24"/>
          <w:lang w:val="en-US"/>
        </w:rPr>
        <w:t>) and interaction effects moderating auto-effects in marginal models. We will quantify the distributions of individual differences in all dynamic coupling parameters.</w:t>
      </w:r>
    </w:p>
    <w:p w14:paraId="7961267A" w14:textId="77777777" w:rsidR="0096150B" w:rsidRDefault="0096150B" w:rsidP="0096150B">
      <w:pPr>
        <w:rPr>
          <w:rFonts w:ascii="Times New Roman" w:eastAsia="Times New Roman" w:hAnsi="Times New Roman" w:cs="Times New Roman"/>
          <w:b/>
          <w:bCs/>
          <w:sz w:val="24"/>
          <w:szCs w:val="24"/>
          <w:lang w:val="en-US"/>
        </w:rPr>
      </w:pPr>
    </w:p>
    <w:p w14:paraId="1F0E2091"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RQ2. Characterizing joint bivariate dynamics of each state–situation pair</w:t>
      </w:r>
      <w:r w:rsidRPr="007132B1">
        <w:rPr>
          <w:rFonts w:ascii="Times New Roman" w:eastAsia="Times New Roman" w:hAnsi="Times New Roman" w:cs="Times New Roman"/>
          <w:sz w:val="24"/>
          <w:szCs w:val="24"/>
          <w:lang w:val="en-US"/>
        </w:rPr>
        <w:br/>
        <w:t xml:space="preserve">We will estimate the average joint equilibrium point (P*, S*) for each state–situation pair, classify system topology (e.g., stable node, </w:t>
      </w:r>
      <w:r w:rsidRPr="004A271B">
        <w:rPr>
          <w:rFonts w:ascii="Times New Roman" w:eastAsia="Times New Roman" w:hAnsi="Times New Roman" w:cs="Times New Roman"/>
          <w:sz w:val="24"/>
          <w:szCs w:val="24"/>
          <w:lang w:val="en-US"/>
        </w:rPr>
        <w:t>sad</w:t>
      </w:r>
      <w:proofErr w:type="spellStart"/>
      <w:r w:rsidRPr="004A271B">
        <w:rPr>
          <w:rFonts w:ascii="Times New Roman" w:hAnsi="Times New Roman" w:cs="Times New Roman"/>
          <w:color w:val="000000" w:themeColor="text1"/>
          <w:sz w:val="24"/>
          <w:szCs w:val="24"/>
        </w:rPr>
        <w:t>dle</w:t>
      </w:r>
      <w:proofErr w:type="spellEnd"/>
      <w:r>
        <w:rPr>
          <w:rFonts w:ascii="Times New Roman" w:hAnsi="Times New Roman" w:cs="Times New Roman"/>
          <w:color w:val="000000" w:themeColor="text1"/>
          <w:sz w:val="24"/>
          <w:szCs w:val="24"/>
        </w:rPr>
        <w:t>)</w:t>
      </w:r>
      <w:r w:rsidRPr="004A271B">
        <w:rPr>
          <w:rFonts w:ascii="Times New Roman" w:eastAsia="Times New Roman" w:hAnsi="Times New Roman" w:cs="Times New Roman"/>
          <w:sz w:val="24"/>
          <w:szCs w:val="24"/>
          <w:lang w:val="en-US"/>
        </w:rPr>
        <w:t>,</w:t>
      </w:r>
      <w:r w:rsidRPr="007132B1">
        <w:rPr>
          <w:rFonts w:ascii="Times New Roman" w:eastAsia="Times New Roman" w:hAnsi="Times New Roman" w:cs="Times New Roman"/>
          <w:sz w:val="24"/>
          <w:szCs w:val="24"/>
          <w:lang w:val="en-US"/>
        </w:rPr>
        <w:t xml:space="preserve"> and quantify individual differences in joint attractor location and system stability.</w:t>
      </w:r>
    </w:p>
    <w:p w14:paraId="7C041318" w14:textId="77777777" w:rsidR="0096150B" w:rsidRDefault="0096150B" w:rsidP="0096150B">
      <w:pPr>
        <w:rPr>
          <w:rFonts w:ascii="Times New Roman" w:eastAsia="Times New Roman" w:hAnsi="Times New Roman" w:cs="Times New Roman"/>
          <w:b/>
          <w:bCs/>
          <w:sz w:val="24"/>
          <w:szCs w:val="24"/>
          <w:lang w:val="en-US"/>
        </w:rPr>
      </w:pPr>
    </w:p>
    <w:p w14:paraId="435D774E"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RQ3. Associations with stable individual-difference constructs</w:t>
      </w:r>
    </w:p>
    <w:p w14:paraId="73B6C147"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RQ3a. Model-based trait moderation of dynamics</w:t>
      </w:r>
      <w:r w:rsidRPr="007132B1">
        <w:rPr>
          <w:rFonts w:ascii="Times New Roman" w:eastAsia="Times New Roman" w:hAnsi="Times New Roman" w:cs="Times New Roman"/>
          <w:sz w:val="24"/>
          <w:szCs w:val="24"/>
          <w:lang w:val="en-US"/>
        </w:rPr>
        <w:br/>
        <w:t xml:space="preserve">We will test whether baseline Big Five traits, entered as time-invariant Level 2 predictors, systematically moderate attractor locations, attractor strengths, and cross-effects, including responsiveness to situations (situation → </w:t>
      </w:r>
      <w:proofErr w:type="spellStart"/>
      <w:r w:rsidRPr="007132B1">
        <w:rPr>
          <w:rFonts w:ascii="Times New Roman" w:eastAsia="Times New Roman" w:hAnsi="Times New Roman" w:cs="Times New Roman"/>
          <w:sz w:val="24"/>
          <w:szCs w:val="24"/>
          <w:lang w:val="en-US"/>
        </w:rPr>
        <w:t>Δstate</w:t>
      </w:r>
      <w:proofErr w:type="spellEnd"/>
      <w:r w:rsidRPr="007132B1">
        <w:rPr>
          <w:rFonts w:ascii="Times New Roman" w:eastAsia="Times New Roman" w:hAnsi="Times New Roman" w:cs="Times New Roman"/>
          <w:sz w:val="24"/>
          <w:szCs w:val="24"/>
          <w:lang w:val="en-US"/>
        </w:rPr>
        <w:t xml:space="preserve">) and influence on situations (state → </w:t>
      </w:r>
      <w:proofErr w:type="spellStart"/>
      <w:r w:rsidRPr="007132B1">
        <w:rPr>
          <w:rFonts w:ascii="Times New Roman" w:eastAsia="Times New Roman" w:hAnsi="Times New Roman" w:cs="Times New Roman"/>
          <w:sz w:val="24"/>
          <w:szCs w:val="24"/>
          <w:lang w:val="en-US"/>
        </w:rPr>
        <w:t>Δsituation</w:t>
      </w:r>
      <w:proofErr w:type="spellEnd"/>
      <w:r w:rsidRPr="007132B1">
        <w:rPr>
          <w:rFonts w:ascii="Times New Roman" w:eastAsia="Times New Roman" w:hAnsi="Times New Roman" w:cs="Times New Roman"/>
          <w:sz w:val="24"/>
          <w:szCs w:val="24"/>
          <w:lang w:val="en-US"/>
        </w:rPr>
        <w:t>).</w:t>
      </w:r>
    </w:p>
    <w:p w14:paraId="4521A7BF" w14:textId="77777777" w:rsidR="0096150B" w:rsidRPr="007132B1" w:rsidRDefault="0096150B" w:rsidP="0096150B">
      <w:pPr>
        <w:rPr>
          <w:rFonts w:ascii="Times New Roman" w:eastAsia="Times New Roman" w:hAnsi="Times New Roman" w:cs="Times New Roman"/>
          <w:sz w:val="24"/>
          <w:szCs w:val="24"/>
          <w:lang w:val="en-US"/>
        </w:rPr>
      </w:pPr>
      <w:r w:rsidRPr="007132B1">
        <w:rPr>
          <w:rFonts w:ascii="Times New Roman" w:eastAsia="Times New Roman" w:hAnsi="Times New Roman" w:cs="Times New Roman"/>
          <w:b/>
          <w:bCs/>
          <w:sz w:val="24"/>
          <w:szCs w:val="24"/>
          <w:lang w:val="en-US"/>
        </w:rPr>
        <w:t>RQ3b. Trait associations with extracted dynamical parameters</w:t>
      </w:r>
      <w:r w:rsidRPr="007132B1">
        <w:rPr>
          <w:rFonts w:ascii="Times New Roman" w:eastAsia="Times New Roman" w:hAnsi="Times New Roman" w:cs="Times New Roman"/>
          <w:sz w:val="24"/>
          <w:szCs w:val="24"/>
          <w:lang w:val="en-US"/>
        </w:rPr>
        <w:br/>
        <w:t>We will examine associations between baseline Big Five traits and person-specific dynamical parameters via meta-regression, assessing trait covariation with attractor locations, attractor strengths, cross-effects, marginal attractor properties, joint equilibrium coordinates, and system stability.</w:t>
      </w:r>
    </w:p>
    <w:p w14:paraId="372D13E4" w14:textId="77777777" w:rsidR="0096150B" w:rsidRPr="007132B1" w:rsidRDefault="0096150B" w:rsidP="0096150B">
      <w:pPr>
        <w:jc w:val="center"/>
        <w:rPr>
          <w:rStyle w:val="Strong"/>
          <w:rFonts w:ascii="Times New Roman" w:hAnsi="Times New Roman" w:cs="Times New Roman"/>
          <w:color w:val="000000" w:themeColor="text1"/>
          <w:sz w:val="24"/>
          <w:szCs w:val="24"/>
        </w:rPr>
      </w:pPr>
    </w:p>
    <w:p w14:paraId="5760F2EF" w14:textId="77777777" w:rsidR="0096150B" w:rsidRPr="007132B1" w:rsidRDefault="0096150B" w:rsidP="0096150B">
      <w:pPr>
        <w:jc w:val="center"/>
        <w:rPr>
          <w:rFonts w:ascii="Times New Roman" w:hAnsi="Times New Roman" w:cs="Times New Roman"/>
          <w:b/>
          <w:bCs/>
          <w:color w:val="000000" w:themeColor="text1"/>
          <w:sz w:val="24"/>
          <w:szCs w:val="24"/>
        </w:rPr>
      </w:pPr>
      <w:r w:rsidRPr="007132B1">
        <w:rPr>
          <w:rStyle w:val="Strong"/>
          <w:rFonts w:ascii="Times New Roman" w:hAnsi="Times New Roman" w:cs="Times New Roman"/>
          <w:color w:val="000000" w:themeColor="text1"/>
          <w:sz w:val="24"/>
          <w:szCs w:val="24"/>
        </w:rPr>
        <w:t>Hypotheses</w:t>
      </w:r>
    </w:p>
    <w:p w14:paraId="3D54A440" w14:textId="77777777" w:rsidR="0096150B" w:rsidRPr="007132B1" w:rsidRDefault="0096150B" w:rsidP="0096150B">
      <w:pPr>
        <w:pStyle w:val="Heading2"/>
        <w:spacing w:before="0" w:after="0"/>
        <w:rPr>
          <w:rStyle w:val="Strong"/>
          <w:rFonts w:ascii="Times New Roman" w:hAnsi="Times New Roman" w:cs="Times New Roman"/>
          <w:color w:val="000000" w:themeColor="text1"/>
          <w:sz w:val="24"/>
          <w:szCs w:val="24"/>
        </w:rPr>
      </w:pPr>
      <w:r w:rsidRPr="007132B1">
        <w:rPr>
          <w:rStyle w:val="Strong"/>
          <w:rFonts w:ascii="Times New Roman" w:hAnsi="Times New Roman" w:cs="Times New Roman"/>
          <w:color w:val="000000" w:themeColor="text1"/>
          <w:sz w:val="24"/>
          <w:szCs w:val="24"/>
        </w:rPr>
        <w:t>H1. Characterizing the simple and marginal dynamics of each state–situation pair</w:t>
      </w:r>
    </w:p>
    <w:p w14:paraId="732DF487" w14:textId="77777777" w:rsidR="0096150B" w:rsidRPr="007132B1" w:rsidRDefault="0096150B" w:rsidP="0096150B">
      <w:pPr>
        <w:pStyle w:val="Heading3"/>
        <w:spacing w:before="0" w:after="0"/>
        <w:rPr>
          <w:rStyle w:val="Strong"/>
          <w:rFonts w:ascii="Times New Roman" w:hAnsi="Times New Roman" w:cs="Times New Roman"/>
          <w:color w:val="000000" w:themeColor="text1"/>
          <w:sz w:val="24"/>
          <w:szCs w:val="24"/>
        </w:rPr>
      </w:pPr>
      <w:r w:rsidRPr="007132B1">
        <w:rPr>
          <w:rStyle w:val="Strong"/>
          <w:rFonts w:ascii="Times New Roman" w:hAnsi="Times New Roman" w:cs="Times New Roman"/>
          <w:color w:val="000000" w:themeColor="text1"/>
          <w:sz w:val="24"/>
          <w:szCs w:val="24"/>
        </w:rPr>
        <w:t>H1a. Main-effect attractors</w:t>
      </w:r>
    </w:p>
    <w:p w14:paraId="450AD19C" w14:textId="5A379836"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Based on recent work (</w:t>
      </w:r>
      <w:r w:rsidR="007E1CFB">
        <w:rPr>
          <w:rFonts w:ascii="Times New Roman" w:hAnsi="Times New Roman" w:cs="Times New Roman"/>
          <w:color w:val="000000" w:themeColor="text1"/>
          <w:sz w:val="24"/>
          <w:szCs w:val="24"/>
        </w:rPr>
        <w:t xml:space="preserve">Long et al., 2026; </w:t>
      </w:r>
      <w:proofErr w:type="spellStart"/>
      <w:r w:rsidR="00EA015D">
        <w:rPr>
          <w:rFonts w:ascii="Times New Roman" w:hAnsi="Times New Roman" w:cs="Times New Roman"/>
          <w:color w:val="000000" w:themeColor="text1"/>
          <w:sz w:val="24"/>
          <w:szCs w:val="24"/>
        </w:rPr>
        <w:t>Springstein</w:t>
      </w:r>
      <w:proofErr w:type="spellEnd"/>
      <w:r w:rsidR="00EA015D">
        <w:rPr>
          <w:rFonts w:ascii="Times New Roman" w:hAnsi="Times New Roman" w:cs="Times New Roman"/>
          <w:color w:val="000000" w:themeColor="text1"/>
          <w:sz w:val="24"/>
          <w:szCs w:val="24"/>
        </w:rPr>
        <w:t xml:space="preserve"> et al., 2026</w:t>
      </w:r>
      <w:r w:rsidRPr="007132B1">
        <w:rPr>
          <w:rFonts w:ascii="Times New Roman" w:hAnsi="Times New Roman" w:cs="Times New Roman"/>
          <w:color w:val="000000" w:themeColor="text1"/>
          <w:sz w:val="24"/>
          <w:szCs w:val="24"/>
        </w:rPr>
        <w:t>) using similar continuous-time modeling approaches, main-effects models are expected to fit adequately on average across state–situation pairs, and the estimated simple attractor locations and strengths will show meaningful between-person heterogeneity.</w:t>
      </w:r>
    </w:p>
    <w:p w14:paraId="4B181D2C" w14:textId="77777777" w:rsidR="0096150B" w:rsidRPr="007132B1" w:rsidRDefault="0096150B" w:rsidP="0096150B">
      <w:pPr>
        <w:pStyle w:val="NormalWeb"/>
        <w:spacing w:before="0" w:beforeAutospacing="0" w:after="0" w:afterAutospacing="0" w:line="276" w:lineRule="auto"/>
        <w:rPr>
          <w:rStyle w:val="Strong"/>
          <w:color w:val="000000" w:themeColor="text1"/>
        </w:rPr>
      </w:pPr>
      <w:r w:rsidRPr="007132B1">
        <w:rPr>
          <w:rStyle w:val="Strong"/>
          <w:color w:val="000000" w:themeColor="text1"/>
        </w:rPr>
        <w:t>H1b. Marginal attractors</w:t>
      </w:r>
    </w:p>
    <w:p w14:paraId="7723F01B" w14:textId="77777777" w:rsidR="0096150B" w:rsidRPr="007132B1" w:rsidRDefault="0096150B" w:rsidP="0096150B">
      <w:pPr>
        <w:pStyle w:val="NormalWeb"/>
        <w:spacing w:before="0" w:beforeAutospacing="0" w:after="0" w:afterAutospacing="0" w:line="276" w:lineRule="auto"/>
        <w:rPr>
          <w:rStyle w:val="Strong"/>
          <w:color w:val="000000" w:themeColor="text1"/>
        </w:rPr>
      </w:pPr>
      <w:r w:rsidRPr="007132B1">
        <w:rPr>
          <w:color w:val="000000" w:themeColor="text1"/>
        </w:rPr>
        <w:t>On average, marginal/conditional attractor shifts are expected to follow directional expectations consistent with prior empirical patterns for person–situation contingencies (e.g., increases in Neuroticism location conditional on increases in Negativity situation perception; Sherman et al., 2015). Substantial between-person heterogeneity is expected in the magnitude and direction of the shifts of these marginal properties (Kuper et al., 2021).</w:t>
      </w:r>
    </w:p>
    <w:p w14:paraId="38BF34D2" w14:textId="77777777" w:rsidR="0096150B" w:rsidRPr="007132B1" w:rsidRDefault="0096150B" w:rsidP="0096150B">
      <w:pPr>
        <w:pStyle w:val="Heading3"/>
        <w:spacing w:before="0" w:after="0"/>
        <w:rPr>
          <w:rFonts w:ascii="Times New Roman" w:hAnsi="Times New Roman" w:cs="Times New Roman"/>
          <w:color w:val="000000" w:themeColor="text1"/>
          <w:sz w:val="24"/>
          <w:szCs w:val="24"/>
        </w:rPr>
      </w:pPr>
      <w:r w:rsidRPr="007132B1">
        <w:rPr>
          <w:rStyle w:val="Strong"/>
          <w:rFonts w:ascii="Times New Roman" w:hAnsi="Times New Roman" w:cs="Times New Roman"/>
          <w:color w:val="000000" w:themeColor="text1"/>
          <w:sz w:val="24"/>
          <w:szCs w:val="24"/>
        </w:rPr>
        <w:t>H1c. Cross</w:t>
      </w:r>
      <w:r w:rsidRPr="007132B1">
        <w:rPr>
          <w:rStyle w:val="Strong"/>
          <w:rFonts w:ascii="Times New Roman" w:hAnsi="Times New Roman" w:cs="Times New Roman"/>
          <w:b w:val="0"/>
          <w:bCs w:val="0"/>
          <w:color w:val="000000" w:themeColor="text1"/>
          <w:sz w:val="24"/>
          <w:szCs w:val="24"/>
        </w:rPr>
        <w:t>-</w:t>
      </w:r>
      <w:r w:rsidRPr="007132B1">
        <w:rPr>
          <w:rStyle w:val="Strong"/>
          <w:rFonts w:ascii="Times New Roman" w:hAnsi="Times New Roman" w:cs="Times New Roman"/>
          <w:color w:val="000000" w:themeColor="text1"/>
          <w:sz w:val="24"/>
          <w:szCs w:val="24"/>
        </w:rPr>
        <w:t>effects</w:t>
      </w:r>
    </w:p>
    <w:p w14:paraId="1A5A1D41"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Cross-effects linking personality states and situation characteristics will be non-zero on average for the subset of theoretically relevant pairs. Aligning with previous work, Individuals will differ substantially in the magnitude of cross-effects in both directions (state → </w:t>
      </w:r>
      <w:proofErr w:type="spellStart"/>
      <w:r w:rsidRPr="007132B1">
        <w:rPr>
          <w:rFonts w:ascii="Times New Roman" w:hAnsi="Times New Roman" w:cs="Times New Roman"/>
          <w:color w:val="000000" w:themeColor="text1"/>
          <w:sz w:val="24"/>
          <w:szCs w:val="24"/>
        </w:rPr>
        <w:t>Δsituation</w:t>
      </w:r>
      <w:proofErr w:type="spellEnd"/>
      <w:r w:rsidRPr="007132B1">
        <w:rPr>
          <w:rFonts w:ascii="Times New Roman" w:hAnsi="Times New Roman" w:cs="Times New Roman"/>
          <w:color w:val="000000" w:themeColor="text1"/>
          <w:sz w:val="24"/>
          <w:szCs w:val="24"/>
        </w:rPr>
        <w:t xml:space="preserve">; situation → </w:t>
      </w:r>
      <w:proofErr w:type="spellStart"/>
      <w:r w:rsidRPr="007132B1">
        <w:rPr>
          <w:rFonts w:ascii="Times New Roman" w:hAnsi="Times New Roman" w:cs="Times New Roman"/>
          <w:color w:val="000000" w:themeColor="text1"/>
          <w:sz w:val="24"/>
          <w:szCs w:val="24"/>
        </w:rPr>
        <w:t>Δstate</w:t>
      </w:r>
      <w:proofErr w:type="spellEnd"/>
      <w:r w:rsidRPr="007132B1">
        <w:rPr>
          <w:rFonts w:ascii="Times New Roman" w:hAnsi="Times New Roman" w:cs="Times New Roman"/>
          <w:color w:val="000000" w:themeColor="text1"/>
          <w:sz w:val="24"/>
          <w:szCs w:val="24"/>
        </w:rPr>
        <w:t>). Interaction effects moderating autoregressive dynamics will be present for some pairs but will show greater heterogeneity and less consistency than main cross-effects.</w:t>
      </w:r>
    </w:p>
    <w:p w14:paraId="0E210C9A" w14:textId="77777777" w:rsidR="0096150B" w:rsidRPr="007132B1" w:rsidRDefault="0096150B" w:rsidP="0096150B">
      <w:pPr>
        <w:pStyle w:val="Heading2"/>
        <w:spacing w:before="0" w:after="0"/>
        <w:rPr>
          <w:rStyle w:val="Strong"/>
          <w:rFonts w:ascii="Times New Roman" w:hAnsi="Times New Roman" w:cs="Times New Roman"/>
          <w:color w:val="000000" w:themeColor="text1"/>
          <w:sz w:val="24"/>
          <w:szCs w:val="24"/>
        </w:rPr>
      </w:pPr>
    </w:p>
    <w:p w14:paraId="24ED1616" w14:textId="77777777" w:rsidR="0096150B" w:rsidRPr="007132B1" w:rsidRDefault="0096150B" w:rsidP="0096150B">
      <w:pPr>
        <w:pStyle w:val="Heading2"/>
        <w:spacing w:before="0" w:after="0"/>
        <w:rPr>
          <w:rFonts w:ascii="Times New Roman" w:hAnsi="Times New Roman" w:cs="Times New Roman"/>
          <w:color w:val="000000" w:themeColor="text1"/>
          <w:sz w:val="24"/>
          <w:szCs w:val="24"/>
        </w:rPr>
      </w:pPr>
      <w:r w:rsidRPr="007132B1">
        <w:rPr>
          <w:rStyle w:val="Strong"/>
          <w:rFonts w:ascii="Times New Roman" w:hAnsi="Times New Roman" w:cs="Times New Roman"/>
          <w:color w:val="000000" w:themeColor="text1"/>
          <w:sz w:val="24"/>
          <w:szCs w:val="24"/>
        </w:rPr>
        <w:t>H2. Characterizing the joint dynamics of each state–situation pair</w:t>
      </w:r>
    </w:p>
    <w:p w14:paraId="36750EED" w14:textId="77777777" w:rsidR="0096150B" w:rsidRPr="007132B1" w:rsidRDefault="0096150B" w:rsidP="0096150B">
      <w:pPr>
        <w:pStyle w:val="Heading3"/>
        <w:spacing w:before="0" w:after="0"/>
        <w:rPr>
          <w:rFonts w:ascii="Times New Roman" w:hAnsi="Times New Roman" w:cs="Times New Roman"/>
          <w:color w:val="000000" w:themeColor="text1"/>
          <w:sz w:val="24"/>
          <w:szCs w:val="24"/>
        </w:rPr>
      </w:pPr>
      <w:r w:rsidRPr="007132B1">
        <w:rPr>
          <w:rStyle w:val="Strong"/>
          <w:rFonts w:ascii="Times New Roman" w:hAnsi="Times New Roman" w:cs="Times New Roman"/>
          <w:b w:val="0"/>
          <w:bCs w:val="0"/>
          <w:color w:val="000000" w:themeColor="text1"/>
          <w:sz w:val="24"/>
          <w:szCs w:val="24"/>
        </w:rPr>
        <w:t>J</w:t>
      </w:r>
      <w:r w:rsidRPr="007132B1">
        <w:rPr>
          <w:rFonts w:ascii="Times New Roman" w:hAnsi="Times New Roman" w:cs="Times New Roman"/>
          <w:color w:val="000000" w:themeColor="text1"/>
          <w:sz w:val="24"/>
          <w:szCs w:val="24"/>
        </w:rPr>
        <w:t xml:space="preserve">oint equilibria will be identifiable for </w:t>
      </w:r>
      <w:proofErr w:type="gramStart"/>
      <w:r w:rsidRPr="007132B1">
        <w:rPr>
          <w:rFonts w:ascii="Times New Roman" w:hAnsi="Times New Roman" w:cs="Times New Roman"/>
          <w:color w:val="000000" w:themeColor="text1"/>
          <w:sz w:val="24"/>
          <w:szCs w:val="24"/>
        </w:rPr>
        <w:t>a majority of</w:t>
      </w:r>
      <w:proofErr w:type="gramEnd"/>
      <w:r w:rsidRPr="007132B1">
        <w:rPr>
          <w:rFonts w:ascii="Times New Roman" w:hAnsi="Times New Roman" w:cs="Times New Roman"/>
          <w:color w:val="000000" w:themeColor="text1"/>
          <w:sz w:val="24"/>
          <w:szCs w:val="24"/>
        </w:rPr>
        <w:t xml:space="preserve"> individuals, indicating that the coupled systems tend toward stable configurations rather than unbounded change (e.g., a saddle rather than a </w:t>
      </w:r>
      <w:proofErr w:type="spellStart"/>
      <w:r w:rsidRPr="007132B1">
        <w:rPr>
          <w:rFonts w:ascii="Times New Roman" w:hAnsi="Times New Roman" w:cs="Times New Roman"/>
          <w:color w:val="000000" w:themeColor="text1"/>
          <w:sz w:val="24"/>
          <w:szCs w:val="24"/>
        </w:rPr>
        <w:t>repeller</w:t>
      </w:r>
      <w:proofErr w:type="spellEnd"/>
      <w:r w:rsidRPr="007132B1">
        <w:rPr>
          <w:rFonts w:ascii="Times New Roman" w:hAnsi="Times New Roman" w:cs="Times New Roman"/>
          <w:color w:val="000000" w:themeColor="text1"/>
          <w:sz w:val="24"/>
          <w:szCs w:val="24"/>
        </w:rPr>
        <w:t>).</w:t>
      </w:r>
      <w:r w:rsidRPr="007132B1">
        <w:rPr>
          <w:rFonts w:ascii="Times New Roman" w:eastAsia="Times New Roman" w:hAnsi="Times New Roman" w:cs="Times New Roman"/>
          <w:color w:val="000000" w:themeColor="text1"/>
          <w:sz w:val="24"/>
          <w:szCs w:val="24"/>
          <w:lang w:val="en-US"/>
        </w:rPr>
        <w:t xml:space="preserve"> There </w:t>
      </w:r>
      <w:r w:rsidRPr="007132B1">
        <w:rPr>
          <w:rFonts w:ascii="Times New Roman" w:hAnsi="Times New Roman" w:cs="Times New Roman"/>
          <w:color w:val="000000" w:themeColor="text1"/>
          <w:sz w:val="24"/>
          <w:szCs w:val="24"/>
        </w:rPr>
        <w:t>will be meaningful between-person variation in joint equilibrium locations and system stability.</w:t>
      </w:r>
    </w:p>
    <w:p w14:paraId="43CA7822" w14:textId="77777777" w:rsidR="0096150B" w:rsidRPr="007132B1" w:rsidRDefault="0096150B" w:rsidP="0096150B">
      <w:pPr>
        <w:rPr>
          <w:rStyle w:val="Strong"/>
          <w:rFonts w:ascii="Times New Roman" w:hAnsi="Times New Roman" w:cs="Times New Roman"/>
          <w:b w:val="0"/>
          <w:bCs w:val="0"/>
          <w:color w:val="000000" w:themeColor="text1"/>
          <w:sz w:val="24"/>
          <w:szCs w:val="24"/>
        </w:rPr>
      </w:pPr>
    </w:p>
    <w:p w14:paraId="496F889E" w14:textId="77777777" w:rsidR="0096150B" w:rsidRPr="007132B1" w:rsidRDefault="0096150B" w:rsidP="0096150B">
      <w:pPr>
        <w:rPr>
          <w:rStyle w:val="Strong"/>
          <w:rFonts w:ascii="Times New Roman" w:hAnsi="Times New Roman" w:cs="Times New Roman"/>
          <w:color w:val="000000" w:themeColor="text1"/>
          <w:sz w:val="24"/>
          <w:szCs w:val="24"/>
        </w:rPr>
      </w:pPr>
      <w:r w:rsidRPr="007132B1">
        <w:rPr>
          <w:rStyle w:val="Strong"/>
          <w:rFonts w:ascii="Times New Roman" w:hAnsi="Times New Roman" w:cs="Times New Roman"/>
          <w:color w:val="000000" w:themeColor="text1"/>
          <w:sz w:val="24"/>
          <w:szCs w:val="24"/>
        </w:rPr>
        <w:t>H3. Associations with stable individual-difference constructs</w:t>
      </w:r>
    </w:p>
    <w:p w14:paraId="56D8EE30" w14:textId="77777777" w:rsidR="0096150B" w:rsidRPr="007132B1" w:rsidRDefault="0096150B" w:rsidP="0096150B">
      <w:pPr>
        <w:rPr>
          <w:rFonts w:ascii="Times New Roman" w:hAnsi="Times New Roman" w:cs="Times New Roman"/>
          <w:color w:val="000000" w:themeColor="text1"/>
          <w:sz w:val="24"/>
          <w:szCs w:val="24"/>
        </w:rPr>
      </w:pPr>
      <w:r w:rsidRPr="007132B1">
        <w:rPr>
          <w:rStyle w:val="Strong"/>
          <w:rFonts w:ascii="Times New Roman" w:hAnsi="Times New Roman" w:cs="Times New Roman"/>
          <w:color w:val="000000" w:themeColor="text1"/>
          <w:sz w:val="24"/>
          <w:szCs w:val="24"/>
        </w:rPr>
        <w:lastRenderedPageBreak/>
        <w:t>H3a. Competing hypotheses regarding trait moderation of dynamical properties</w:t>
      </w:r>
    </w:p>
    <w:p w14:paraId="5B368AA4" w14:textId="77777777" w:rsidR="0096150B" w:rsidRPr="007132B1" w:rsidRDefault="0096150B" w:rsidP="0096150B">
      <w:pPr>
        <w:pStyle w:val="NormalWeb"/>
        <w:numPr>
          <w:ilvl w:val="0"/>
          <w:numId w:val="45"/>
        </w:numPr>
        <w:spacing w:before="0" w:beforeAutospacing="0" w:after="0" w:afterAutospacing="0" w:line="276" w:lineRule="auto"/>
        <w:rPr>
          <w:color w:val="000000" w:themeColor="text1"/>
        </w:rPr>
      </w:pPr>
      <w:r w:rsidRPr="007132B1">
        <w:rPr>
          <w:rStyle w:val="Strong"/>
          <w:rFonts w:eastAsiaTheme="majorEastAsia"/>
          <w:color w:val="000000" w:themeColor="text1"/>
        </w:rPr>
        <w:t>Trait Activation Theory (TAT) hypothesis.</w:t>
      </w:r>
      <w:r w:rsidRPr="007132B1">
        <w:rPr>
          <w:color w:val="000000" w:themeColor="text1"/>
        </w:rPr>
        <w:t xml:space="preserve"> Consistent with TAT (Tett &amp; Burnett, 2003), baseline trait levels will be most strongly associated with interaction parameters governing state–situation coupling. That is, traits are expected to predict the magnitude of state × situation interaction effects, reflecting individual differences in contextual sensitivity and reactivity to situational affordances.</w:t>
      </w:r>
    </w:p>
    <w:p w14:paraId="5671A24C" w14:textId="77777777" w:rsidR="0096150B" w:rsidRPr="007132B1" w:rsidRDefault="0096150B" w:rsidP="0096150B">
      <w:pPr>
        <w:pStyle w:val="NormalWeb"/>
        <w:numPr>
          <w:ilvl w:val="0"/>
          <w:numId w:val="45"/>
        </w:numPr>
        <w:spacing w:before="0" w:beforeAutospacing="0" w:after="0" w:afterAutospacing="0" w:line="276" w:lineRule="auto"/>
        <w:rPr>
          <w:color w:val="000000" w:themeColor="text1"/>
        </w:rPr>
      </w:pPr>
      <w:r w:rsidRPr="007132B1">
        <w:rPr>
          <w:rStyle w:val="Strong"/>
          <w:rFonts w:eastAsiaTheme="majorEastAsia"/>
          <w:color w:val="000000" w:themeColor="text1"/>
        </w:rPr>
        <w:t>Alternative (non-TAT) hypothesis.</w:t>
      </w:r>
      <w:r w:rsidRPr="007132B1">
        <w:rPr>
          <w:color w:val="000000" w:themeColor="text1"/>
        </w:rPr>
        <w:t xml:space="preserve"> In contrast, alternative trait theories that emphasize baseline tendencies or average behavioral expression predict that stable traits will be more strongly associated with equilibrium locations and main cross-effect parameters than with interaction terms. Under this account, interaction effects indexing context-dependent modulation will be weak or absent, and trait associations will primarily reflect differences in typical levels and directional influences rather than differential sensitivity to situational variation.</w:t>
      </w:r>
    </w:p>
    <w:p w14:paraId="606C2CF3"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These competing hypotheses allow a direct empirical test of whether stable trait levels primarily operate by moderating context sensitivity, as posited by TAT, or by shaping baseline attractor structure and average person–situation contingencies, as implied by alternative trait frameworks.</w:t>
      </w:r>
    </w:p>
    <w:p w14:paraId="31056355" w14:textId="77777777" w:rsidR="0096150B" w:rsidRPr="007132B1" w:rsidRDefault="0096150B" w:rsidP="0096150B">
      <w:pPr>
        <w:pStyle w:val="Heading2"/>
        <w:spacing w:before="0" w:after="0"/>
        <w:rPr>
          <w:rStyle w:val="Strong"/>
          <w:rFonts w:ascii="Times New Roman" w:hAnsi="Times New Roman" w:cs="Times New Roman"/>
          <w:color w:val="000000" w:themeColor="text1"/>
          <w:sz w:val="24"/>
          <w:szCs w:val="24"/>
        </w:rPr>
      </w:pPr>
      <w:r w:rsidRPr="007132B1">
        <w:rPr>
          <w:rStyle w:val="Strong"/>
          <w:rFonts w:ascii="Times New Roman" w:hAnsi="Times New Roman" w:cs="Times New Roman"/>
          <w:color w:val="000000" w:themeColor="text1"/>
          <w:sz w:val="24"/>
          <w:szCs w:val="24"/>
        </w:rPr>
        <w:t xml:space="preserve">H3b. Trait associations with extracted dynamical parameters </w:t>
      </w:r>
    </w:p>
    <w:p w14:paraId="36C093CA" w14:textId="77777777" w:rsidR="0096150B" w:rsidRPr="007132B1" w:rsidRDefault="0096150B" w:rsidP="0096150B">
      <w:pPr>
        <w:pStyle w:val="Heading2"/>
        <w:spacing w:before="0" w:after="0"/>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Baseline traits will covary with person-specific attractor locations for state corresponding state–situation (e.g., Neuroticism but not Agreeableness with meaningfully covary with the Neuroticism-Adversity location). Associations between traits and attractor strengths, cross-effects, and interaction-dependent parameters will be weaker and more heterogeneous. They are treated as exploratory.</w:t>
      </w:r>
    </w:p>
    <w:p w14:paraId="14F2730B" w14:textId="77777777" w:rsidR="0096150B" w:rsidRPr="007132B1" w:rsidRDefault="0096150B" w:rsidP="0096150B">
      <w:pPr>
        <w:pStyle w:val="NormalWeb"/>
        <w:spacing w:before="0" w:beforeAutospacing="0" w:after="0" w:afterAutospacing="0" w:line="276" w:lineRule="auto"/>
        <w:ind w:left="720"/>
        <w:rPr>
          <w:color w:val="000000" w:themeColor="text1"/>
        </w:rPr>
      </w:pPr>
    </w:p>
    <w:p w14:paraId="34342B7D" w14:textId="77777777" w:rsidR="0096150B" w:rsidRPr="007132B1" w:rsidRDefault="0096150B" w:rsidP="0096150B">
      <w:pPr>
        <w:pStyle w:val="Heading4"/>
        <w:spacing w:before="0" w:after="0"/>
        <w:rPr>
          <w:rFonts w:ascii="Times New Roman" w:hAnsi="Times New Roman" w:cs="Times New Roman"/>
          <w:i w:val="0"/>
          <w:iCs w:val="0"/>
          <w:color w:val="000000" w:themeColor="text1"/>
          <w:sz w:val="24"/>
          <w:szCs w:val="24"/>
        </w:rPr>
      </w:pPr>
      <w:r w:rsidRPr="007132B1">
        <w:rPr>
          <w:rFonts w:ascii="Times New Roman" w:eastAsia="Times New Roman" w:hAnsi="Times New Roman" w:cs="Times New Roman"/>
          <w:i w:val="0"/>
          <w:iCs w:val="0"/>
          <w:color w:val="000000" w:themeColor="text1"/>
          <w:sz w:val="24"/>
          <w:szCs w:val="24"/>
          <w:lang w:val="en-US"/>
        </w:rPr>
        <w:t>For all analyses involving both personality states (5) and situation characteristics (8), we will examine all 40 variable combinations but expect larger effect sizes (average effects, magnitude of individual differences, correlations between individual differences) for the 13 variable pairs denoted in Table 1. These variable pairs are based on theoretically expected associations between personality states and situation characteristics and were similarly used in previous work (e.g., Kuper et al., 2021, 2022; Rauthmann et al., 2016).</w:t>
      </w:r>
    </w:p>
    <w:p w14:paraId="5075209E" w14:textId="77777777" w:rsidR="0096150B" w:rsidRPr="007132B1" w:rsidRDefault="0096150B" w:rsidP="0096150B">
      <w:pPr>
        <w:rPr>
          <w:rFonts w:ascii="Times New Roman" w:hAnsi="Times New Roman" w:cs="Times New Roman"/>
          <w:b/>
          <w:color w:val="000000" w:themeColor="text1"/>
          <w:sz w:val="24"/>
          <w:szCs w:val="24"/>
        </w:rPr>
      </w:pPr>
    </w:p>
    <w:p w14:paraId="38712ECE" w14:textId="77777777" w:rsidR="0096150B" w:rsidRPr="007132B1" w:rsidRDefault="0096150B" w:rsidP="0096150B">
      <w:pPr>
        <w:rPr>
          <w:rFonts w:ascii="Times New Roman" w:hAnsi="Times New Roman" w:cs="Times New Roman"/>
          <w:b/>
          <w:color w:val="000000" w:themeColor="text1"/>
          <w:sz w:val="24"/>
          <w:szCs w:val="24"/>
        </w:rPr>
      </w:pPr>
      <w:r w:rsidRPr="007132B1">
        <w:rPr>
          <w:rFonts w:ascii="Times New Roman" w:hAnsi="Times New Roman" w:cs="Times New Roman"/>
          <w:b/>
          <w:color w:val="000000" w:themeColor="text1"/>
          <w:sz w:val="24"/>
          <w:szCs w:val="24"/>
        </w:rPr>
        <w:t>Table 1</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0"/>
        <w:gridCol w:w="1620"/>
        <w:gridCol w:w="1620"/>
        <w:gridCol w:w="2020"/>
        <w:gridCol w:w="1425"/>
        <w:gridCol w:w="1245"/>
      </w:tblGrid>
      <w:tr w:rsidR="0096150B" w:rsidRPr="007132B1" w14:paraId="670371A4" w14:textId="77777777" w:rsidTr="00E10018">
        <w:tc>
          <w:tcPr>
            <w:tcW w:w="1430" w:type="dxa"/>
            <w:tcMar>
              <w:top w:w="100" w:type="dxa"/>
              <w:left w:w="100" w:type="dxa"/>
              <w:bottom w:w="100" w:type="dxa"/>
              <w:right w:w="100" w:type="dxa"/>
            </w:tcMar>
          </w:tcPr>
          <w:p w14:paraId="691D73C5"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Situation</w:t>
            </w:r>
          </w:p>
        </w:tc>
        <w:tc>
          <w:tcPr>
            <w:tcW w:w="1620" w:type="dxa"/>
            <w:tcMar>
              <w:top w:w="100" w:type="dxa"/>
              <w:left w:w="100" w:type="dxa"/>
              <w:bottom w:w="100" w:type="dxa"/>
              <w:right w:w="100" w:type="dxa"/>
            </w:tcMar>
          </w:tcPr>
          <w:p w14:paraId="29EF2BBA"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Extraversion</w:t>
            </w:r>
          </w:p>
        </w:tc>
        <w:tc>
          <w:tcPr>
            <w:tcW w:w="1620" w:type="dxa"/>
            <w:tcMar>
              <w:top w:w="100" w:type="dxa"/>
              <w:left w:w="100" w:type="dxa"/>
              <w:bottom w:w="100" w:type="dxa"/>
              <w:right w:w="100" w:type="dxa"/>
            </w:tcMar>
          </w:tcPr>
          <w:p w14:paraId="576D4C45"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Agreeableness</w:t>
            </w:r>
          </w:p>
        </w:tc>
        <w:tc>
          <w:tcPr>
            <w:tcW w:w="2020" w:type="dxa"/>
            <w:tcMar>
              <w:top w:w="100" w:type="dxa"/>
              <w:left w:w="100" w:type="dxa"/>
              <w:bottom w:w="100" w:type="dxa"/>
              <w:right w:w="100" w:type="dxa"/>
            </w:tcMar>
          </w:tcPr>
          <w:p w14:paraId="1713DAC5"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Conscientiousness</w:t>
            </w:r>
          </w:p>
        </w:tc>
        <w:tc>
          <w:tcPr>
            <w:tcW w:w="1425" w:type="dxa"/>
            <w:tcMar>
              <w:top w:w="100" w:type="dxa"/>
              <w:left w:w="100" w:type="dxa"/>
              <w:bottom w:w="100" w:type="dxa"/>
              <w:right w:w="100" w:type="dxa"/>
            </w:tcMar>
          </w:tcPr>
          <w:p w14:paraId="6FBC7A06"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Neuroticism</w:t>
            </w:r>
          </w:p>
        </w:tc>
        <w:tc>
          <w:tcPr>
            <w:tcW w:w="1245" w:type="dxa"/>
            <w:tcMar>
              <w:top w:w="100" w:type="dxa"/>
              <w:left w:w="100" w:type="dxa"/>
              <w:bottom w:w="100" w:type="dxa"/>
              <w:right w:w="100" w:type="dxa"/>
            </w:tcMar>
          </w:tcPr>
          <w:p w14:paraId="2CA23CCE"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Openness</w:t>
            </w:r>
          </w:p>
        </w:tc>
      </w:tr>
      <w:tr w:rsidR="0096150B" w:rsidRPr="007132B1" w14:paraId="751DE020" w14:textId="77777777" w:rsidTr="00E10018">
        <w:tc>
          <w:tcPr>
            <w:tcW w:w="1430" w:type="dxa"/>
            <w:tcMar>
              <w:top w:w="100" w:type="dxa"/>
              <w:left w:w="100" w:type="dxa"/>
              <w:bottom w:w="100" w:type="dxa"/>
              <w:right w:w="100" w:type="dxa"/>
            </w:tcMar>
          </w:tcPr>
          <w:p w14:paraId="0A2B935F"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Duty</w:t>
            </w:r>
          </w:p>
        </w:tc>
        <w:tc>
          <w:tcPr>
            <w:tcW w:w="1620" w:type="dxa"/>
            <w:tcMar>
              <w:top w:w="100" w:type="dxa"/>
              <w:left w:w="100" w:type="dxa"/>
              <w:bottom w:w="100" w:type="dxa"/>
              <w:right w:w="100" w:type="dxa"/>
            </w:tcMar>
          </w:tcPr>
          <w:p w14:paraId="44C1617A"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620" w:type="dxa"/>
            <w:tcMar>
              <w:top w:w="100" w:type="dxa"/>
              <w:left w:w="100" w:type="dxa"/>
              <w:bottom w:w="100" w:type="dxa"/>
              <w:right w:w="100" w:type="dxa"/>
            </w:tcMar>
          </w:tcPr>
          <w:p w14:paraId="49C5677A"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2020" w:type="dxa"/>
            <w:tcMar>
              <w:top w:w="100" w:type="dxa"/>
              <w:left w:w="100" w:type="dxa"/>
              <w:bottom w:w="100" w:type="dxa"/>
              <w:right w:w="100" w:type="dxa"/>
            </w:tcMar>
          </w:tcPr>
          <w:p w14:paraId="351F8B36"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1425" w:type="dxa"/>
            <w:tcMar>
              <w:top w:w="100" w:type="dxa"/>
              <w:left w:w="100" w:type="dxa"/>
              <w:bottom w:w="100" w:type="dxa"/>
              <w:right w:w="100" w:type="dxa"/>
            </w:tcMar>
          </w:tcPr>
          <w:p w14:paraId="162C72EF"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245" w:type="dxa"/>
            <w:tcMar>
              <w:top w:w="100" w:type="dxa"/>
              <w:left w:w="100" w:type="dxa"/>
              <w:bottom w:w="100" w:type="dxa"/>
              <w:right w:w="100" w:type="dxa"/>
            </w:tcMar>
          </w:tcPr>
          <w:p w14:paraId="4241E5E8"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r>
      <w:tr w:rsidR="0096150B" w:rsidRPr="007132B1" w14:paraId="07D1209E" w14:textId="77777777" w:rsidTr="00E10018">
        <w:tc>
          <w:tcPr>
            <w:tcW w:w="1430" w:type="dxa"/>
            <w:tcMar>
              <w:top w:w="100" w:type="dxa"/>
              <w:left w:w="100" w:type="dxa"/>
              <w:bottom w:w="100" w:type="dxa"/>
              <w:right w:w="100" w:type="dxa"/>
            </w:tcMar>
          </w:tcPr>
          <w:p w14:paraId="162C2C94"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Intellect</w:t>
            </w:r>
          </w:p>
        </w:tc>
        <w:tc>
          <w:tcPr>
            <w:tcW w:w="1620" w:type="dxa"/>
            <w:tcMar>
              <w:top w:w="100" w:type="dxa"/>
              <w:left w:w="100" w:type="dxa"/>
              <w:bottom w:w="100" w:type="dxa"/>
              <w:right w:w="100" w:type="dxa"/>
            </w:tcMar>
          </w:tcPr>
          <w:p w14:paraId="37B6F478"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620" w:type="dxa"/>
            <w:tcMar>
              <w:top w:w="100" w:type="dxa"/>
              <w:left w:w="100" w:type="dxa"/>
              <w:bottom w:w="100" w:type="dxa"/>
              <w:right w:w="100" w:type="dxa"/>
            </w:tcMar>
          </w:tcPr>
          <w:p w14:paraId="00CD7D1C"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2020" w:type="dxa"/>
            <w:tcMar>
              <w:top w:w="100" w:type="dxa"/>
              <w:left w:w="100" w:type="dxa"/>
              <w:bottom w:w="100" w:type="dxa"/>
              <w:right w:w="100" w:type="dxa"/>
            </w:tcMar>
          </w:tcPr>
          <w:p w14:paraId="664542A8"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425" w:type="dxa"/>
            <w:tcMar>
              <w:top w:w="100" w:type="dxa"/>
              <w:left w:w="100" w:type="dxa"/>
              <w:bottom w:w="100" w:type="dxa"/>
              <w:right w:w="100" w:type="dxa"/>
            </w:tcMar>
          </w:tcPr>
          <w:p w14:paraId="0A1B1CAC"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245" w:type="dxa"/>
            <w:tcMar>
              <w:top w:w="100" w:type="dxa"/>
              <w:left w:w="100" w:type="dxa"/>
              <w:bottom w:w="100" w:type="dxa"/>
              <w:right w:w="100" w:type="dxa"/>
            </w:tcMar>
          </w:tcPr>
          <w:p w14:paraId="4D27B82B"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r>
      <w:tr w:rsidR="0096150B" w:rsidRPr="007132B1" w14:paraId="0B56AC61" w14:textId="77777777" w:rsidTr="00E10018">
        <w:tc>
          <w:tcPr>
            <w:tcW w:w="1430" w:type="dxa"/>
            <w:tcMar>
              <w:top w:w="100" w:type="dxa"/>
              <w:left w:w="100" w:type="dxa"/>
              <w:bottom w:w="100" w:type="dxa"/>
              <w:right w:w="100" w:type="dxa"/>
            </w:tcMar>
          </w:tcPr>
          <w:p w14:paraId="7CDCFC73"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Adversity</w:t>
            </w:r>
          </w:p>
        </w:tc>
        <w:tc>
          <w:tcPr>
            <w:tcW w:w="1620" w:type="dxa"/>
            <w:tcMar>
              <w:top w:w="100" w:type="dxa"/>
              <w:left w:w="100" w:type="dxa"/>
              <w:bottom w:w="100" w:type="dxa"/>
              <w:right w:w="100" w:type="dxa"/>
            </w:tcMar>
          </w:tcPr>
          <w:p w14:paraId="44CDCAAD"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620" w:type="dxa"/>
            <w:tcMar>
              <w:top w:w="100" w:type="dxa"/>
              <w:left w:w="100" w:type="dxa"/>
              <w:bottom w:w="100" w:type="dxa"/>
              <w:right w:w="100" w:type="dxa"/>
            </w:tcMar>
          </w:tcPr>
          <w:p w14:paraId="25E53547"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2020" w:type="dxa"/>
            <w:tcMar>
              <w:top w:w="100" w:type="dxa"/>
              <w:left w:w="100" w:type="dxa"/>
              <w:bottom w:w="100" w:type="dxa"/>
              <w:right w:w="100" w:type="dxa"/>
            </w:tcMar>
          </w:tcPr>
          <w:p w14:paraId="6539A3E1"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425" w:type="dxa"/>
            <w:tcMar>
              <w:top w:w="100" w:type="dxa"/>
              <w:left w:w="100" w:type="dxa"/>
              <w:bottom w:w="100" w:type="dxa"/>
              <w:right w:w="100" w:type="dxa"/>
            </w:tcMar>
          </w:tcPr>
          <w:p w14:paraId="6F50ECB1"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1245" w:type="dxa"/>
            <w:tcMar>
              <w:top w:w="100" w:type="dxa"/>
              <w:left w:w="100" w:type="dxa"/>
              <w:bottom w:w="100" w:type="dxa"/>
              <w:right w:w="100" w:type="dxa"/>
            </w:tcMar>
          </w:tcPr>
          <w:p w14:paraId="0E95291B"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r>
      <w:tr w:rsidR="0096150B" w:rsidRPr="007132B1" w14:paraId="73218BFA" w14:textId="77777777" w:rsidTr="00E10018">
        <w:tc>
          <w:tcPr>
            <w:tcW w:w="1430" w:type="dxa"/>
            <w:tcMar>
              <w:top w:w="100" w:type="dxa"/>
              <w:left w:w="100" w:type="dxa"/>
              <w:bottom w:w="100" w:type="dxa"/>
              <w:right w:w="100" w:type="dxa"/>
            </w:tcMar>
          </w:tcPr>
          <w:p w14:paraId="171FC83A"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Mating</w:t>
            </w:r>
          </w:p>
        </w:tc>
        <w:tc>
          <w:tcPr>
            <w:tcW w:w="1620" w:type="dxa"/>
            <w:tcMar>
              <w:top w:w="100" w:type="dxa"/>
              <w:left w:w="100" w:type="dxa"/>
              <w:bottom w:w="100" w:type="dxa"/>
              <w:right w:w="100" w:type="dxa"/>
            </w:tcMar>
          </w:tcPr>
          <w:p w14:paraId="39511B62"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1620" w:type="dxa"/>
            <w:tcMar>
              <w:top w:w="100" w:type="dxa"/>
              <w:left w:w="100" w:type="dxa"/>
              <w:bottom w:w="100" w:type="dxa"/>
              <w:right w:w="100" w:type="dxa"/>
            </w:tcMar>
          </w:tcPr>
          <w:p w14:paraId="77944EEC"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2020" w:type="dxa"/>
            <w:tcMar>
              <w:top w:w="100" w:type="dxa"/>
              <w:left w:w="100" w:type="dxa"/>
              <w:bottom w:w="100" w:type="dxa"/>
              <w:right w:w="100" w:type="dxa"/>
            </w:tcMar>
          </w:tcPr>
          <w:p w14:paraId="0FA4A926"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425" w:type="dxa"/>
            <w:tcMar>
              <w:top w:w="100" w:type="dxa"/>
              <w:left w:w="100" w:type="dxa"/>
              <w:bottom w:w="100" w:type="dxa"/>
              <w:right w:w="100" w:type="dxa"/>
            </w:tcMar>
          </w:tcPr>
          <w:p w14:paraId="3AF9E28F"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245" w:type="dxa"/>
            <w:tcMar>
              <w:top w:w="100" w:type="dxa"/>
              <w:left w:w="100" w:type="dxa"/>
              <w:bottom w:w="100" w:type="dxa"/>
              <w:right w:w="100" w:type="dxa"/>
            </w:tcMar>
          </w:tcPr>
          <w:p w14:paraId="1F7553EE"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r>
      <w:tr w:rsidR="0096150B" w:rsidRPr="007132B1" w14:paraId="1B77A3F1" w14:textId="77777777" w:rsidTr="00E10018">
        <w:tc>
          <w:tcPr>
            <w:tcW w:w="1430" w:type="dxa"/>
            <w:tcMar>
              <w:top w:w="100" w:type="dxa"/>
              <w:left w:w="100" w:type="dxa"/>
              <w:bottom w:w="100" w:type="dxa"/>
              <w:right w:w="100" w:type="dxa"/>
            </w:tcMar>
          </w:tcPr>
          <w:p w14:paraId="6903F0B3"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lastRenderedPageBreak/>
              <w:t>pOsitivity</w:t>
            </w:r>
          </w:p>
        </w:tc>
        <w:tc>
          <w:tcPr>
            <w:tcW w:w="1620" w:type="dxa"/>
            <w:tcMar>
              <w:top w:w="100" w:type="dxa"/>
              <w:left w:w="100" w:type="dxa"/>
              <w:bottom w:w="100" w:type="dxa"/>
              <w:right w:w="100" w:type="dxa"/>
            </w:tcMar>
          </w:tcPr>
          <w:p w14:paraId="5735FF08"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1620" w:type="dxa"/>
            <w:tcMar>
              <w:top w:w="100" w:type="dxa"/>
              <w:left w:w="100" w:type="dxa"/>
              <w:bottom w:w="100" w:type="dxa"/>
              <w:right w:w="100" w:type="dxa"/>
            </w:tcMar>
          </w:tcPr>
          <w:p w14:paraId="4D85C759"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2020" w:type="dxa"/>
            <w:tcMar>
              <w:top w:w="100" w:type="dxa"/>
              <w:left w:w="100" w:type="dxa"/>
              <w:bottom w:w="100" w:type="dxa"/>
              <w:right w:w="100" w:type="dxa"/>
            </w:tcMar>
          </w:tcPr>
          <w:p w14:paraId="203D7B53"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425" w:type="dxa"/>
            <w:tcMar>
              <w:top w:w="100" w:type="dxa"/>
              <w:left w:w="100" w:type="dxa"/>
              <w:bottom w:w="100" w:type="dxa"/>
              <w:right w:w="100" w:type="dxa"/>
            </w:tcMar>
          </w:tcPr>
          <w:p w14:paraId="71B0D865"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1245" w:type="dxa"/>
            <w:tcMar>
              <w:top w:w="100" w:type="dxa"/>
              <w:left w:w="100" w:type="dxa"/>
              <w:bottom w:w="100" w:type="dxa"/>
              <w:right w:w="100" w:type="dxa"/>
            </w:tcMar>
          </w:tcPr>
          <w:p w14:paraId="286A9234"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r>
      <w:tr w:rsidR="0096150B" w:rsidRPr="007132B1" w14:paraId="215BF2D2" w14:textId="77777777" w:rsidTr="00E10018">
        <w:tc>
          <w:tcPr>
            <w:tcW w:w="1430" w:type="dxa"/>
            <w:tcMar>
              <w:top w:w="100" w:type="dxa"/>
              <w:left w:w="100" w:type="dxa"/>
              <w:bottom w:w="100" w:type="dxa"/>
              <w:right w:w="100" w:type="dxa"/>
            </w:tcMar>
          </w:tcPr>
          <w:p w14:paraId="57D9203A"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Negativity</w:t>
            </w:r>
          </w:p>
        </w:tc>
        <w:tc>
          <w:tcPr>
            <w:tcW w:w="1620" w:type="dxa"/>
            <w:tcMar>
              <w:top w:w="100" w:type="dxa"/>
              <w:left w:w="100" w:type="dxa"/>
              <w:bottom w:w="100" w:type="dxa"/>
              <w:right w:w="100" w:type="dxa"/>
            </w:tcMar>
          </w:tcPr>
          <w:p w14:paraId="3FB63C71"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1620" w:type="dxa"/>
            <w:tcMar>
              <w:top w:w="100" w:type="dxa"/>
              <w:left w:w="100" w:type="dxa"/>
              <w:bottom w:w="100" w:type="dxa"/>
              <w:right w:w="100" w:type="dxa"/>
            </w:tcMar>
          </w:tcPr>
          <w:p w14:paraId="4D39A00E"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2020" w:type="dxa"/>
            <w:tcMar>
              <w:top w:w="100" w:type="dxa"/>
              <w:left w:w="100" w:type="dxa"/>
              <w:bottom w:w="100" w:type="dxa"/>
              <w:right w:w="100" w:type="dxa"/>
            </w:tcMar>
          </w:tcPr>
          <w:p w14:paraId="36BE0D3B"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425" w:type="dxa"/>
            <w:tcMar>
              <w:top w:w="100" w:type="dxa"/>
              <w:left w:w="100" w:type="dxa"/>
              <w:bottom w:w="100" w:type="dxa"/>
              <w:right w:w="100" w:type="dxa"/>
            </w:tcMar>
          </w:tcPr>
          <w:p w14:paraId="340E6999"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1245" w:type="dxa"/>
            <w:tcMar>
              <w:top w:w="100" w:type="dxa"/>
              <w:left w:w="100" w:type="dxa"/>
              <w:bottom w:w="100" w:type="dxa"/>
              <w:right w:w="100" w:type="dxa"/>
            </w:tcMar>
          </w:tcPr>
          <w:p w14:paraId="27F5F244"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r>
      <w:tr w:rsidR="0096150B" w:rsidRPr="007132B1" w14:paraId="41099894" w14:textId="77777777" w:rsidTr="00E10018">
        <w:tc>
          <w:tcPr>
            <w:tcW w:w="1430" w:type="dxa"/>
            <w:tcMar>
              <w:top w:w="100" w:type="dxa"/>
              <w:left w:w="100" w:type="dxa"/>
              <w:bottom w:w="100" w:type="dxa"/>
              <w:right w:w="100" w:type="dxa"/>
            </w:tcMar>
          </w:tcPr>
          <w:p w14:paraId="5F7F2D24"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Deception</w:t>
            </w:r>
          </w:p>
        </w:tc>
        <w:tc>
          <w:tcPr>
            <w:tcW w:w="1620" w:type="dxa"/>
            <w:tcMar>
              <w:top w:w="100" w:type="dxa"/>
              <w:left w:w="100" w:type="dxa"/>
              <w:bottom w:w="100" w:type="dxa"/>
              <w:right w:w="100" w:type="dxa"/>
            </w:tcMar>
          </w:tcPr>
          <w:p w14:paraId="2CF3A987"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620" w:type="dxa"/>
            <w:tcMar>
              <w:top w:w="100" w:type="dxa"/>
              <w:left w:w="100" w:type="dxa"/>
              <w:bottom w:w="100" w:type="dxa"/>
              <w:right w:w="100" w:type="dxa"/>
            </w:tcMar>
          </w:tcPr>
          <w:p w14:paraId="1ABB65A7"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2020" w:type="dxa"/>
            <w:tcMar>
              <w:top w:w="100" w:type="dxa"/>
              <w:left w:w="100" w:type="dxa"/>
              <w:bottom w:w="100" w:type="dxa"/>
              <w:right w:w="100" w:type="dxa"/>
            </w:tcMar>
          </w:tcPr>
          <w:p w14:paraId="223787B2"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425" w:type="dxa"/>
            <w:tcMar>
              <w:top w:w="100" w:type="dxa"/>
              <w:left w:w="100" w:type="dxa"/>
              <w:bottom w:w="100" w:type="dxa"/>
              <w:right w:w="100" w:type="dxa"/>
            </w:tcMar>
          </w:tcPr>
          <w:p w14:paraId="475D6AD7"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1245" w:type="dxa"/>
            <w:tcMar>
              <w:top w:w="100" w:type="dxa"/>
              <w:left w:w="100" w:type="dxa"/>
              <w:bottom w:w="100" w:type="dxa"/>
              <w:right w:w="100" w:type="dxa"/>
            </w:tcMar>
          </w:tcPr>
          <w:p w14:paraId="65D89644"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r>
      <w:tr w:rsidR="0096150B" w:rsidRPr="007132B1" w14:paraId="6875D35A" w14:textId="77777777" w:rsidTr="00E10018">
        <w:tc>
          <w:tcPr>
            <w:tcW w:w="1430" w:type="dxa"/>
            <w:tcMar>
              <w:top w:w="100" w:type="dxa"/>
              <w:left w:w="100" w:type="dxa"/>
              <w:bottom w:w="100" w:type="dxa"/>
              <w:right w:w="100" w:type="dxa"/>
            </w:tcMar>
          </w:tcPr>
          <w:p w14:paraId="282F327E" w14:textId="77777777" w:rsidR="0096150B" w:rsidRPr="007132B1" w:rsidRDefault="0096150B" w:rsidP="00E10018">
            <w:pPr>
              <w:widowControl w:val="0"/>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Sociality</w:t>
            </w:r>
          </w:p>
        </w:tc>
        <w:tc>
          <w:tcPr>
            <w:tcW w:w="1620" w:type="dxa"/>
            <w:tcMar>
              <w:top w:w="100" w:type="dxa"/>
              <w:left w:w="100" w:type="dxa"/>
              <w:bottom w:w="100" w:type="dxa"/>
              <w:right w:w="100" w:type="dxa"/>
            </w:tcMar>
          </w:tcPr>
          <w:p w14:paraId="35B0E59D"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1620" w:type="dxa"/>
            <w:tcMar>
              <w:top w:w="100" w:type="dxa"/>
              <w:left w:w="100" w:type="dxa"/>
              <w:bottom w:w="100" w:type="dxa"/>
              <w:right w:w="100" w:type="dxa"/>
            </w:tcMar>
          </w:tcPr>
          <w:p w14:paraId="5E6589B5"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w:t>
            </w:r>
          </w:p>
        </w:tc>
        <w:tc>
          <w:tcPr>
            <w:tcW w:w="2020" w:type="dxa"/>
            <w:tcMar>
              <w:top w:w="100" w:type="dxa"/>
              <w:left w:w="100" w:type="dxa"/>
              <w:bottom w:w="100" w:type="dxa"/>
              <w:right w:w="100" w:type="dxa"/>
            </w:tcMar>
          </w:tcPr>
          <w:p w14:paraId="7860BE24"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425" w:type="dxa"/>
            <w:tcMar>
              <w:top w:w="100" w:type="dxa"/>
              <w:left w:w="100" w:type="dxa"/>
              <w:bottom w:w="100" w:type="dxa"/>
              <w:right w:w="100" w:type="dxa"/>
            </w:tcMar>
          </w:tcPr>
          <w:p w14:paraId="326B5FAB"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c>
          <w:tcPr>
            <w:tcW w:w="1245" w:type="dxa"/>
            <w:tcMar>
              <w:top w:w="100" w:type="dxa"/>
              <w:left w:w="100" w:type="dxa"/>
              <w:bottom w:w="100" w:type="dxa"/>
              <w:right w:w="100" w:type="dxa"/>
            </w:tcMar>
          </w:tcPr>
          <w:p w14:paraId="5C41EEDF" w14:textId="77777777" w:rsidR="0096150B" w:rsidRPr="007132B1" w:rsidRDefault="0096150B" w:rsidP="00E10018">
            <w:pPr>
              <w:widowControl w:val="0"/>
              <w:pBdr>
                <w:top w:val="nil"/>
                <w:left w:val="nil"/>
                <w:bottom w:val="nil"/>
                <w:right w:val="nil"/>
                <w:between w:val="nil"/>
              </w:pBdr>
              <w:jc w:val="center"/>
              <w:rPr>
                <w:rFonts w:ascii="Times New Roman" w:hAnsi="Times New Roman" w:cs="Times New Roman"/>
                <w:color w:val="000000" w:themeColor="text1"/>
                <w:sz w:val="24"/>
                <w:szCs w:val="24"/>
              </w:rPr>
            </w:pPr>
          </w:p>
        </w:tc>
      </w:tr>
    </w:tbl>
    <w:p w14:paraId="0B3A0495" w14:textId="77777777" w:rsidR="0096150B" w:rsidRPr="007132B1" w:rsidRDefault="0096150B" w:rsidP="0096150B">
      <w:pPr>
        <w:rPr>
          <w:rFonts w:ascii="Times New Roman" w:hAnsi="Times New Roman" w:cs="Times New Roman"/>
          <w:color w:val="000000" w:themeColor="text1"/>
          <w:sz w:val="24"/>
          <w:szCs w:val="24"/>
        </w:rPr>
      </w:pPr>
    </w:p>
    <w:p w14:paraId="4BCE7649"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Data Description</w:t>
      </w:r>
    </w:p>
    <w:p w14:paraId="4A9CA42A"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i/>
          <w:iCs/>
          <w:color w:val="000000" w:themeColor="text1"/>
          <w:sz w:val="24"/>
          <w:szCs w:val="24"/>
          <w:lang w:val="en-US"/>
        </w:rPr>
        <w:t xml:space="preserve">This study drops the originally included PAIRS sample (https://osf.io/3uag4/) due to insufficient sample size (total observations = ~1000). The Sherman sample will be used as a </w:t>
      </w:r>
      <w:r w:rsidRPr="007132B1">
        <w:rPr>
          <w:rFonts w:ascii="Times New Roman" w:eastAsia="Times New Roman" w:hAnsi="Times New Roman" w:cs="Times New Roman"/>
          <w:b/>
          <w:bCs/>
          <w:i/>
          <w:iCs/>
          <w:color w:val="000000" w:themeColor="text1"/>
          <w:sz w:val="24"/>
          <w:szCs w:val="24"/>
          <w:lang w:val="en-US"/>
        </w:rPr>
        <w:t>training dataset</w:t>
      </w:r>
      <w:r w:rsidRPr="007132B1">
        <w:rPr>
          <w:rFonts w:ascii="Times New Roman" w:eastAsia="Times New Roman" w:hAnsi="Times New Roman" w:cs="Times New Roman"/>
          <w:i/>
          <w:iCs/>
          <w:color w:val="000000" w:themeColor="text1"/>
          <w:sz w:val="24"/>
          <w:szCs w:val="24"/>
          <w:lang w:val="en-US"/>
        </w:rPr>
        <w:t xml:space="preserve"> to explore </w:t>
      </w:r>
      <w:proofErr w:type="spellStart"/>
      <w:r w:rsidRPr="007132B1">
        <w:rPr>
          <w:rFonts w:ascii="Times New Roman" w:eastAsia="Times New Roman" w:hAnsi="Times New Roman" w:cs="Times New Roman"/>
          <w:i/>
          <w:iCs/>
          <w:color w:val="000000" w:themeColor="text1"/>
          <w:sz w:val="24"/>
          <w:szCs w:val="24"/>
          <w:lang w:val="en-US"/>
        </w:rPr>
        <w:t>ctsem</w:t>
      </w:r>
      <w:proofErr w:type="spellEnd"/>
      <w:r w:rsidRPr="007132B1">
        <w:rPr>
          <w:rFonts w:ascii="Times New Roman" w:eastAsia="Times New Roman" w:hAnsi="Times New Roman" w:cs="Times New Roman"/>
          <w:i/>
          <w:iCs/>
          <w:color w:val="000000" w:themeColor="text1"/>
          <w:sz w:val="24"/>
          <w:szCs w:val="24"/>
          <w:lang w:val="en-US"/>
        </w:rPr>
        <w:t xml:space="preserve"> model specification, test estimation stability, and determine the feasible number of estimated parameters.</w:t>
      </w:r>
      <w:r w:rsidRPr="007132B1">
        <w:rPr>
          <w:rFonts w:ascii="Times New Roman" w:eastAsia="Times New Roman" w:hAnsi="Times New Roman" w:cs="Times New Roman"/>
          <w:color w:val="000000" w:themeColor="text1"/>
          <w:sz w:val="24"/>
          <w:szCs w:val="24"/>
          <w:lang w:val="en-US"/>
        </w:rPr>
        <w:t> </w:t>
      </w:r>
    </w:p>
    <w:p w14:paraId="7652AA55" w14:textId="77777777" w:rsidR="0096150B" w:rsidRPr="007132B1" w:rsidRDefault="0096150B" w:rsidP="0096150B">
      <w:pPr>
        <w:rPr>
          <w:rFonts w:ascii="Times New Roman" w:eastAsia="Times New Roman" w:hAnsi="Times New Roman" w:cs="Times New Roman"/>
          <w:color w:val="000000" w:themeColor="text1"/>
          <w:sz w:val="24"/>
          <w:szCs w:val="24"/>
          <w:lang w:val="en-US"/>
        </w:rPr>
      </w:pPr>
    </w:p>
    <w:p w14:paraId="5C5D7F3B"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Data Sets Included</w:t>
      </w:r>
    </w:p>
    <w:p w14:paraId="09E6DA1F" w14:textId="77777777" w:rsidR="0096150B" w:rsidRPr="007132B1" w:rsidRDefault="0096150B" w:rsidP="0096150B">
      <w:pPr>
        <w:ind w:firstLine="20"/>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b/>
          <w:bCs/>
          <w:i/>
          <w:iCs/>
          <w:color w:val="000000" w:themeColor="text1"/>
          <w:sz w:val="24"/>
          <w:szCs w:val="24"/>
          <w:lang w:val="en-US"/>
        </w:rPr>
        <w:t>Sample 1: Data from Sherman et al., 2015</w:t>
      </w:r>
      <w:r w:rsidRPr="007132B1">
        <w:rPr>
          <w:rFonts w:ascii="Times New Roman" w:eastAsia="Times New Roman" w:hAnsi="Times New Roman" w:cs="Times New Roman"/>
          <w:color w:val="000000" w:themeColor="text1"/>
          <w:sz w:val="24"/>
          <w:szCs w:val="24"/>
          <w:lang w:val="en-US"/>
        </w:rPr>
        <w:t>. Sherman and colleagues (2015) collected a single wave of experience sampling responses at Florida Atlantic University. Approximately 200 individuals responded to ESM surveys 8 times per day for one week. In the proposed study, we will use the measures of personality states (6 items for the Big Five personality states) as well as the 8 items in the S8-I DIAMONDS scale.  </w:t>
      </w:r>
    </w:p>
    <w:p w14:paraId="784A8903" w14:textId="1098BD61" w:rsidR="0096150B" w:rsidRPr="007132B1" w:rsidRDefault="0096150B" w:rsidP="0096150B">
      <w:pPr>
        <w:ind w:firstLine="20"/>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b/>
          <w:bCs/>
          <w:i/>
          <w:iCs/>
          <w:color w:val="000000" w:themeColor="text1"/>
          <w:sz w:val="24"/>
          <w:szCs w:val="24"/>
          <w:lang w:val="en-US"/>
        </w:rPr>
        <w:t>Sample 2: Intentional Personality Change Study (IPCS)</w:t>
      </w:r>
      <w:r w:rsidRPr="007132B1">
        <w:rPr>
          <w:rFonts w:ascii="Times New Roman" w:eastAsia="Times New Roman" w:hAnsi="Times New Roman" w:cs="Times New Roman"/>
          <w:color w:val="000000" w:themeColor="text1"/>
          <w:sz w:val="24"/>
          <w:szCs w:val="24"/>
          <w:lang w:val="en-US"/>
        </w:rPr>
        <w:t>. IPCS is a longitudinal burst study conducted at Washington University in St. Louis (for study design and protocol, see Beck &amp; Jackson, 2021</w:t>
      </w:r>
      <w:r w:rsidR="00C556B3">
        <w:rPr>
          <w:rFonts w:ascii="Times New Roman" w:eastAsia="Times New Roman" w:hAnsi="Times New Roman" w:cs="Times New Roman"/>
          <w:color w:val="000000" w:themeColor="text1"/>
          <w:sz w:val="24"/>
          <w:szCs w:val="24"/>
          <w:lang w:val="en-US"/>
        </w:rPr>
        <w:t>a</w:t>
      </w:r>
      <w:r w:rsidRPr="007132B1">
        <w:rPr>
          <w:rFonts w:ascii="Times New Roman" w:eastAsia="Times New Roman" w:hAnsi="Times New Roman" w:cs="Times New Roman"/>
          <w:color w:val="000000" w:themeColor="text1"/>
          <w:sz w:val="24"/>
          <w:szCs w:val="24"/>
          <w:lang w:val="en-US"/>
        </w:rPr>
        <w:t xml:space="preserve">; </w:t>
      </w:r>
      <w:r w:rsidR="00C556B3">
        <w:rPr>
          <w:rFonts w:ascii="Times New Roman" w:eastAsia="Times New Roman" w:hAnsi="Times New Roman" w:cs="Times New Roman"/>
          <w:color w:val="000000" w:themeColor="text1"/>
          <w:sz w:val="24"/>
          <w:szCs w:val="24"/>
          <w:lang w:val="en-US"/>
        </w:rPr>
        <w:t xml:space="preserve">2021b; </w:t>
      </w:r>
      <w:r w:rsidRPr="007132B1">
        <w:rPr>
          <w:rFonts w:ascii="Times New Roman" w:eastAsia="Times New Roman" w:hAnsi="Times New Roman" w:cs="Times New Roman"/>
          <w:color w:val="000000" w:themeColor="text1"/>
          <w:sz w:val="24"/>
          <w:szCs w:val="24"/>
          <w:lang w:val="en-US"/>
        </w:rPr>
        <w:t>Jackson &amp; Beck, 2021). The analyzed data include participants who completed the first wave of ESM responses. After minimum observation restrictions, 69 individuals are available for analysis. We will use state BFI-2 (15 facets, 3 for each of the Big Five) and state DIAMONDS (8 indicators of situation characteristics) measures. </w:t>
      </w:r>
    </w:p>
    <w:p w14:paraId="1C7880DC" w14:textId="5CFDA909" w:rsidR="0096150B" w:rsidRPr="007132B1" w:rsidRDefault="0096150B" w:rsidP="0096150B">
      <w:pPr>
        <w:ind w:firstLine="20"/>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b/>
          <w:bCs/>
          <w:i/>
          <w:iCs/>
          <w:color w:val="000000" w:themeColor="text1"/>
          <w:sz w:val="24"/>
          <w:szCs w:val="24"/>
          <w:lang w:val="en-US"/>
        </w:rPr>
        <w:t xml:space="preserve">Sample </w:t>
      </w:r>
      <w:r>
        <w:rPr>
          <w:rFonts w:ascii="Times New Roman" w:eastAsia="Times New Roman" w:hAnsi="Times New Roman" w:cs="Times New Roman"/>
          <w:b/>
          <w:bCs/>
          <w:i/>
          <w:iCs/>
          <w:color w:val="000000" w:themeColor="text1"/>
          <w:sz w:val="24"/>
          <w:szCs w:val="24"/>
          <w:lang w:val="en-US"/>
        </w:rPr>
        <w:t>3</w:t>
      </w:r>
      <w:r w:rsidRPr="007132B1">
        <w:rPr>
          <w:rFonts w:ascii="Times New Roman" w:eastAsia="Times New Roman" w:hAnsi="Times New Roman" w:cs="Times New Roman"/>
          <w:b/>
          <w:bCs/>
          <w:i/>
          <w:iCs/>
          <w:color w:val="000000" w:themeColor="text1"/>
          <w:sz w:val="24"/>
          <w:szCs w:val="24"/>
          <w:lang w:val="en-US"/>
        </w:rPr>
        <w:t>: Personalizing Personality Study (PPS):</w:t>
      </w:r>
      <w:r w:rsidRPr="007132B1">
        <w:rPr>
          <w:rFonts w:ascii="Times New Roman" w:eastAsia="Times New Roman" w:hAnsi="Times New Roman" w:cs="Times New Roman"/>
          <w:color w:val="000000" w:themeColor="text1"/>
          <w:sz w:val="24"/>
          <w:szCs w:val="24"/>
          <w:lang w:val="en-US"/>
        </w:rPr>
        <w:t xml:space="preserve"> PPS is an intensive longitudinal study conducted at University of California, Davis. Study design and protocol information can be found on the OSF (</w:t>
      </w:r>
      <w:hyperlink r:id="rId8" w:history="1">
        <w:r w:rsidRPr="007132B1">
          <w:rPr>
            <w:rFonts w:ascii="Times New Roman" w:eastAsia="Times New Roman" w:hAnsi="Times New Roman" w:cs="Times New Roman"/>
            <w:color w:val="000000" w:themeColor="text1"/>
            <w:sz w:val="24"/>
            <w:szCs w:val="24"/>
            <w:u w:val="single"/>
            <w:lang w:val="en-US"/>
          </w:rPr>
          <w:t>osf.io/qahv8</w:t>
        </w:r>
      </w:hyperlink>
      <w:r w:rsidRPr="007132B1">
        <w:rPr>
          <w:rFonts w:ascii="Times New Roman" w:eastAsia="Times New Roman" w:hAnsi="Times New Roman" w:cs="Times New Roman"/>
          <w:color w:val="000000" w:themeColor="text1"/>
          <w:sz w:val="24"/>
          <w:szCs w:val="24"/>
          <w:lang w:val="en-US"/>
        </w:rPr>
        <w:t>). After minimum observation restrictions, 207 individuals are available for analysis. We will use state BFI-2 (15 facets, 3 for each of the Big Five) and state DIAMONDS (8 indicators of situation characteristics) measures. </w:t>
      </w:r>
    </w:p>
    <w:p w14:paraId="55F4447F" w14:textId="6C976660" w:rsidR="0096150B" w:rsidRPr="007132B1" w:rsidRDefault="0096150B" w:rsidP="0096150B">
      <w:pPr>
        <w:ind w:firstLine="20"/>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b/>
          <w:bCs/>
          <w:i/>
          <w:iCs/>
          <w:color w:val="000000" w:themeColor="text1"/>
          <w:sz w:val="24"/>
          <w:szCs w:val="24"/>
          <w:lang w:val="en-US"/>
        </w:rPr>
        <w:t xml:space="preserve">Sample </w:t>
      </w:r>
      <w:r>
        <w:rPr>
          <w:rFonts w:ascii="Times New Roman" w:eastAsia="Times New Roman" w:hAnsi="Times New Roman" w:cs="Times New Roman"/>
          <w:b/>
          <w:bCs/>
          <w:i/>
          <w:iCs/>
          <w:color w:val="000000" w:themeColor="text1"/>
          <w:sz w:val="24"/>
          <w:szCs w:val="24"/>
          <w:lang w:val="en-US"/>
        </w:rPr>
        <w:t>4</w:t>
      </w:r>
      <w:r w:rsidRPr="007132B1">
        <w:rPr>
          <w:rFonts w:ascii="Times New Roman" w:eastAsia="Times New Roman" w:hAnsi="Times New Roman" w:cs="Times New Roman"/>
          <w:b/>
          <w:bCs/>
          <w:i/>
          <w:iCs/>
          <w:color w:val="000000" w:themeColor="text1"/>
          <w:sz w:val="24"/>
          <w:szCs w:val="24"/>
          <w:lang w:val="en-US"/>
        </w:rPr>
        <w:t xml:space="preserve">: Contextualizing Personal Experiences (CPE) Study </w:t>
      </w:r>
      <w:r w:rsidRPr="007132B1">
        <w:rPr>
          <w:rFonts w:ascii="Times New Roman" w:eastAsia="Times New Roman" w:hAnsi="Times New Roman" w:cs="Times New Roman"/>
          <w:color w:val="000000" w:themeColor="text1"/>
          <w:sz w:val="24"/>
          <w:szCs w:val="24"/>
          <w:lang w:val="en-US"/>
        </w:rPr>
        <w:t xml:space="preserve">: CPE is an intensive longitudinal study currently being conducted at UC Davis in a sample of sexual and gender minority undergraduates (for study design and protocol, see </w:t>
      </w:r>
      <w:hyperlink r:id="rId9" w:history="1">
        <w:r w:rsidRPr="007132B1">
          <w:rPr>
            <w:rFonts w:ascii="Times New Roman" w:eastAsia="Times New Roman" w:hAnsi="Times New Roman" w:cs="Times New Roman"/>
            <w:color w:val="000000" w:themeColor="text1"/>
            <w:sz w:val="24"/>
            <w:szCs w:val="24"/>
            <w:u w:val="single"/>
            <w:lang w:val="en-US"/>
          </w:rPr>
          <w:t>osf.io/72qxw</w:t>
        </w:r>
      </w:hyperlink>
      <w:r w:rsidRPr="007132B1">
        <w:rPr>
          <w:rFonts w:ascii="Times New Roman" w:eastAsia="Times New Roman" w:hAnsi="Times New Roman" w:cs="Times New Roman"/>
          <w:color w:val="000000" w:themeColor="text1"/>
          <w:sz w:val="24"/>
          <w:szCs w:val="24"/>
          <w:lang w:val="en-US"/>
        </w:rPr>
        <w:t>). Approximately 200 individuals completed ESM surveys 3 hours apart for two weeks. We will use state BFI-2 (15 facets, 3 for each of the Big Five) and state DIAMONDS (8 indicators of situation characteristics) measures. </w:t>
      </w:r>
    </w:p>
    <w:p w14:paraId="16F4AE68" w14:textId="77777777" w:rsidR="0096150B" w:rsidRPr="007132B1" w:rsidRDefault="0096150B" w:rsidP="0096150B">
      <w:pPr>
        <w:rPr>
          <w:rFonts w:ascii="Times New Roman" w:eastAsia="Times New Roman" w:hAnsi="Times New Roman" w:cs="Times New Roman"/>
          <w:color w:val="000000" w:themeColor="text1"/>
          <w:sz w:val="24"/>
          <w:szCs w:val="24"/>
          <w:lang w:val="en-US"/>
        </w:rPr>
      </w:pPr>
    </w:p>
    <w:p w14:paraId="43D37F55" w14:textId="77777777" w:rsidR="0096150B" w:rsidRPr="007132B1" w:rsidRDefault="0096150B" w:rsidP="0096150B">
      <w:pPr>
        <w:ind w:firstLine="20"/>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Due to shared study design and study site, we will combine the PPS and CPE (PPS + CPE) samples for analyses.</w:t>
      </w:r>
    </w:p>
    <w:p w14:paraId="23C8B885" w14:textId="77777777" w:rsidR="0096150B" w:rsidRPr="007132B1" w:rsidRDefault="0096150B" w:rsidP="0096150B">
      <w:pPr>
        <w:rPr>
          <w:rFonts w:ascii="Times New Roman" w:eastAsia="Times New Roman" w:hAnsi="Times New Roman" w:cs="Times New Roman"/>
          <w:color w:val="000000" w:themeColor="text1"/>
          <w:sz w:val="24"/>
          <w:szCs w:val="24"/>
          <w:lang w:val="en-US"/>
        </w:rPr>
      </w:pPr>
    </w:p>
    <w:p w14:paraId="665B9B95"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lastRenderedPageBreak/>
        <w:t>Measured Variables</w:t>
      </w:r>
    </w:p>
    <w:p w14:paraId="636C9817"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 xml:space="preserve">The proposed study will focus on two main categories of measures: intensive longitudinal data of Big Five personality states and DIAMONDS situation characteristics. These measures differ slightly across studies, as documented above. </w:t>
      </w:r>
      <w:proofErr w:type="gramStart"/>
      <w:r w:rsidRPr="007132B1">
        <w:rPr>
          <w:rFonts w:ascii="Times New Roman" w:eastAsia="Times New Roman" w:hAnsi="Times New Roman" w:cs="Times New Roman"/>
          <w:color w:val="000000" w:themeColor="text1"/>
          <w:sz w:val="24"/>
          <w:szCs w:val="24"/>
          <w:lang w:val="en-US"/>
        </w:rPr>
        <w:t>Similar to</w:t>
      </w:r>
      <w:proofErr w:type="gramEnd"/>
      <w:r w:rsidRPr="007132B1">
        <w:rPr>
          <w:rFonts w:ascii="Times New Roman" w:eastAsia="Times New Roman" w:hAnsi="Times New Roman" w:cs="Times New Roman"/>
          <w:color w:val="000000" w:themeColor="text1"/>
          <w:sz w:val="24"/>
          <w:szCs w:val="24"/>
          <w:lang w:val="en-US"/>
        </w:rPr>
        <w:t xml:space="preserve"> previous work (Kuper et al., 2022), we will average across multiple items for a given state domain for the main analyses and only include measures of the Big Five personality states. For instance, Sherman et al. (2015) originally assessed HEXACO states with two items for Extraversion. Thus, we will average across the two Extraversion items and omit the Honesty-Humility item to ensure comparability across studies. IPCS, PPS, and CPE used the BFI-2 (Soto &amp; John, 2017) to assess Big Five personality states. </w:t>
      </w:r>
    </w:p>
    <w:p w14:paraId="581398F3"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In addition, we will examine baseline Big Five personality traits. Although some samples measured HEXACO rather than Big Five traits, we will treat EXACO as our measure of the Big Five in those studies and drop Honesty-Humility for comparability across studies.</w:t>
      </w:r>
    </w:p>
    <w:p w14:paraId="02DF8004"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 </w:t>
      </w:r>
    </w:p>
    <w:p w14:paraId="533ED5D8" w14:textId="77777777" w:rsidR="0096150B" w:rsidRPr="007132B1" w:rsidRDefault="0096150B" w:rsidP="0096150B">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Variable Transformations</w:t>
      </w:r>
    </w:p>
    <w:p w14:paraId="2C9EA8BF"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To identify interpretable attractor properties for </w:t>
      </w:r>
      <w:proofErr w:type="gramStart"/>
      <w:r w:rsidRPr="007132B1">
        <w:rPr>
          <w:color w:val="000000" w:themeColor="text1"/>
        </w:rPr>
        <w:t>each individual</w:t>
      </w:r>
      <w:proofErr w:type="gramEnd"/>
      <w:r w:rsidRPr="007132B1">
        <w:rPr>
          <w:color w:val="000000" w:themeColor="text1"/>
        </w:rPr>
        <w:t xml:space="preserve"> (RQ1), we will estimate models using uncentered and unscaled data. The exception to this will be for RQ3a, in which we will person-mean center the state data to remove potential confounding of stable between-person differences. Both Big Five personality states and momentary DIAMONDS situation characteristics will be transformed using a percent-of-maximum-possible (POMP) scaling to a 0–10 metric. This transformation facilitates interpretability and ensures that both sets of variables are expressed on a common scale, enabling direct comparison of parameter estimates across constructs. Time will be operationalized as the number of hours that have elapsed from the participant’s first survey. In our models, coefficients (i.e., parameters in the drift matrix) can be interpreted as the instantaneous rate of change of a construct over time. These drift parameters can be transformed into more familiar discrete-time parameters (unit change in construct per unit time) to investigate the trajectories (e.g., decay of effects) of the parameters across time. Additionally </w:t>
      </w:r>
    </w:p>
    <w:p w14:paraId="5DBC79BB" w14:textId="77777777" w:rsidR="0096150B" w:rsidRPr="007132B1" w:rsidRDefault="0096150B" w:rsidP="0096150B">
      <w:pPr>
        <w:rPr>
          <w:rFonts w:ascii="Times New Roman" w:eastAsia="Times New Roman" w:hAnsi="Times New Roman" w:cs="Times New Roman"/>
          <w:color w:val="000000" w:themeColor="text1"/>
          <w:sz w:val="24"/>
          <w:szCs w:val="24"/>
          <w:lang w:val="en-US"/>
        </w:rPr>
      </w:pPr>
    </w:p>
    <w:p w14:paraId="2296ECAD" w14:textId="77777777" w:rsidR="0096150B" w:rsidRPr="007132B1" w:rsidRDefault="0096150B" w:rsidP="0096150B">
      <w:pPr>
        <w:rPr>
          <w:rFonts w:ascii="Times New Roman" w:eastAsia="Times New Roman" w:hAnsi="Times New Roman" w:cs="Times New Roman"/>
          <w:b/>
          <w:bCs/>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Data Requirements</w:t>
      </w:r>
    </w:p>
    <w:p w14:paraId="1302785A"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Because the primary analyses involve person-specific (N = 1) continuous-time models, we will impose a minimum inclusion threshold of 50 valid ESM observations per participant. Continuous-time models explicitly incorporate the elapsed time between observations rather than relying on equally spaced measurement occasions and thus do not require subsequent or regularly spaced assessments for estimation. All participants meeting this minimum observation criterion will be retained for analysis. For the idiographic models, we will additionally screen for insufficient within-person variability. If a participant exhibits a within-person standard deviation below 0.1 on any focal state or situation variable, the corresponding state–situation model for that individual will not be estimated due to lack of estimable variance. The number and proportion of excluded state–situation pairs resulting from this criterion will be fully documented </w:t>
      </w:r>
      <w:r w:rsidRPr="007132B1">
        <w:rPr>
          <w:color w:val="000000" w:themeColor="text1"/>
        </w:rPr>
        <w:lastRenderedPageBreak/>
        <w:t>and reported in the manuscript. For the multilevel models, variables exhibiting zero within-person variance will be perturbed by adding a small amount of Gaussian noise (mean = 0, variance = 0.0001). This procedure is applied solely to ensure model estimation and to avoid excluding participants, while preserving the substantive structure of the data.</w:t>
      </w:r>
    </w:p>
    <w:p w14:paraId="60CFBD74" w14:textId="77777777" w:rsidR="0096150B" w:rsidRPr="007132B1" w:rsidRDefault="0096150B" w:rsidP="0096150B">
      <w:pPr>
        <w:rPr>
          <w:rFonts w:ascii="Times New Roman" w:hAnsi="Times New Roman" w:cs="Times New Roman"/>
          <w:color w:val="000000" w:themeColor="text1"/>
          <w:sz w:val="24"/>
          <w:szCs w:val="24"/>
        </w:rPr>
      </w:pPr>
    </w:p>
    <w:p w14:paraId="1CA40427" w14:textId="77777777" w:rsidR="0096150B" w:rsidRPr="007132B1" w:rsidRDefault="0096150B" w:rsidP="0096150B">
      <w:pPr>
        <w:pStyle w:val="Heading2"/>
        <w:spacing w:before="0" w:after="0"/>
        <w:jc w:val="center"/>
        <w:rPr>
          <w:rFonts w:ascii="Times New Roman" w:eastAsia="Times New Roman" w:hAnsi="Times New Roman" w:cs="Times New Roman"/>
          <w:b/>
          <w:bCs/>
          <w:color w:val="000000" w:themeColor="text1"/>
          <w:sz w:val="24"/>
          <w:szCs w:val="24"/>
          <w:lang w:val="en-US"/>
        </w:rPr>
      </w:pPr>
      <w:r w:rsidRPr="007132B1">
        <w:rPr>
          <w:rFonts w:ascii="Times New Roman" w:hAnsi="Times New Roman" w:cs="Times New Roman"/>
          <w:b/>
          <w:bCs/>
          <w:color w:val="000000" w:themeColor="text1"/>
          <w:sz w:val="24"/>
          <w:szCs w:val="24"/>
        </w:rPr>
        <w:t>Analysis Plan</w:t>
      </w:r>
    </w:p>
    <w:p w14:paraId="5B400D0E" w14:textId="77777777" w:rsidR="0096150B" w:rsidRPr="007132B1" w:rsidRDefault="0096150B" w:rsidP="0096150B">
      <w:pPr>
        <w:pStyle w:val="Heading2"/>
        <w:spacing w:before="0" w:after="0"/>
        <w:rPr>
          <w:rFonts w:ascii="Times New Roman" w:hAnsi="Times New Roman" w:cs="Times New Roman"/>
          <w:b/>
          <w:bCs/>
          <w:color w:val="000000" w:themeColor="text1"/>
          <w:sz w:val="24"/>
          <w:szCs w:val="24"/>
        </w:rPr>
      </w:pPr>
      <w:r w:rsidRPr="007132B1">
        <w:rPr>
          <w:rFonts w:ascii="Times New Roman" w:hAnsi="Times New Roman" w:cs="Times New Roman"/>
          <w:b/>
          <w:bCs/>
          <w:color w:val="000000" w:themeColor="text1"/>
          <w:sz w:val="24"/>
          <w:szCs w:val="24"/>
        </w:rPr>
        <w:t>Statistical Models</w:t>
      </w:r>
    </w:p>
    <w:p w14:paraId="4341B777"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For RQ1, RQ2, and RQ3a, we will estimate continuous-time bivariate models using the R package </w:t>
      </w:r>
      <w:proofErr w:type="spellStart"/>
      <w:r w:rsidRPr="007132B1">
        <w:rPr>
          <w:rStyle w:val="Strong"/>
          <w:rFonts w:eastAsiaTheme="majorEastAsia"/>
          <w:color w:val="000000" w:themeColor="text1"/>
        </w:rPr>
        <w:t>ctsem</w:t>
      </w:r>
      <w:proofErr w:type="spellEnd"/>
      <w:r w:rsidRPr="007132B1">
        <w:rPr>
          <w:color w:val="000000" w:themeColor="text1"/>
        </w:rPr>
        <w:t xml:space="preserve"> (Driver &amp; </w:t>
      </w:r>
      <w:proofErr w:type="spellStart"/>
      <w:r w:rsidRPr="007132B1">
        <w:rPr>
          <w:color w:val="000000" w:themeColor="text1"/>
        </w:rPr>
        <w:t>Voelkle</w:t>
      </w:r>
      <w:proofErr w:type="spellEnd"/>
      <w:r w:rsidRPr="007132B1">
        <w:rPr>
          <w:color w:val="000000" w:themeColor="text1"/>
        </w:rPr>
        <w:t xml:space="preserve">, 2021). For each of the 40 personality-state × situation-characteristic pairs, we will fit both idiographic (N = 1) and multilevel continuous-time models. Within each pair, we will estimate two model parameterizations: (1) a </w:t>
      </w:r>
      <w:r w:rsidRPr="007132B1">
        <w:rPr>
          <w:rStyle w:val="Strong"/>
          <w:rFonts w:eastAsiaTheme="majorEastAsia"/>
          <w:b w:val="0"/>
          <w:bCs w:val="0"/>
          <w:color w:val="000000" w:themeColor="text1"/>
        </w:rPr>
        <w:t>main-effects (linear) model</w:t>
      </w:r>
      <w:r w:rsidRPr="007132B1">
        <w:rPr>
          <w:b/>
          <w:bCs/>
          <w:color w:val="000000" w:themeColor="text1"/>
        </w:rPr>
        <w:t xml:space="preserve"> </w:t>
      </w:r>
      <w:r w:rsidRPr="007132B1">
        <w:rPr>
          <w:color w:val="000000" w:themeColor="text1"/>
        </w:rPr>
        <w:t xml:space="preserve">containing auto-effects and cross-effects, and (2) an </w:t>
      </w:r>
      <w:r w:rsidRPr="007132B1">
        <w:rPr>
          <w:rStyle w:val="Strong"/>
          <w:rFonts w:eastAsiaTheme="majorEastAsia"/>
          <w:b w:val="0"/>
          <w:bCs w:val="0"/>
          <w:color w:val="000000" w:themeColor="text1"/>
        </w:rPr>
        <w:t>interaction model</w:t>
      </w:r>
      <w:r w:rsidRPr="007132B1">
        <w:rPr>
          <w:color w:val="000000" w:themeColor="text1"/>
        </w:rPr>
        <w:t xml:space="preserve"> that additionally includes state × situation interaction terms.</w:t>
      </w:r>
    </w:p>
    <w:p w14:paraId="4B2820DA"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Across models, instantaneous change is captured by a drift structure that characterizes the coupled dynamics of the personality state </w:t>
      </w:r>
      <m:oMath>
        <m:r>
          <w:rPr>
            <w:rFonts w:ascii="Cambria Math" w:hAnsi="Cambria Math"/>
            <w:color w:val="000000" w:themeColor="text1"/>
          </w:rPr>
          <m:t>p</m:t>
        </m:r>
        <m:d>
          <m:dPr>
            <m:ctrlPr>
              <w:rPr>
                <w:rFonts w:ascii="Cambria Math" w:hAnsi="Cambria Math"/>
                <w:i/>
                <w:color w:val="000000" w:themeColor="text1"/>
              </w:rPr>
            </m:ctrlPr>
          </m:dPr>
          <m:e>
            <m:r>
              <w:rPr>
                <w:rFonts w:ascii="Cambria Math" w:hAnsi="Cambria Math"/>
                <w:color w:val="000000" w:themeColor="text1"/>
              </w:rPr>
              <m:t>t</m:t>
            </m:r>
          </m:e>
        </m:d>
        <m:r>
          <w:rPr>
            <w:rFonts w:ascii="Cambria Math" w:hAnsi="Cambria Math"/>
            <w:color w:val="000000" w:themeColor="text1"/>
          </w:rPr>
          <m:t xml:space="preserve"> </m:t>
        </m:r>
      </m:oMath>
      <w:r w:rsidRPr="007132B1">
        <w:rPr>
          <w:color w:val="000000" w:themeColor="text1"/>
        </w:rPr>
        <w:t xml:space="preserve">and situation characteristic </w:t>
      </w:r>
      <m:oMath>
        <m:r>
          <w:rPr>
            <w:rFonts w:ascii="Cambria Math" w:hAnsi="Cambria Math"/>
            <w:color w:val="000000" w:themeColor="text1"/>
          </w:rPr>
          <m:t>s(t)</m:t>
        </m:r>
      </m:oMath>
      <w:r w:rsidRPr="007132B1">
        <w:rPr>
          <w:color w:val="000000" w:themeColor="text1"/>
        </w:rPr>
        <w:t xml:space="preserve">. Below, we define three kinds of dynamical characterization derived from these parameters: </w:t>
      </w:r>
      <w:r w:rsidRPr="007132B1">
        <w:rPr>
          <w:rStyle w:val="Strong"/>
          <w:rFonts w:eastAsiaTheme="majorEastAsia"/>
          <w:b w:val="0"/>
          <w:bCs w:val="0"/>
          <w:color w:val="000000" w:themeColor="text1"/>
        </w:rPr>
        <w:t>simple</w:t>
      </w:r>
      <w:r w:rsidRPr="007132B1">
        <w:rPr>
          <w:color w:val="000000" w:themeColor="text1"/>
        </w:rPr>
        <w:t xml:space="preserve">, </w:t>
      </w:r>
      <w:r w:rsidRPr="007132B1">
        <w:rPr>
          <w:rStyle w:val="Strong"/>
          <w:rFonts w:eastAsiaTheme="majorEastAsia"/>
          <w:b w:val="0"/>
          <w:bCs w:val="0"/>
          <w:color w:val="000000" w:themeColor="text1"/>
        </w:rPr>
        <w:t>marginal</w:t>
      </w:r>
      <w:r w:rsidRPr="007132B1">
        <w:rPr>
          <w:color w:val="000000" w:themeColor="text1"/>
        </w:rPr>
        <w:t xml:space="preserve">, and </w:t>
      </w:r>
      <w:r w:rsidRPr="007132B1">
        <w:rPr>
          <w:rStyle w:val="Strong"/>
          <w:rFonts w:eastAsiaTheme="majorEastAsia"/>
          <w:b w:val="0"/>
          <w:bCs w:val="0"/>
          <w:color w:val="000000" w:themeColor="text1"/>
        </w:rPr>
        <w:t>joint</w:t>
      </w:r>
      <w:r w:rsidRPr="007132B1">
        <w:rPr>
          <w:color w:val="000000" w:themeColor="text1"/>
        </w:rPr>
        <w:t>.</w:t>
      </w:r>
    </w:p>
    <w:p w14:paraId="5D81361E" w14:textId="77777777" w:rsidR="0096150B" w:rsidRPr="007132B1" w:rsidRDefault="0096150B" w:rsidP="0096150B">
      <w:pPr>
        <w:pStyle w:val="Heading2"/>
        <w:spacing w:before="0" w:after="0"/>
        <w:rPr>
          <w:rFonts w:ascii="Times New Roman" w:eastAsia="Times New Roman" w:hAnsi="Times New Roman" w:cs="Times New Roman"/>
          <w:b/>
          <w:bCs/>
          <w:color w:val="000000" w:themeColor="text1"/>
          <w:sz w:val="24"/>
          <w:szCs w:val="24"/>
          <w:lang w:val="en-US"/>
        </w:rPr>
      </w:pPr>
      <w:r w:rsidRPr="007132B1">
        <w:rPr>
          <w:rFonts w:ascii="Times New Roman" w:hAnsi="Times New Roman" w:cs="Times New Roman"/>
          <w:b/>
          <w:bCs/>
          <w:color w:val="000000" w:themeColor="text1"/>
          <w:sz w:val="24"/>
          <w:szCs w:val="24"/>
        </w:rPr>
        <w:t>Simple coupled dynamics</w:t>
      </w:r>
    </w:p>
    <w:p w14:paraId="4105FE75" w14:textId="77777777" w:rsidR="0096150B" w:rsidRPr="007132B1" w:rsidRDefault="0096150B" w:rsidP="0096150B">
      <w:pPr>
        <w:pStyle w:val="Heading3"/>
        <w:spacing w:before="0" w:after="0"/>
        <w:rPr>
          <w:rFonts w:ascii="Times New Roman" w:hAnsi="Times New Roman" w:cs="Times New Roman"/>
          <w:b/>
          <w:bCs/>
          <w:color w:val="000000" w:themeColor="text1"/>
          <w:sz w:val="24"/>
          <w:szCs w:val="24"/>
        </w:rPr>
      </w:pPr>
      <w:r w:rsidRPr="007132B1">
        <w:rPr>
          <w:rFonts w:ascii="Times New Roman" w:hAnsi="Times New Roman" w:cs="Times New Roman"/>
          <w:b/>
          <w:bCs/>
          <w:color w:val="000000" w:themeColor="text1"/>
          <w:sz w:val="24"/>
          <w:szCs w:val="24"/>
        </w:rPr>
        <w:t>Main-effects drift matrix</w:t>
      </w:r>
    </w:p>
    <w:p w14:paraId="1DFF9504"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For the main-effects model, the drift matrix is</w:t>
      </w:r>
    </w:p>
    <w:p w14:paraId="71046B01" w14:textId="77777777" w:rsidR="0096150B" w:rsidRPr="007132B1" w:rsidRDefault="0096150B" w:rsidP="0096150B">
      <w:pPr>
        <w:rPr>
          <w:rFonts w:ascii="Times New Roman" w:hAnsi="Times New Roman" w:cs="Times New Roman"/>
          <w:color w:val="000000" w:themeColor="text1"/>
          <w:sz w:val="24"/>
          <w:szCs w:val="24"/>
        </w:rPr>
      </w:pPr>
      <m:oMathPara>
        <m:oMath>
          <m:r>
            <m:rPr>
              <m:sty m:val="b"/>
            </m:rPr>
            <w:rPr>
              <w:rFonts w:ascii="Cambria Math" w:hAnsi="Cambria Math" w:cs="Times New Roman"/>
              <w:color w:val="000000" w:themeColor="text1"/>
              <w:sz w:val="24"/>
              <w:szCs w:val="24"/>
            </w:rPr>
            <m:t>A</m:t>
          </m:r>
          <m: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m>
                <m:mPr>
                  <m:plcHide m:val="1"/>
                  <m:mcs>
                    <m:mc>
                      <m:mcPr>
                        <m:count m:val="2"/>
                        <m:mcJc m:val="center"/>
                      </m:mcPr>
                    </m:mc>
                  </m:mcs>
                  <m:ctrlPr>
                    <w:rPr>
                      <w:rFonts w:ascii="Cambria Math" w:hAnsi="Cambria Math" w:cs="Times New Roman"/>
                      <w:color w:val="000000" w:themeColor="text1"/>
                      <w:sz w:val="24"/>
                      <w:szCs w:val="24"/>
                    </w:rPr>
                  </m:ctrlPr>
                </m:mPr>
                <m:m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2,P</m:t>
                        </m:r>
                      </m:sub>
                    </m:sSub>
                  </m:e>
                </m:mr>
                <m:m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2,S</m:t>
                        </m:r>
                      </m:sub>
                    </m:sSub>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e>
                </m:mr>
              </m:m>
            </m:e>
          </m:d>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w:br/>
          </m:r>
        </m:oMath>
      </m:oMathPara>
    </w:p>
    <w:p w14:paraId="5189FA2D"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where:</w:t>
      </w:r>
    </w:p>
    <w:p w14:paraId="354F7115" w14:textId="77777777" w:rsidR="0096150B" w:rsidRPr="007132B1" w:rsidRDefault="0096150B" w:rsidP="0096150B">
      <w:pPr>
        <w:pStyle w:val="NormalWeb"/>
        <w:numPr>
          <w:ilvl w:val="0"/>
          <w:numId w:val="43"/>
        </w:numPr>
        <w:spacing w:before="0" w:beforeAutospacing="0" w:after="0" w:afterAutospacing="0" w:line="276" w:lineRule="auto"/>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1,P</m:t>
            </m:r>
          </m:sub>
        </m:sSub>
      </m:oMath>
      <w:r w:rsidRPr="007132B1">
        <w:rPr>
          <w:color w:val="000000" w:themeColor="text1"/>
        </w:rPr>
        <w:t xml:space="preserve">is the auto-effect drift of the personality state (state → </w:t>
      </w:r>
      <w:proofErr w:type="spellStart"/>
      <w:r w:rsidRPr="007132B1">
        <w:rPr>
          <w:color w:val="000000" w:themeColor="text1"/>
        </w:rPr>
        <w:t>Δstate</w:t>
      </w:r>
      <w:proofErr w:type="spellEnd"/>
      <w:r w:rsidRPr="007132B1">
        <w:rPr>
          <w:color w:val="000000" w:themeColor="text1"/>
        </w:rPr>
        <w:t>),</w:t>
      </w:r>
    </w:p>
    <w:p w14:paraId="43B1F936" w14:textId="77777777" w:rsidR="0096150B" w:rsidRPr="007132B1" w:rsidRDefault="0096150B" w:rsidP="0096150B">
      <w:pPr>
        <w:pStyle w:val="NormalWeb"/>
        <w:numPr>
          <w:ilvl w:val="0"/>
          <w:numId w:val="43"/>
        </w:numPr>
        <w:spacing w:before="0" w:beforeAutospacing="0" w:after="0" w:afterAutospacing="0" w:line="276" w:lineRule="auto"/>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1,S</m:t>
            </m:r>
          </m:sub>
        </m:sSub>
      </m:oMath>
      <w:r w:rsidRPr="007132B1">
        <w:rPr>
          <w:color w:val="000000" w:themeColor="text1"/>
        </w:rPr>
        <w:t xml:space="preserve">is the auto-effect drift of the situation characteristic (situation → </w:t>
      </w:r>
      <w:proofErr w:type="spellStart"/>
      <w:r w:rsidRPr="007132B1">
        <w:rPr>
          <w:color w:val="000000" w:themeColor="text1"/>
        </w:rPr>
        <w:t>Δsituation</w:t>
      </w:r>
      <w:proofErr w:type="spellEnd"/>
      <w:r w:rsidRPr="007132B1">
        <w:rPr>
          <w:color w:val="000000" w:themeColor="text1"/>
        </w:rPr>
        <w:t>),</w:t>
      </w:r>
    </w:p>
    <w:p w14:paraId="1DB26A81" w14:textId="77777777" w:rsidR="0096150B" w:rsidRPr="007132B1" w:rsidRDefault="0096150B" w:rsidP="0096150B">
      <w:pPr>
        <w:pStyle w:val="NormalWeb"/>
        <w:numPr>
          <w:ilvl w:val="0"/>
          <w:numId w:val="43"/>
        </w:numPr>
        <w:spacing w:before="0" w:beforeAutospacing="0" w:after="0" w:afterAutospacing="0" w:line="276" w:lineRule="auto"/>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2,P</m:t>
            </m:r>
          </m:sub>
        </m:sSub>
      </m:oMath>
      <w:r w:rsidRPr="007132B1">
        <w:rPr>
          <w:color w:val="000000" w:themeColor="text1"/>
        </w:rPr>
        <w:t xml:space="preserve">is the cross-effect of the situation on the state (situation → </w:t>
      </w:r>
      <w:proofErr w:type="spellStart"/>
      <w:r w:rsidRPr="007132B1">
        <w:rPr>
          <w:color w:val="000000" w:themeColor="text1"/>
        </w:rPr>
        <w:t>Δstate</w:t>
      </w:r>
      <w:proofErr w:type="spellEnd"/>
      <w:r w:rsidRPr="007132B1">
        <w:rPr>
          <w:color w:val="000000" w:themeColor="text1"/>
        </w:rPr>
        <w:t>),</w:t>
      </w:r>
    </w:p>
    <w:p w14:paraId="60ACA131" w14:textId="77777777" w:rsidR="0096150B" w:rsidRPr="007132B1" w:rsidRDefault="0096150B" w:rsidP="0096150B">
      <w:pPr>
        <w:pStyle w:val="NormalWeb"/>
        <w:numPr>
          <w:ilvl w:val="0"/>
          <w:numId w:val="43"/>
        </w:numPr>
        <w:spacing w:before="0" w:beforeAutospacing="0" w:after="0" w:afterAutospacing="0" w:line="276" w:lineRule="auto"/>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2,S</m:t>
            </m:r>
          </m:sub>
        </m:sSub>
      </m:oMath>
      <w:r w:rsidRPr="007132B1">
        <w:rPr>
          <w:color w:val="000000" w:themeColor="text1"/>
        </w:rPr>
        <w:t xml:space="preserve">is the cross-effect of the state on the situation (state → </w:t>
      </w:r>
      <w:proofErr w:type="spellStart"/>
      <w:r w:rsidRPr="007132B1">
        <w:rPr>
          <w:color w:val="000000" w:themeColor="text1"/>
        </w:rPr>
        <w:t>Δsituation</w:t>
      </w:r>
      <w:proofErr w:type="spellEnd"/>
      <w:r w:rsidRPr="007132B1">
        <w:rPr>
          <w:color w:val="000000" w:themeColor="text1"/>
        </w:rPr>
        <w:t>).</w:t>
      </w:r>
    </w:p>
    <w:p w14:paraId="59B0B5D5" w14:textId="77777777" w:rsidR="0096150B" w:rsidRPr="007132B1" w:rsidRDefault="0096150B" w:rsidP="0096150B">
      <w:pPr>
        <w:pStyle w:val="NormalWeb"/>
        <w:spacing w:before="0" w:beforeAutospacing="0" w:after="0" w:afterAutospacing="0" w:line="276" w:lineRule="auto"/>
        <w:rPr>
          <w:color w:val="000000" w:themeColor="text1"/>
        </w:rPr>
      </w:pPr>
    </w:p>
    <w:p w14:paraId="6B3C8ED5"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The corresponding continuous-time system is</w:t>
      </w:r>
    </w:p>
    <w:p w14:paraId="0D407526" w14:textId="77777777" w:rsidR="0096150B" w:rsidRPr="007132B1" w:rsidRDefault="0096150B" w:rsidP="0096150B">
      <w:pPr>
        <w:rPr>
          <w:rFonts w:ascii="Times New Roman" w:hAnsi="Times New Roman" w:cs="Times New Roman"/>
          <w:color w:val="000000" w:themeColor="text1"/>
          <w:sz w:val="24"/>
          <w:szCs w:val="24"/>
        </w:rPr>
      </w:pPr>
      <m:oMathPara>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num>
            <m:den>
              <m:r>
                <w:rPr>
                  <w:rFonts w:ascii="Cambria Math" w:hAnsi="Cambria Math" w:cs="Times New Roman"/>
                  <w:color w:val="000000" w:themeColor="text1"/>
                  <w:sz w:val="24"/>
                  <w:szCs w:val="24"/>
                </w:rPr>
                <m:t>dt</m:t>
              </m:r>
            </m:den>
          </m:f>
          <m:d>
            <m:dPr>
              <m:ctrlPr>
                <w:rPr>
                  <w:rFonts w:ascii="Cambria Math" w:hAnsi="Cambria Math" w:cs="Times New Roman"/>
                  <w:color w:val="000000" w:themeColor="text1"/>
                  <w:sz w:val="24"/>
                  <w:szCs w:val="24"/>
                </w:rPr>
              </m:ctrlPr>
            </m:dPr>
            <m:e>
              <m:eqArr>
                <m:eqArrPr>
                  <m:ctrlPr>
                    <w:rPr>
                      <w:rFonts w:ascii="Cambria Math" w:hAnsi="Cambria Math" w:cs="Times New Roman"/>
                      <w:color w:val="000000" w:themeColor="text1"/>
                      <w:sz w:val="24"/>
                      <w:szCs w:val="24"/>
                    </w:rPr>
                  </m:ctrlPr>
                </m:eqArrPr>
                <m:e>
                  <m:r>
                    <w:rPr>
                      <w:rFonts w:ascii="Cambria Math" w:hAnsi="Cambria Math" w:cs="Times New Roman"/>
                      <w:color w:val="000000" w:themeColor="text1"/>
                      <w:sz w:val="24"/>
                      <w:szCs w:val="24"/>
                    </w:rPr>
                    <m:t>P</m:t>
                  </m:r>
                </m:e>
                <m:e>
                  <m:r>
                    <w:rPr>
                      <w:rFonts w:ascii="Cambria Math" w:hAnsi="Cambria Math" w:cs="Times New Roman"/>
                      <w:color w:val="000000" w:themeColor="text1"/>
                      <w:sz w:val="24"/>
                      <w:szCs w:val="24"/>
                    </w:rPr>
                    <m:t>S</m:t>
                  </m:r>
                </m:e>
              </m:eqArr>
            </m:e>
          </m:d>
          <m: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eqArr>
                <m:eqArrPr>
                  <m:ctrlPr>
                    <w:rPr>
                      <w:rFonts w:ascii="Cambria Math" w:hAnsi="Cambria Math" w:cs="Times New Roman"/>
                      <w:color w:val="000000" w:themeColor="text1"/>
                      <w:sz w:val="24"/>
                      <w:szCs w:val="24"/>
                    </w:rPr>
                  </m:ctrlPr>
                </m:eqArr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0,P</m:t>
                      </m:r>
                    </m:sub>
                  </m:sSub>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0,S</m:t>
                      </m:r>
                    </m:sub>
                  </m:sSub>
                </m:e>
              </m:eqArr>
            </m:e>
          </m:d>
          <m:r>
            <w:rPr>
              <w:rFonts w:ascii="Cambria Math" w:hAnsi="Cambria Math" w:cs="Times New Roman"/>
              <w:color w:val="000000" w:themeColor="text1"/>
              <w:sz w:val="24"/>
              <w:szCs w:val="24"/>
            </w:rPr>
            <m:t>+</m:t>
          </m:r>
          <m:r>
            <m:rPr>
              <m:sty m:val="b"/>
            </m:rPr>
            <w:rPr>
              <w:rFonts w:ascii="Cambria Math" w:hAnsi="Cambria Math" w:cs="Times New Roman"/>
              <w:color w:val="000000" w:themeColor="text1"/>
              <w:sz w:val="24"/>
              <w:szCs w:val="24"/>
            </w:rPr>
            <m:t>A</m:t>
          </m:r>
          <m:d>
            <m:dPr>
              <m:ctrlPr>
                <w:rPr>
                  <w:rFonts w:ascii="Cambria Math" w:hAnsi="Cambria Math" w:cs="Times New Roman"/>
                  <w:color w:val="000000" w:themeColor="text1"/>
                  <w:sz w:val="24"/>
                  <w:szCs w:val="24"/>
                </w:rPr>
              </m:ctrlPr>
            </m:dPr>
            <m:e>
              <m:eqArr>
                <m:eqArrPr>
                  <m:ctrlPr>
                    <w:rPr>
                      <w:rFonts w:ascii="Cambria Math" w:hAnsi="Cambria Math" w:cs="Times New Roman"/>
                      <w:color w:val="000000" w:themeColor="text1"/>
                      <w:sz w:val="24"/>
                      <w:szCs w:val="24"/>
                    </w:rPr>
                  </m:ctrlPr>
                </m:eqArrPr>
                <m:e>
                  <m:r>
                    <w:rPr>
                      <w:rFonts w:ascii="Cambria Math" w:hAnsi="Cambria Math" w:cs="Times New Roman"/>
                      <w:color w:val="000000" w:themeColor="text1"/>
                      <w:sz w:val="24"/>
                      <w:szCs w:val="24"/>
                    </w:rPr>
                    <m:t>P</m:t>
                  </m:r>
                </m:e>
                <m:e>
                  <m:r>
                    <w:rPr>
                      <w:rFonts w:ascii="Cambria Math" w:hAnsi="Cambria Math" w:cs="Times New Roman"/>
                      <w:color w:val="000000" w:themeColor="text1"/>
                      <w:sz w:val="24"/>
                      <w:szCs w:val="24"/>
                    </w:rPr>
                    <m:t>S</m:t>
                  </m:r>
                </m:e>
              </m:eqArr>
            </m:e>
          </m:d>
          <m: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w:br/>
          </m:r>
        </m:oMath>
      </m:oMathPara>
    </w:p>
    <w:p w14:paraId="7CDAD857"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0,P</m:t>
            </m:r>
          </m:sub>
        </m:sSub>
      </m:oMath>
      <w:r w:rsidRPr="007132B1">
        <w:rPr>
          <w:color w:val="000000" w:themeColor="text1"/>
        </w:rPr>
        <w:t xml:space="preserve">and </w:t>
      </w: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0,S</m:t>
            </m:r>
          </m:sub>
        </m:sSub>
      </m:oMath>
      <w:r w:rsidRPr="007132B1">
        <w:rPr>
          <w:color w:val="000000" w:themeColor="text1"/>
        </w:rPr>
        <w:t xml:space="preserve">are the continuous intercepts (CINTs), </w:t>
      </w:r>
      <w:r w:rsidRPr="007132B1">
        <w:rPr>
          <w:b/>
          <w:bCs/>
          <w:color w:val="000000" w:themeColor="text1"/>
        </w:rPr>
        <w:t>A</w:t>
      </w:r>
      <w:r w:rsidRPr="007132B1">
        <w:rPr>
          <w:color w:val="000000" w:themeColor="text1"/>
        </w:rPr>
        <w:t xml:space="preserve"> is the drift matrix, and P and S are the personality state and situation characteristic values respectively.</w:t>
      </w:r>
    </w:p>
    <w:p w14:paraId="72AA81E1" w14:textId="77777777" w:rsidR="0096150B" w:rsidRPr="007132B1" w:rsidRDefault="0096150B" w:rsidP="0096150B">
      <w:pPr>
        <w:rPr>
          <w:rFonts w:ascii="Times New Roman" w:hAnsi="Times New Roman" w:cs="Times New Roman"/>
          <w:b/>
          <w:bCs/>
          <w:color w:val="000000" w:themeColor="text1"/>
          <w:sz w:val="24"/>
          <w:szCs w:val="24"/>
        </w:rPr>
      </w:pPr>
      <w:r w:rsidRPr="007132B1">
        <w:rPr>
          <w:rFonts w:ascii="Times New Roman" w:hAnsi="Times New Roman" w:cs="Times New Roman"/>
          <w:b/>
          <w:bCs/>
          <w:color w:val="000000" w:themeColor="text1"/>
          <w:sz w:val="24"/>
          <w:szCs w:val="24"/>
        </w:rPr>
        <w:t>Simple coupled attractor strengths</w:t>
      </w:r>
    </w:p>
    <w:p w14:paraId="124593BF"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Attractor strength is defined as the negative auto-effect drift:</w:t>
      </w:r>
    </w:p>
    <w:p w14:paraId="1241B55F" w14:textId="77777777" w:rsidR="0096150B" w:rsidRPr="007132B1" w:rsidRDefault="0096150B" w:rsidP="0096150B">
      <w:pPr>
        <w:rPr>
          <w:rFonts w:ascii="Times New Roman" w:hAnsi="Times New Roman" w:cs="Times New Roman"/>
          <w:color w:val="000000" w:themeColor="text1"/>
          <w:sz w:val="24"/>
          <w:szCs w:val="24"/>
        </w:rPr>
      </w:pPr>
      <m:oMathPara>
        <m:oMath>
          <m:r>
            <m:rPr>
              <m:nor/>
            </m:rPr>
            <w:rPr>
              <w:rFonts w:ascii="Times New Roman" w:hAnsi="Times New Roman" w:cs="Times New Roman"/>
              <w:color w:val="000000" w:themeColor="text1"/>
              <w:sz w:val="24"/>
              <w:szCs w:val="24"/>
            </w:rPr>
            <m:t>State attractor strength</m:t>
          </m:r>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r>
            <m:rPr>
              <m:sty m:val="p"/>
            </m:rPr>
            <w:rPr>
              <w:rFonts w:ascii="Cambria Math" w:hAnsi="Cambria Math" w:cs="Times New Roman"/>
              <w:color w:val="000000" w:themeColor="text1"/>
              <w:sz w:val="24"/>
              <w:szCs w:val="24"/>
            </w:rPr>
            <w:br/>
          </m:r>
        </m:oMath>
        <m:oMath>
          <m:r>
            <m:rPr>
              <m:nor/>
            </m:rPr>
            <w:rPr>
              <w:rFonts w:ascii="Times New Roman" w:hAnsi="Times New Roman" w:cs="Times New Roman"/>
              <w:color w:val="000000" w:themeColor="text1"/>
              <w:sz w:val="24"/>
              <w:szCs w:val="24"/>
            </w:rPr>
            <m:t>Situation attractor strength</m:t>
          </m:r>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r>
            <m:rPr>
              <m:sty m:val="p"/>
            </m:rPr>
            <w:rPr>
              <w:rFonts w:ascii="Cambria Math" w:hAnsi="Cambria Math" w:cs="Times New Roman"/>
              <w:color w:val="000000" w:themeColor="text1"/>
              <w:sz w:val="24"/>
              <w:szCs w:val="24"/>
            </w:rPr>
            <w:br/>
          </m:r>
        </m:oMath>
      </m:oMathPara>
    </w:p>
    <w:p w14:paraId="7DD7ACB7"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lastRenderedPageBreak/>
        <w:t>More negative values indicate stronger pull toward equilibrium; values closer to zero indicate weaker forces.</w:t>
      </w:r>
    </w:p>
    <w:p w14:paraId="5609D2F4"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b/>
          <w:bCs/>
          <w:color w:val="000000" w:themeColor="text1"/>
          <w:sz w:val="24"/>
          <w:szCs w:val="24"/>
        </w:rPr>
        <w:t>Simple coupled attractor locations</w:t>
      </w:r>
    </w:p>
    <w:p w14:paraId="51EEB8D3"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Independent attractor locations are obtained by setting the derivative (i.e., change in the variable) to zero and solving.</w:t>
      </w:r>
    </w:p>
    <w:p w14:paraId="4E355CDB"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For the personality state:</w:t>
      </w:r>
    </w:p>
    <w:p w14:paraId="70380E1B" w14:textId="77777777" w:rsidR="0096150B" w:rsidRPr="007132B1" w:rsidRDefault="0096150B" w:rsidP="0096150B">
      <w:pPr>
        <w:rPr>
          <w:rFonts w:ascii="Times New Roman" w:hAnsi="Times New Roman" w:cs="Times New Roman"/>
          <w:color w:val="000000" w:themeColor="text1"/>
          <w:sz w:val="24"/>
          <w:szCs w:val="24"/>
        </w:rPr>
      </w:pPr>
      <m:oMathPara>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dP</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=0=</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r>
            <w:rPr>
              <w:rFonts w:ascii="Cambria Math" w:hAnsi="Cambria Math" w:cs="Times New Roman"/>
              <w:color w:val="000000" w:themeColor="text1"/>
              <w:sz w:val="24"/>
              <w:szCs w:val="24"/>
            </w:rPr>
            <m:t>P⇒</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0,P</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den>
          </m:f>
          <m:r>
            <m:rPr>
              <m:sty m:val="p"/>
            </m:rPr>
            <w:rPr>
              <w:rFonts w:ascii="Cambria Math" w:hAnsi="Cambria Math" w:cs="Times New Roman"/>
              <w:color w:val="000000" w:themeColor="text1"/>
              <w:sz w:val="24"/>
              <w:szCs w:val="24"/>
            </w:rPr>
            <w:br/>
          </m:r>
        </m:oMath>
      </m:oMathPara>
    </w:p>
    <w:p w14:paraId="318205C4"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For the situation characteristic:</w:t>
      </w:r>
    </w:p>
    <w:p w14:paraId="6423EF84" w14:textId="77777777" w:rsidR="0096150B" w:rsidRPr="007132B1" w:rsidRDefault="0096150B" w:rsidP="0096150B">
      <w:pPr>
        <w:rPr>
          <w:rFonts w:ascii="Times New Roman" w:hAnsi="Times New Roman" w:cs="Times New Roman"/>
          <w:color w:val="000000" w:themeColor="text1"/>
          <w:sz w:val="24"/>
          <w:szCs w:val="24"/>
        </w:rPr>
      </w:pPr>
      <m:oMathPara>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dS</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=0=</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r>
            <w:rPr>
              <w:rFonts w:ascii="Cambria Math" w:hAnsi="Cambria Math" w:cs="Times New Roman"/>
              <w:color w:val="000000" w:themeColor="text1"/>
              <w:sz w:val="24"/>
              <w:szCs w:val="24"/>
            </w:rPr>
            <m:t>S⇒</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0,S</m:t>
                  </m:r>
                </m:sub>
              </m:sSub>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den>
          </m:f>
          <m:r>
            <m:rPr>
              <m:sty m:val="p"/>
            </m:rPr>
            <w:rPr>
              <w:rFonts w:ascii="Cambria Math" w:hAnsi="Cambria Math" w:cs="Times New Roman"/>
              <w:color w:val="000000" w:themeColor="text1"/>
              <w:sz w:val="24"/>
              <w:szCs w:val="24"/>
            </w:rPr>
            <w:br/>
          </m:r>
        </m:oMath>
      </m:oMathPara>
    </w:p>
    <w:p w14:paraId="51A88773"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These represent where each variable settles when considered independently of the other variable’s current level.</w:t>
      </w:r>
    </w:p>
    <w:p w14:paraId="49612137" w14:textId="77777777" w:rsidR="0096150B" w:rsidRPr="007132B1" w:rsidRDefault="0096150B" w:rsidP="0096150B">
      <w:pPr>
        <w:rPr>
          <w:rFonts w:ascii="Times New Roman" w:hAnsi="Times New Roman" w:cs="Times New Roman"/>
          <w:b/>
          <w:bCs/>
          <w:color w:val="000000" w:themeColor="text1"/>
          <w:sz w:val="24"/>
          <w:szCs w:val="24"/>
        </w:rPr>
      </w:pPr>
      <w:r w:rsidRPr="007132B1">
        <w:rPr>
          <w:rFonts w:ascii="Times New Roman" w:hAnsi="Times New Roman" w:cs="Times New Roman"/>
          <w:b/>
          <w:bCs/>
          <w:color w:val="000000" w:themeColor="text1"/>
          <w:sz w:val="24"/>
          <w:szCs w:val="24"/>
        </w:rPr>
        <w:t>Marginal (conditional) dynamics</w:t>
      </w:r>
    </w:p>
    <w:p w14:paraId="2E441E09" w14:textId="77777777" w:rsidR="0096150B" w:rsidRPr="007132B1" w:rsidRDefault="0096150B" w:rsidP="0096150B">
      <w:pPr>
        <w:pStyle w:val="Heading3"/>
        <w:spacing w:before="0" w:after="0"/>
        <w:rPr>
          <w:rFonts w:ascii="Times New Roman" w:hAnsi="Times New Roman" w:cs="Times New Roman"/>
          <w:b/>
          <w:bCs/>
          <w:color w:val="000000" w:themeColor="text1"/>
          <w:sz w:val="24"/>
          <w:szCs w:val="24"/>
        </w:rPr>
      </w:pPr>
      <w:r w:rsidRPr="007132B1">
        <w:rPr>
          <w:rFonts w:ascii="Times New Roman" w:hAnsi="Times New Roman" w:cs="Times New Roman"/>
          <w:b/>
          <w:bCs/>
          <w:color w:val="000000" w:themeColor="text1"/>
          <w:sz w:val="24"/>
          <w:szCs w:val="24"/>
        </w:rPr>
        <w:t>Interaction model equations</w:t>
      </w:r>
    </w:p>
    <w:p w14:paraId="06411E0F"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Including state × situation interactions yield:</w:t>
      </w:r>
    </w:p>
    <w:p w14:paraId="0B2AD050" w14:textId="77777777" w:rsidR="0096150B" w:rsidRPr="007132B1" w:rsidRDefault="0096150B" w:rsidP="0096150B">
      <w:pPr>
        <w:rPr>
          <w:rFonts w:ascii="Times New Roman" w:hAnsi="Times New Roman" w:cs="Times New Roman"/>
          <w:color w:val="000000" w:themeColor="text1"/>
          <w:sz w:val="24"/>
          <w:szCs w:val="24"/>
        </w:rPr>
      </w:pPr>
      <m:oMathPara>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dP</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r>
            <w:rPr>
              <w:rFonts w:ascii="Cambria Math" w:hAnsi="Cambria Math" w:cs="Times New Roman"/>
              <w:color w:val="000000" w:themeColor="text1"/>
              <w:sz w:val="24"/>
              <w:szCs w:val="24"/>
            </w:rPr>
            <m:t>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2,P</m:t>
              </m:r>
            </m:sub>
          </m:sSub>
          <m:r>
            <w:rPr>
              <w:rFonts w:ascii="Cambria Math" w:hAnsi="Cambria Math" w:cs="Times New Roman"/>
              <w:color w:val="000000" w:themeColor="text1"/>
              <w:sz w:val="24"/>
              <w:szCs w:val="24"/>
            </w:rPr>
            <m:t>S+</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P</m:t>
              </m:r>
            </m:sub>
          </m:sSub>
          <m:r>
            <m:rPr>
              <m:nor/>
            </m:rPr>
            <w:rPr>
              <w:rFonts w:ascii="Times New Roman" w:hAnsi="Times New Roman" w:cs="Times New Roman"/>
              <w:color w:val="000000" w:themeColor="text1"/>
              <w:sz w:val="24"/>
              <w:szCs w:val="24"/>
            </w:rPr>
            <m:t> </m:t>
          </m:r>
          <m:r>
            <w:rPr>
              <w:rFonts w:ascii="Cambria Math" w:hAnsi="Cambria Math" w:cs="Times New Roman"/>
              <w:color w:val="000000" w:themeColor="text1"/>
              <w:sz w:val="24"/>
              <w:szCs w:val="24"/>
            </w:rPr>
            <m:t>PS</m:t>
          </m:r>
          <m:r>
            <m:rPr>
              <m:sty m:val="p"/>
            </m:rPr>
            <w:rPr>
              <w:rFonts w:ascii="Cambria Math" w:hAnsi="Cambria Math" w:cs="Times New Roman"/>
              <w:color w:val="000000" w:themeColor="text1"/>
              <w:sz w:val="24"/>
              <w:szCs w:val="24"/>
            </w:rPr>
            <w:br/>
          </m:r>
        </m:oMath>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dS</m:t>
              </m:r>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r>
            <w:rPr>
              <w:rFonts w:ascii="Cambria Math" w:hAnsi="Cambria Math" w:cs="Times New Roman"/>
              <w:color w:val="000000" w:themeColor="text1"/>
              <w:sz w:val="24"/>
              <w:szCs w:val="24"/>
            </w:rPr>
            <m:t>S+</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2,S</m:t>
              </m:r>
            </m:sub>
          </m:sSub>
          <m:r>
            <w:rPr>
              <w:rFonts w:ascii="Cambria Math" w:hAnsi="Cambria Math" w:cs="Times New Roman"/>
              <w:color w:val="000000" w:themeColor="text1"/>
              <w:sz w:val="24"/>
              <w:szCs w:val="24"/>
            </w:rPr>
            <m:t>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r>
            <m:rPr>
              <m:nor/>
            </m:rPr>
            <w:rPr>
              <w:rFonts w:ascii="Times New Roman" w:hAnsi="Times New Roman" w:cs="Times New Roman"/>
              <w:color w:val="000000" w:themeColor="text1"/>
              <w:sz w:val="24"/>
              <w:szCs w:val="24"/>
            </w:rPr>
            <m:t> </m:t>
          </m:r>
          <m:r>
            <w:rPr>
              <w:rFonts w:ascii="Cambria Math" w:hAnsi="Cambria Math" w:cs="Times New Roman"/>
              <w:color w:val="000000" w:themeColor="text1"/>
              <w:sz w:val="24"/>
              <w:szCs w:val="24"/>
            </w:rPr>
            <m:t>SP</m:t>
          </m:r>
          <m:r>
            <m:rPr>
              <m:sty m:val="p"/>
            </m:rPr>
            <w:rPr>
              <w:rFonts w:ascii="Cambria Math" w:hAnsi="Cambria Math" w:cs="Times New Roman"/>
              <w:color w:val="000000" w:themeColor="text1"/>
              <w:sz w:val="24"/>
              <w:szCs w:val="24"/>
            </w:rPr>
            <w:br/>
          </m:r>
        </m:oMath>
      </m:oMathPara>
    </w:p>
    <w:p w14:paraId="04863CA5"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where:</w:t>
      </w:r>
    </w:p>
    <w:p w14:paraId="2CD14688" w14:textId="77777777" w:rsidR="0096150B" w:rsidRPr="007132B1" w:rsidRDefault="0096150B" w:rsidP="0096150B">
      <w:pPr>
        <w:pStyle w:val="NormalWeb"/>
        <w:numPr>
          <w:ilvl w:val="0"/>
          <w:numId w:val="44"/>
        </w:numPr>
        <w:spacing w:before="0" w:beforeAutospacing="0" w:after="0" w:afterAutospacing="0" w:line="276" w:lineRule="auto"/>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δ</m:t>
            </m:r>
          </m:e>
          <m:sub>
            <m:r>
              <w:rPr>
                <w:rFonts w:ascii="Cambria Math" w:hAnsi="Cambria Math"/>
                <w:color w:val="000000" w:themeColor="text1"/>
              </w:rPr>
              <m:t>P</m:t>
            </m:r>
          </m:sub>
        </m:sSub>
      </m:oMath>
      <w:r w:rsidRPr="007132B1">
        <w:rPr>
          <w:color w:val="000000" w:themeColor="text1"/>
        </w:rPr>
        <w:t xml:space="preserve"> captures how the situation moderates the state’s dynamics,</w:t>
      </w:r>
    </w:p>
    <w:p w14:paraId="738B98E8" w14:textId="77777777" w:rsidR="0096150B" w:rsidRPr="007132B1" w:rsidRDefault="0096150B" w:rsidP="0096150B">
      <w:pPr>
        <w:pStyle w:val="NormalWeb"/>
        <w:numPr>
          <w:ilvl w:val="0"/>
          <w:numId w:val="44"/>
        </w:numPr>
        <w:spacing w:before="0" w:beforeAutospacing="0" w:after="0" w:afterAutospacing="0" w:line="276" w:lineRule="auto"/>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δ</m:t>
            </m:r>
          </m:e>
          <m:sub>
            <m:r>
              <w:rPr>
                <w:rFonts w:ascii="Cambria Math" w:hAnsi="Cambria Math"/>
                <w:color w:val="000000" w:themeColor="text1"/>
              </w:rPr>
              <m:t>S</m:t>
            </m:r>
          </m:sub>
        </m:sSub>
      </m:oMath>
      <w:r w:rsidRPr="007132B1">
        <w:rPr>
          <w:color w:val="000000" w:themeColor="text1"/>
        </w:rPr>
        <w:t xml:space="preserve"> captures how the state moderates the situation’s dynamics.</w:t>
      </w:r>
    </w:p>
    <w:p w14:paraId="4D7603C0" w14:textId="77777777" w:rsidR="0096150B" w:rsidRPr="007132B1" w:rsidRDefault="0096150B" w:rsidP="0096150B">
      <w:pPr>
        <w:rPr>
          <w:rFonts w:ascii="Times New Roman" w:hAnsi="Times New Roman" w:cs="Times New Roman"/>
          <w:b/>
          <w:bCs/>
          <w:color w:val="000000" w:themeColor="text1"/>
          <w:sz w:val="24"/>
          <w:szCs w:val="24"/>
        </w:rPr>
      </w:pPr>
    </w:p>
    <w:p w14:paraId="437AC62D" w14:textId="77777777" w:rsidR="0096150B" w:rsidRPr="007132B1" w:rsidRDefault="0096150B" w:rsidP="0096150B">
      <w:pPr>
        <w:rPr>
          <w:rFonts w:ascii="Times New Roman" w:hAnsi="Times New Roman" w:cs="Times New Roman"/>
          <w:b/>
          <w:bCs/>
          <w:color w:val="000000" w:themeColor="text1"/>
          <w:sz w:val="24"/>
          <w:szCs w:val="24"/>
        </w:rPr>
      </w:pPr>
      <w:r w:rsidRPr="007132B1">
        <w:rPr>
          <w:rFonts w:ascii="Times New Roman" w:hAnsi="Times New Roman" w:cs="Times New Roman"/>
          <w:b/>
          <w:bCs/>
          <w:color w:val="000000" w:themeColor="text1"/>
          <w:sz w:val="24"/>
          <w:szCs w:val="24"/>
        </w:rPr>
        <w:t>State-dependent drift matrix representation</w:t>
      </w:r>
    </w:p>
    <w:p w14:paraId="581175A0" w14:textId="77777777" w:rsidR="0096150B" w:rsidRPr="007132B1" w:rsidRDefault="0096150B" w:rsidP="0096150B">
      <w:pPr>
        <w:rPr>
          <w:rFonts w:ascii="Times New Roman" w:hAnsi="Times New Roman" w:cs="Times New Roman"/>
          <w:color w:val="000000" w:themeColor="text1"/>
          <w:sz w:val="24"/>
          <w:szCs w:val="24"/>
        </w:rPr>
      </w:pPr>
      <m:oMathPara>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num>
            <m:den>
              <m:r>
                <w:rPr>
                  <w:rFonts w:ascii="Cambria Math" w:hAnsi="Cambria Math" w:cs="Times New Roman"/>
                  <w:color w:val="000000" w:themeColor="text1"/>
                  <w:sz w:val="24"/>
                  <w:szCs w:val="24"/>
                </w:rPr>
                <m:t>dt</m:t>
              </m:r>
            </m:den>
          </m:f>
          <m:d>
            <m:dPr>
              <m:ctrlPr>
                <w:rPr>
                  <w:rFonts w:ascii="Cambria Math" w:hAnsi="Cambria Math" w:cs="Times New Roman"/>
                  <w:color w:val="000000" w:themeColor="text1"/>
                  <w:sz w:val="24"/>
                  <w:szCs w:val="24"/>
                </w:rPr>
              </m:ctrlPr>
            </m:dPr>
            <m:e>
              <m:eqArr>
                <m:eqArrPr>
                  <m:ctrlPr>
                    <w:rPr>
                      <w:rFonts w:ascii="Cambria Math" w:hAnsi="Cambria Math" w:cs="Times New Roman"/>
                      <w:color w:val="000000" w:themeColor="text1"/>
                      <w:sz w:val="24"/>
                      <w:szCs w:val="24"/>
                    </w:rPr>
                  </m:ctrlPr>
                </m:eqArrPr>
                <m:e>
                  <m:r>
                    <w:rPr>
                      <w:rFonts w:ascii="Cambria Math" w:hAnsi="Cambria Math" w:cs="Times New Roman"/>
                      <w:color w:val="000000" w:themeColor="text1"/>
                      <w:sz w:val="24"/>
                      <w:szCs w:val="24"/>
                    </w:rPr>
                    <m:t>P</m:t>
                  </m:r>
                </m:e>
                <m:e>
                  <m:r>
                    <w:rPr>
                      <w:rFonts w:ascii="Cambria Math" w:hAnsi="Cambria Math" w:cs="Times New Roman"/>
                      <w:color w:val="000000" w:themeColor="text1"/>
                      <w:sz w:val="24"/>
                      <w:szCs w:val="24"/>
                    </w:rPr>
                    <m:t>S</m:t>
                  </m:r>
                </m:e>
              </m:eqArr>
            </m:e>
          </m:d>
          <m: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eqArr>
                <m:eqArrPr>
                  <m:ctrlPr>
                    <w:rPr>
                      <w:rFonts w:ascii="Cambria Math" w:hAnsi="Cambria Math" w:cs="Times New Roman"/>
                      <w:color w:val="000000" w:themeColor="text1"/>
                      <w:sz w:val="24"/>
                      <w:szCs w:val="24"/>
                    </w:rPr>
                  </m:ctrlPr>
                </m:eqArr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0,P</m:t>
                      </m:r>
                    </m:sub>
                  </m:sSub>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0,S</m:t>
                      </m:r>
                    </m:sub>
                  </m:sSub>
                </m:e>
              </m:eqArr>
            </m:e>
          </m:d>
          <m:r>
            <w:rPr>
              <w:rFonts w:ascii="Cambria Math" w:hAnsi="Cambria Math" w:cs="Times New Roman"/>
              <w:color w:val="000000" w:themeColor="text1"/>
              <w:sz w:val="24"/>
              <w:szCs w:val="24"/>
            </w:rPr>
            <m:t>+</m:t>
          </m:r>
          <m:limLow>
            <m:limLowPr>
              <m:ctrlPr>
                <w:rPr>
                  <w:rFonts w:ascii="Cambria Math" w:hAnsi="Cambria Math" w:cs="Times New Roman"/>
                  <w:color w:val="000000" w:themeColor="text1"/>
                  <w:sz w:val="24"/>
                  <w:szCs w:val="24"/>
                </w:rPr>
              </m:ctrlPr>
            </m:limLowPr>
            <m:e>
              <m:limLow>
                <m:limLowPr>
                  <m:ctrlPr>
                    <w:rPr>
                      <w:rFonts w:ascii="Cambria Math" w:hAnsi="Cambria Math" w:cs="Times New Roman"/>
                      <w:color w:val="000000" w:themeColor="text1"/>
                      <w:sz w:val="24"/>
                      <w:szCs w:val="24"/>
                    </w:rPr>
                  </m:ctrlPr>
                </m:limLowPr>
                <m:e>
                  <m:d>
                    <m:dPr>
                      <m:ctrlPr>
                        <w:rPr>
                          <w:rFonts w:ascii="Cambria Math" w:hAnsi="Cambria Math" w:cs="Times New Roman"/>
                          <w:color w:val="000000" w:themeColor="text1"/>
                          <w:sz w:val="24"/>
                          <w:szCs w:val="24"/>
                        </w:rPr>
                      </m:ctrlPr>
                    </m:dPr>
                    <m:e>
                      <m:m>
                        <m:mPr>
                          <m:plcHide m:val="1"/>
                          <m:mcs>
                            <m:mc>
                              <m:mcPr>
                                <m:count m:val="2"/>
                                <m:mcJc m:val="center"/>
                              </m:mcPr>
                            </m:mc>
                          </m:mcs>
                          <m:ctrlPr>
                            <w:rPr>
                              <w:rFonts w:ascii="Cambria Math" w:hAnsi="Cambria Math" w:cs="Times New Roman"/>
                              <w:color w:val="000000" w:themeColor="text1"/>
                              <w:sz w:val="24"/>
                              <w:szCs w:val="24"/>
                            </w:rPr>
                          </m:ctrlPr>
                        </m:mPr>
                        <m:m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P</m:t>
                                </m:r>
                              </m:sub>
                            </m:sSub>
                            <m:r>
                              <w:rPr>
                                <w:rFonts w:ascii="Cambria Math" w:hAnsi="Cambria Math" w:cs="Times New Roman"/>
                                <w:color w:val="000000" w:themeColor="text1"/>
                                <w:sz w:val="24"/>
                                <w:szCs w:val="24"/>
                              </w:rPr>
                              <m:t>S</m:t>
                            </m:r>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2,P</m:t>
                                </m:r>
                              </m:sub>
                            </m:sSub>
                          </m:e>
                        </m:mr>
                        <m:m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2,S</m:t>
                                </m:r>
                              </m:sub>
                            </m:sSub>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r>
                              <w:rPr>
                                <w:rFonts w:ascii="Cambria Math" w:hAnsi="Cambria Math" w:cs="Times New Roman"/>
                                <w:color w:val="000000" w:themeColor="text1"/>
                                <w:sz w:val="24"/>
                                <w:szCs w:val="24"/>
                              </w:rPr>
                              <m:t>P</m:t>
                            </m:r>
                          </m:e>
                        </m:mr>
                      </m:m>
                    </m:e>
                  </m:d>
                </m:e>
                <m:lim>
                  <m:r>
                    <w:rPr>
                      <w:rFonts w:ascii="Cambria Math" w:hAnsi="Cambria Math" w:cs="Times New Roman"/>
                      <w:color w:val="000000" w:themeColor="text1"/>
                      <w:sz w:val="24"/>
                      <w:szCs w:val="24"/>
                    </w:rPr>
                    <m:t>⏟</m:t>
                  </m:r>
                </m:lim>
              </m:limLow>
            </m:e>
            <m:lim>
              <m:r>
                <m:rPr>
                  <m:sty m:val="b"/>
                </m:rPr>
                <w:rPr>
                  <w:rFonts w:ascii="Cambria Math" w:hAnsi="Cambria Math" w:cs="Times New Roman"/>
                  <w:color w:val="000000" w:themeColor="text1"/>
                  <w:sz w:val="24"/>
                  <w:szCs w:val="24"/>
                </w:rPr>
                <m:t>A</m:t>
              </m:r>
              <m:r>
                <w:rPr>
                  <w:rFonts w:ascii="Cambria Math" w:hAnsi="Cambria Math" w:cs="Times New Roman"/>
                  <w:color w:val="000000" w:themeColor="text1"/>
                  <w:sz w:val="24"/>
                  <w:szCs w:val="24"/>
                </w:rPr>
                <m:t>(P,S)</m:t>
              </m:r>
            </m:lim>
          </m:limLow>
          <m:d>
            <m:dPr>
              <m:ctrlPr>
                <w:rPr>
                  <w:rFonts w:ascii="Cambria Math" w:hAnsi="Cambria Math" w:cs="Times New Roman"/>
                  <w:color w:val="000000" w:themeColor="text1"/>
                  <w:sz w:val="24"/>
                  <w:szCs w:val="24"/>
                </w:rPr>
              </m:ctrlPr>
            </m:dPr>
            <m:e>
              <m:eqArr>
                <m:eqArrPr>
                  <m:ctrlPr>
                    <w:rPr>
                      <w:rFonts w:ascii="Cambria Math" w:hAnsi="Cambria Math" w:cs="Times New Roman"/>
                      <w:color w:val="000000" w:themeColor="text1"/>
                      <w:sz w:val="24"/>
                      <w:szCs w:val="24"/>
                    </w:rPr>
                  </m:ctrlPr>
                </m:eqArrPr>
                <m:e>
                  <m:r>
                    <w:rPr>
                      <w:rFonts w:ascii="Cambria Math" w:hAnsi="Cambria Math" w:cs="Times New Roman"/>
                      <w:color w:val="000000" w:themeColor="text1"/>
                      <w:sz w:val="24"/>
                      <w:szCs w:val="24"/>
                    </w:rPr>
                    <m:t>P</m:t>
                  </m:r>
                </m:e>
                <m:e>
                  <m:r>
                    <w:rPr>
                      <w:rFonts w:ascii="Cambria Math" w:hAnsi="Cambria Math" w:cs="Times New Roman"/>
                      <w:color w:val="000000" w:themeColor="text1"/>
                      <w:sz w:val="24"/>
                      <w:szCs w:val="24"/>
                    </w:rPr>
                    <m:t>S</m:t>
                  </m:r>
                </m:e>
              </m:eqArr>
            </m:e>
          </m:d>
          <m:r>
            <m:rPr>
              <m:sty m:val="p"/>
            </m:rPr>
            <w:rPr>
              <w:rFonts w:ascii="Cambria Math" w:hAnsi="Cambria Math" w:cs="Times New Roman"/>
              <w:color w:val="000000" w:themeColor="text1"/>
              <w:sz w:val="24"/>
              <w:szCs w:val="24"/>
            </w:rPr>
            <w:br/>
          </m:r>
        </m:oMath>
      </m:oMathPara>
    </w:p>
    <w:p w14:paraId="30DA6DB1" w14:textId="77777777" w:rsidR="0096150B" w:rsidRPr="007132B1" w:rsidRDefault="0096150B" w:rsidP="0096150B">
      <w:pPr>
        <w:rPr>
          <w:rFonts w:ascii="Times New Roman" w:hAnsi="Times New Roman" w:cs="Times New Roman"/>
          <w:b/>
          <w:bCs/>
          <w:color w:val="000000" w:themeColor="text1"/>
          <w:sz w:val="24"/>
          <w:szCs w:val="24"/>
        </w:rPr>
      </w:pPr>
      <w:r w:rsidRPr="007132B1">
        <w:rPr>
          <w:rFonts w:ascii="Times New Roman" w:hAnsi="Times New Roman" w:cs="Times New Roman"/>
          <w:b/>
          <w:bCs/>
          <w:color w:val="000000" w:themeColor="text1"/>
          <w:sz w:val="24"/>
          <w:szCs w:val="24"/>
        </w:rPr>
        <w:t>Marginal (conditional) attractor locations</w:t>
      </w:r>
    </w:p>
    <w:p w14:paraId="46AEEEBA"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Personality-state attractor conditional on situation level </w:t>
      </w:r>
      <m:oMath>
        <m:r>
          <w:rPr>
            <w:rFonts w:ascii="Cambria Math" w:hAnsi="Cambria Math"/>
            <w:color w:val="000000" w:themeColor="text1"/>
          </w:rPr>
          <m:t>S</m:t>
        </m:r>
      </m:oMath>
      <w:r w:rsidRPr="007132B1">
        <w:rPr>
          <w:color w:val="000000" w:themeColor="text1"/>
        </w:rPr>
        <w:t>:</w:t>
      </w:r>
    </w:p>
    <w:p w14:paraId="40091DBA" w14:textId="77777777" w:rsidR="0096150B" w:rsidRPr="007132B1" w:rsidRDefault="0096150B" w:rsidP="0096150B">
      <w:pPr>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0=</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2,P</m:t>
              </m:r>
            </m:sub>
          </m:sSub>
          <m:r>
            <w:rPr>
              <w:rFonts w:ascii="Cambria Math" w:hAnsi="Cambria Math" w:cs="Times New Roman"/>
              <w:color w:val="000000" w:themeColor="text1"/>
              <w:sz w:val="24"/>
              <w:szCs w:val="24"/>
            </w:rPr>
            <m:t>S+</m:t>
          </m:r>
          <m:d>
            <m:dPr>
              <m:ctrlPr>
                <w:rPr>
                  <w:rFonts w:ascii="Cambria Math" w:hAnsi="Cambria Math" w:cs="Times New Roman"/>
                  <w:i/>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P</m:t>
                  </m:r>
                </m:sub>
              </m:sSub>
              <m:r>
                <w:rPr>
                  <w:rFonts w:ascii="Cambria Math" w:hAnsi="Cambria Math" w:cs="Times New Roman"/>
                  <w:color w:val="000000" w:themeColor="text1"/>
                  <w:sz w:val="24"/>
                  <w:szCs w:val="24"/>
                </w:rPr>
                <m:t>S</m:t>
              </m:r>
            </m:e>
          </m:d>
          <m:r>
            <w:rPr>
              <w:rFonts w:ascii="Cambria Math" w:hAnsi="Cambria Math" w:cs="Times New Roman"/>
              <w:color w:val="000000" w:themeColor="text1"/>
              <w:sz w:val="24"/>
              <w:szCs w:val="24"/>
            </w:rPr>
            <m:t>P</m:t>
          </m:r>
          <m:r>
            <m:rPr>
              <m:sty m:val="p"/>
            </m:rPr>
            <w:rPr>
              <w:rFonts w:ascii="Cambria Math" w:hAnsi="Cambria Math" w:cs="Times New Roman"/>
              <w:color w:val="000000" w:themeColor="text1"/>
              <w:sz w:val="24"/>
              <w:szCs w:val="24"/>
            </w:rPr>
            <w:br/>
          </m:r>
        </m:oMath>
        <m:oMath>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(S)=-</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2,P</m:t>
                  </m:r>
                </m:sub>
              </m:sSub>
              <m:r>
                <w:rPr>
                  <w:rFonts w:ascii="Cambria Math" w:hAnsi="Cambria Math" w:cs="Times New Roman"/>
                  <w:color w:val="000000" w:themeColor="text1"/>
                  <w:sz w:val="24"/>
                  <w:szCs w:val="24"/>
                </w:rPr>
                <m:t>S</m:t>
              </m:r>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P</m:t>
                  </m:r>
                </m:sub>
              </m:sSub>
              <m:r>
                <w:rPr>
                  <w:rFonts w:ascii="Cambria Math" w:hAnsi="Cambria Math" w:cs="Times New Roman"/>
                  <w:color w:val="000000" w:themeColor="text1"/>
                  <w:sz w:val="24"/>
                  <w:szCs w:val="24"/>
                </w:rPr>
                <m:t>S</m:t>
              </m:r>
            </m:den>
          </m:f>
          <m:r>
            <m:rPr>
              <m:sty m:val="p"/>
            </m:rPr>
            <w:rPr>
              <w:rFonts w:ascii="Cambria Math" w:hAnsi="Cambria Math" w:cs="Times New Roman"/>
              <w:color w:val="000000" w:themeColor="text1"/>
              <w:sz w:val="24"/>
              <w:szCs w:val="24"/>
            </w:rPr>
            <w:br/>
          </m:r>
        </m:oMath>
      </m:oMathPara>
    </w:p>
    <w:p w14:paraId="38C63F57"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Situation-characteristic attractor conditional on personality level </w:t>
      </w:r>
      <m:oMath>
        <m:r>
          <w:rPr>
            <w:rFonts w:ascii="Cambria Math" w:hAnsi="Cambria Math"/>
            <w:color w:val="000000" w:themeColor="text1"/>
          </w:rPr>
          <m:t>P</m:t>
        </m:r>
      </m:oMath>
      <w:r w:rsidRPr="007132B1">
        <w:rPr>
          <w:color w:val="000000" w:themeColor="text1"/>
        </w:rPr>
        <w:t>:</w:t>
      </w:r>
    </w:p>
    <w:p w14:paraId="2878AD1F" w14:textId="77777777" w:rsidR="0096150B" w:rsidRPr="007132B1" w:rsidRDefault="0096150B" w:rsidP="0096150B">
      <w:pPr>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w:lastRenderedPageBreak/>
            <m:t>0=</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2,S</m:t>
              </m:r>
            </m:sub>
          </m:sSub>
          <m:r>
            <w:rPr>
              <w:rFonts w:ascii="Cambria Math" w:hAnsi="Cambria Math" w:cs="Times New Roman"/>
              <w:color w:val="000000" w:themeColor="text1"/>
              <w:sz w:val="24"/>
              <w:szCs w:val="24"/>
            </w:rPr>
            <m:t>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r>
            <w:rPr>
              <w:rFonts w:ascii="Cambria Math" w:hAnsi="Cambria Math" w:cs="Times New Roman"/>
              <w:color w:val="000000" w:themeColor="text1"/>
              <w:sz w:val="24"/>
              <w:szCs w:val="24"/>
            </w:rPr>
            <m:t>P)S</m:t>
          </m:r>
          <m:r>
            <m:rPr>
              <m:sty m:val="p"/>
            </m:rPr>
            <w:rPr>
              <w:rFonts w:ascii="Cambria Math" w:hAnsi="Cambria Math" w:cs="Times New Roman"/>
              <w:color w:val="000000" w:themeColor="text1"/>
              <w:sz w:val="24"/>
              <w:szCs w:val="24"/>
            </w:rPr>
            <w:br/>
          </m:r>
        </m:oMath>
        <m:oMath>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(P)=-</m:t>
          </m:r>
          <m:f>
            <m:fPr>
              <m:ctrlPr>
                <w:rPr>
                  <w:rFonts w:ascii="Cambria Math" w:hAnsi="Cambria Math" w:cs="Times New Roman"/>
                  <w:color w:val="000000" w:themeColor="text1"/>
                  <w:sz w:val="24"/>
                  <w:szCs w:val="24"/>
                </w:rPr>
              </m:ctrlPr>
            </m:fPr>
            <m:num>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2,S</m:t>
                  </m:r>
                </m:sub>
              </m:sSub>
              <m:r>
                <w:rPr>
                  <w:rFonts w:ascii="Cambria Math" w:hAnsi="Cambria Math" w:cs="Times New Roman"/>
                  <w:color w:val="000000" w:themeColor="text1"/>
                  <w:sz w:val="24"/>
                  <w:szCs w:val="24"/>
                </w:rPr>
                <m:t>P</m:t>
              </m:r>
            </m:num>
            <m:den>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r>
                <w:rPr>
                  <w:rFonts w:ascii="Cambria Math" w:hAnsi="Cambria Math" w:cs="Times New Roman"/>
                  <w:color w:val="000000" w:themeColor="text1"/>
                  <w:sz w:val="24"/>
                  <w:szCs w:val="24"/>
                </w:rPr>
                <m:t>P</m:t>
              </m:r>
            </m:den>
          </m:f>
          <m:r>
            <m:rPr>
              <m:sty m:val="p"/>
            </m:rPr>
            <w:rPr>
              <w:rFonts w:ascii="Cambria Math" w:hAnsi="Cambria Math" w:cs="Times New Roman"/>
              <w:color w:val="000000" w:themeColor="text1"/>
              <w:sz w:val="24"/>
              <w:szCs w:val="24"/>
            </w:rPr>
            <w:br/>
          </m:r>
        </m:oMath>
      </m:oMathPara>
    </w:p>
    <w:p w14:paraId="389640CC"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These are </w:t>
      </w:r>
      <w:r w:rsidRPr="007132B1">
        <w:rPr>
          <w:rStyle w:val="Strong"/>
          <w:b w:val="0"/>
          <w:bCs w:val="0"/>
          <w:color w:val="000000" w:themeColor="text1"/>
        </w:rPr>
        <w:t>marginal attractors</w:t>
      </w:r>
      <w:r w:rsidRPr="007132B1">
        <w:rPr>
          <w:color w:val="000000" w:themeColor="text1"/>
        </w:rPr>
        <w:t xml:space="preserve"> because they condition on the other variable rather than solving the full system jointly.</w:t>
      </w:r>
    </w:p>
    <w:p w14:paraId="7740B756" w14:textId="77777777" w:rsidR="0096150B" w:rsidRPr="007132B1" w:rsidRDefault="0096150B" w:rsidP="0096150B">
      <w:pPr>
        <w:pStyle w:val="NormalWeb"/>
        <w:spacing w:before="0" w:beforeAutospacing="0" w:after="0" w:afterAutospacing="0" w:line="276" w:lineRule="auto"/>
        <w:rPr>
          <w:color w:val="000000" w:themeColor="text1"/>
        </w:rPr>
      </w:pPr>
    </w:p>
    <w:p w14:paraId="08C6474C" w14:textId="77777777" w:rsidR="0096150B" w:rsidRPr="007132B1" w:rsidRDefault="0096150B" w:rsidP="0096150B">
      <w:pPr>
        <w:rPr>
          <w:rFonts w:ascii="Times New Roman" w:hAnsi="Times New Roman" w:cs="Times New Roman"/>
          <w:b/>
          <w:bCs/>
          <w:color w:val="000000" w:themeColor="text1"/>
          <w:sz w:val="24"/>
          <w:szCs w:val="24"/>
        </w:rPr>
      </w:pPr>
      <w:r w:rsidRPr="007132B1">
        <w:rPr>
          <w:rFonts w:ascii="Times New Roman" w:hAnsi="Times New Roman" w:cs="Times New Roman"/>
          <w:b/>
          <w:bCs/>
          <w:color w:val="000000" w:themeColor="text1"/>
          <w:sz w:val="24"/>
          <w:szCs w:val="24"/>
        </w:rPr>
        <w:t>Joint dynamics</w:t>
      </w:r>
    </w:p>
    <w:p w14:paraId="39A9D50C" w14:textId="77777777" w:rsidR="0096150B" w:rsidRPr="007132B1" w:rsidRDefault="0096150B" w:rsidP="0096150B">
      <w:pPr>
        <w:pStyle w:val="Heading3"/>
        <w:spacing w:before="0" w:after="0"/>
        <w:rPr>
          <w:rFonts w:ascii="Times New Roman" w:hAnsi="Times New Roman" w:cs="Times New Roman"/>
          <w:b/>
          <w:bCs/>
          <w:color w:val="000000" w:themeColor="text1"/>
          <w:sz w:val="24"/>
          <w:szCs w:val="24"/>
        </w:rPr>
      </w:pPr>
      <w:r w:rsidRPr="007132B1">
        <w:rPr>
          <w:rFonts w:ascii="Times New Roman" w:hAnsi="Times New Roman" w:cs="Times New Roman"/>
          <w:b/>
          <w:bCs/>
          <w:color w:val="000000" w:themeColor="text1"/>
          <w:sz w:val="24"/>
          <w:szCs w:val="24"/>
        </w:rPr>
        <w:t>Joint coupled equilibrium (bivariate attractor)</w:t>
      </w:r>
    </w:p>
    <w:p w14:paraId="435F0E2B"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The joint equilibrium </w:t>
      </w:r>
      <m:oMath>
        <m:d>
          <m:dPr>
            <m:sepChr m:val=","/>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P</m:t>
                </m:r>
              </m:e>
              <m:sup>
                <m:r>
                  <w:rPr>
                    <w:rFonts w:ascii="Cambria Math" w:hAnsi="Cambria Math"/>
                    <w:color w:val="000000" w:themeColor="text1"/>
                  </w:rPr>
                  <m:t>*</m:t>
                </m:r>
              </m:sup>
            </m:sSup>
          </m:e>
          <m:e>
            <m:r>
              <w:rPr>
                <w:rFonts w:ascii="Cambria Math" w:hAnsi="Cambria Math"/>
                <w:color w:val="000000" w:themeColor="text1"/>
              </w:rPr>
              <m:t xml:space="preserve"> </m:t>
            </m:r>
            <m:sSup>
              <m:sSupPr>
                <m:ctrlPr>
                  <w:rPr>
                    <w:rFonts w:ascii="Cambria Math" w:hAnsi="Cambria Math"/>
                    <w:color w:val="000000" w:themeColor="text1"/>
                  </w:rPr>
                </m:ctrlPr>
              </m:sSupPr>
              <m:e>
                <m:r>
                  <w:rPr>
                    <w:rFonts w:ascii="Cambria Math" w:hAnsi="Cambria Math"/>
                    <w:color w:val="000000" w:themeColor="text1"/>
                  </w:rPr>
                  <m:t>S</m:t>
                </m:r>
              </m:e>
              <m:sup>
                <m:r>
                  <w:rPr>
                    <w:rFonts w:ascii="Cambria Math" w:hAnsi="Cambria Math"/>
                    <w:color w:val="000000" w:themeColor="text1"/>
                  </w:rPr>
                  <m:t>*</m:t>
                </m:r>
              </m:sup>
            </m:sSup>
          </m:e>
        </m:d>
      </m:oMath>
      <w:r w:rsidRPr="007132B1">
        <w:rPr>
          <w:color w:val="000000" w:themeColor="text1"/>
        </w:rPr>
        <w:t>:</w:t>
      </w:r>
    </w:p>
    <w:p w14:paraId="30AF552C" w14:textId="77777777" w:rsidR="0096150B" w:rsidRPr="007132B1" w:rsidRDefault="0096150B" w:rsidP="0096150B">
      <w:pPr>
        <w:rPr>
          <w:rFonts w:ascii="Times New Roman" w:hAnsi="Times New Roman" w:cs="Times New Roman"/>
          <w:color w:val="000000" w:themeColor="text1"/>
          <w:sz w:val="24"/>
          <w:szCs w:val="24"/>
        </w:rPr>
      </w:pPr>
      <m:oMathPara>
        <m:oMath>
          <m:d>
            <m:dPr>
              <m:begChr m:val="{"/>
              <m:endChr m:val=""/>
              <m:ctrlPr>
                <w:rPr>
                  <w:rFonts w:ascii="Cambria Math" w:hAnsi="Cambria Math" w:cs="Times New Roman"/>
                  <w:color w:val="000000" w:themeColor="text1"/>
                  <w:sz w:val="24"/>
                  <w:szCs w:val="24"/>
                </w:rPr>
              </m:ctrlPr>
            </m:dPr>
            <m:e>
              <m:eqArr>
                <m:eqArrPr>
                  <m:ctrlPr>
                    <w:rPr>
                      <w:rFonts w:ascii="Cambria Math" w:hAnsi="Cambria Math" w:cs="Times New Roman"/>
                      <w:color w:val="000000" w:themeColor="text1"/>
                      <w:sz w:val="24"/>
                      <w:szCs w:val="24"/>
                    </w:rPr>
                  </m:ctrlPr>
                </m:eqArrPr>
                <m:e>
                  <m:r>
                    <w:rPr>
                      <w:rFonts w:ascii="Cambria Math" w:hAnsi="Cambria Math" w:cs="Times New Roman"/>
                      <w:color w:val="000000" w:themeColor="text1"/>
                      <w:sz w:val="24"/>
                      <w:szCs w:val="24"/>
                    </w:rPr>
                    <m:t xml:space="preserve"> 0=</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2,P</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P</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r>
                        <w:rPr>
                          <w:rFonts w:ascii="Cambria Math" w:hAnsi="Cambria Math" w:cs="Times New Roman"/>
                          <w:color w:val="000000" w:themeColor="text1"/>
                          <w:sz w:val="24"/>
                          <w:szCs w:val="24"/>
                        </w:rPr>
                        <m:t>*</m:t>
                      </m:r>
                    </m:sup>
                  </m:sSup>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m:t>
                      </m:r>
                    </m:sup>
                  </m:sSup>
                </m:e>
                <m:e>
                  <m:r>
                    <w:rPr>
                      <w:rFonts w:ascii="Cambria Math" w:hAnsi="Cambria Math" w:cs="Times New Roman"/>
                      <w:color w:val="000000" w:themeColor="text1"/>
                      <w:sz w:val="24"/>
                      <w:szCs w:val="24"/>
                    </w:rPr>
                    <m:t>0=</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2,S</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r>
                        <w:rPr>
                          <w:rFonts w:ascii="Cambria Math" w:hAnsi="Cambria Math" w:cs="Times New Roman"/>
                          <w:color w:val="000000" w:themeColor="text1"/>
                          <w:sz w:val="24"/>
                          <w:szCs w:val="24"/>
                        </w:rPr>
                        <m:t>*</m:t>
                      </m:r>
                    </m:sup>
                  </m:sSup>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m:t>
                      </m:r>
                    </m:sup>
                  </m:sSup>
                </m:e>
              </m:eqArr>
            </m:e>
          </m:d>
          <m:r>
            <m:rPr>
              <m:sty m:val="p"/>
            </m:rPr>
            <w:rPr>
              <w:rFonts w:ascii="Cambria Math" w:hAnsi="Cambria Math" w:cs="Times New Roman"/>
              <w:color w:val="000000" w:themeColor="text1"/>
              <w:sz w:val="24"/>
              <w:szCs w:val="24"/>
            </w:rPr>
            <w:br/>
          </m:r>
        </m:oMath>
      </m:oMathPara>
    </w:p>
    <w:p w14:paraId="516352BF"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Because the interaction model is nonlinear, the system may exhibit zero, one, or multiple equilibria. </w:t>
      </w:r>
    </w:p>
    <w:p w14:paraId="6A6A5A74" w14:textId="77777777" w:rsidR="0096150B" w:rsidRPr="007132B1" w:rsidRDefault="0096150B" w:rsidP="0096150B">
      <w:pPr>
        <w:rPr>
          <w:rFonts w:ascii="Times New Roman" w:hAnsi="Times New Roman" w:cs="Times New Roman"/>
          <w:b/>
          <w:bCs/>
          <w:color w:val="000000" w:themeColor="text1"/>
          <w:sz w:val="24"/>
          <w:szCs w:val="24"/>
        </w:rPr>
      </w:pPr>
    </w:p>
    <w:p w14:paraId="0D1CF1A8" w14:textId="77777777" w:rsidR="0096150B" w:rsidRPr="007132B1" w:rsidRDefault="0096150B" w:rsidP="0096150B">
      <w:pPr>
        <w:rPr>
          <w:rFonts w:ascii="Times New Roman" w:hAnsi="Times New Roman" w:cs="Times New Roman"/>
          <w:b/>
          <w:bCs/>
          <w:color w:val="000000" w:themeColor="text1"/>
          <w:sz w:val="24"/>
          <w:szCs w:val="24"/>
        </w:rPr>
      </w:pPr>
      <w:r w:rsidRPr="007132B1">
        <w:rPr>
          <w:rFonts w:ascii="Times New Roman" w:hAnsi="Times New Roman" w:cs="Times New Roman"/>
          <w:b/>
          <w:bCs/>
          <w:color w:val="000000" w:themeColor="text1"/>
          <w:sz w:val="24"/>
          <w:szCs w:val="24"/>
        </w:rPr>
        <w:t>Local drift at the joint equilibrium (stability)</w:t>
      </w:r>
    </w:p>
    <w:p w14:paraId="2A6F6185"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Define the vector field:</w:t>
      </w:r>
    </w:p>
    <w:p w14:paraId="0DFCFA98" w14:textId="77777777" w:rsidR="0096150B" w:rsidRPr="007132B1" w:rsidRDefault="0096150B" w:rsidP="0096150B">
      <w:pPr>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P</m:t>
              </m:r>
            </m:sub>
          </m:sSub>
          <m:r>
            <w:rPr>
              <w:rFonts w:ascii="Cambria Math" w:hAnsi="Cambria Math" w:cs="Times New Roman"/>
              <w:color w:val="000000" w:themeColor="text1"/>
              <w:sz w:val="24"/>
              <w:szCs w:val="24"/>
            </w:rPr>
            <m:t>(P,S)=</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r>
            <w:rPr>
              <w:rFonts w:ascii="Cambria Math" w:hAnsi="Cambria Math" w:cs="Times New Roman"/>
              <w:color w:val="000000" w:themeColor="text1"/>
              <w:sz w:val="24"/>
              <w:szCs w:val="24"/>
            </w:rPr>
            <m:t>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2,P</m:t>
              </m:r>
            </m:sub>
          </m:sSub>
          <m:r>
            <w:rPr>
              <w:rFonts w:ascii="Cambria Math" w:hAnsi="Cambria Math" w:cs="Times New Roman"/>
              <w:color w:val="000000" w:themeColor="text1"/>
              <w:sz w:val="24"/>
              <w:szCs w:val="24"/>
            </w:rPr>
            <m:t>S+</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P</m:t>
              </m:r>
            </m:sub>
          </m:sSub>
          <m:r>
            <w:rPr>
              <w:rFonts w:ascii="Cambria Math" w:hAnsi="Cambria Math" w:cs="Times New Roman"/>
              <w:color w:val="000000" w:themeColor="text1"/>
              <w:sz w:val="24"/>
              <w:szCs w:val="24"/>
            </w:rPr>
            <m:t>PS</m:t>
          </m:r>
          <m:r>
            <m:rPr>
              <m:sty m:val="p"/>
            </m:rPr>
            <w:rPr>
              <w:rFonts w:ascii="Cambria Math" w:hAnsi="Cambria Math" w:cs="Times New Roman"/>
              <w:color w:val="000000" w:themeColor="text1"/>
              <w:sz w:val="24"/>
              <w:szCs w:val="24"/>
            </w:rPr>
            <w:br/>
          </m:r>
        </m:oMath>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S</m:t>
              </m:r>
            </m:sub>
          </m:sSub>
          <m:r>
            <w:rPr>
              <w:rFonts w:ascii="Cambria Math" w:hAnsi="Cambria Math" w:cs="Times New Roman"/>
              <w:color w:val="000000" w:themeColor="text1"/>
              <w:sz w:val="24"/>
              <w:szCs w:val="24"/>
            </w:rPr>
            <m:t>(P,S)=</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r>
            <w:rPr>
              <w:rFonts w:ascii="Cambria Math" w:hAnsi="Cambria Math" w:cs="Times New Roman"/>
              <w:color w:val="000000" w:themeColor="text1"/>
              <w:sz w:val="24"/>
              <w:szCs w:val="24"/>
            </w:rPr>
            <m:t>S+</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2,S</m:t>
              </m:r>
            </m:sub>
          </m:sSub>
          <m:r>
            <w:rPr>
              <w:rFonts w:ascii="Cambria Math" w:hAnsi="Cambria Math" w:cs="Times New Roman"/>
              <w:color w:val="000000" w:themeColor="text1"/>
              <w:sz w:val="24"/>
              <w:szCs w:val="24"/>
            </w:rPr>
            <m:t>P+</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r>
            <w:rPr>
              <w:rFonts w:ascii="Cambria Math" w:hAnsi="Cambria Math" w:cs="Times New Roman"/>
              <w:color w:val="000000" w:themeColor="text1"/>
              <w:sz w:val="24"/>
              <w:szCs w:val="24"/>
            </w:rPr>
            <m:t>PS</m:t>
          </m:r>
          <m:r>
            <m:rPr>
              <m:sty m:val="p"/>
            </m:rPr>
            <w:rPr>
              <w:rFonts w:ascii="Cambria Math" w:hAnsi="Cambria Math" w:cs="Times New Roman"/>
              <w:color w:val="000000" w:themeColor="text1"/>
              <w:sz w:val="24"/>
              <w:szCs w:val="24"/>
            </w:rPr>
            <w:br/>
          </m:r>
        </m:oMath>
      </m:oMathPara>
    </w:p>
    <w:p w14:paraId="3D265370"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The Jacobian evaluated at </w:t>
      </w:r>
      <m:oMath>
        <m:d>
          <m:dPr>
            <m:sepChr m:val=","/>
            <m:ctrlPr>
              <w:rPr>
                <w:rFonts w:ascii="Cambria Math" w:hAnsi="Cambria Math"/>
                <w:color w:val="000000" w:themeColor="text1"/>
              </w:rPr>
            </m:ctrlPr>
          </m:dPr>
          <m:e>
            <m:sSup>
              <m:sSupPr>
                <m:ctrlPr>
                  <w:rPr>
                    <w:rFonts w:ascii="Cambria Math" w:hAnsi="Cambria Math"/>
                    <w:color w:val="000000" w:themeColor="text1"/>
                  </w:rPr>
                </m:ctrlPr>
              </m:sSupPr>
              <m:e>
                <m:r>
                  <w:rPr>
                    <w:rFonts w:ascii="Cambria Math" w:hAnsi="Cambria Math"/>
                    <w:color w:val="000000" w:themeColor="text1"/>
                  </w:rPr>
                  <m:t>P</m:t>
                </m:r>
              </m:e>
              <m:sup>
                <m:r>
                  <w:rPr>
                    <w:rFonts w:ascii="Cambria Math" w:hAnsi="Cambria Math"/>
                    <w:color w:val="000000" w:themeColor="text1"/>
                  </w:rPr>
                  <m:t>*</m:t>
                </m:r>
              </m:sup>
            </m:sSup>
          </m:e>
          <m:e>
            <m:sSup>
              <m:sSupPr>
                <m:ctrlPr>
                  <w:rPr>
                    <w:rFonts w:ascii="Cambria Math" w:hAnsi="Cambria Math"/>
                    <w:color w:val="000000" w:themeColor="text1"/>
                  </w:rPr>
                </m:ctrlPr>
              </m:sSupPr>
              <m:e>
                <m:r>
                  <w:rPr>
                    <w:rFonts w:ascii="Cambria Math" w:hAnsi="Cambria Math"/>
                    <w:color w:val="000000" w:themeColor="text1"/>
                  </w:rPr>
                  <m:t>S</m:t>
                </m:r>
              </m:e>
              <m:sup>
                <m:r>
                  <w:rPr>
                    <w:rFonts w:ascii="Cambria Math" w:hAnsi="Cambria Math"/>
                    <w:color w:val="000000" w:themeColor="text1"/>
                  </w:rPr>
                  <m:t>*</m:t>
                </m:r>
              </m:sup>
            </m:sSup>
          </m:e>
        </m:d>
      </m:oMath>
      <w:r w:rsidRPr="007132B1">
        <w:rPr>
          <w:color w:val="000000" w:themeColor="text1"/>
        </w:rPr>
        <w:t>is:</w:t>
      </w:r>
    </w:p>
    <w:p w14:paraId="025BCEB3" w14:textId="77777777" w:rsidR="0096150B" w:rsidRPr="007132B1" w:rsidRDefault="0096150B" w:rsidP="0096150B">
      <w:pPr>
        <w:rPr>
          <w:rFonts w:ascii="Times New Roman" w:hAnsi="Times New Roman" w:cs="Times New Roman"/>
          <w:color w:val="000000" w:themeColor="text1"/>
          <w:sz w:val="24"/>
          <w:szCs w:val="24"/>
        </w:rPr>
      </w:pPr>
      <m:oMathPara>
        <m:oMath>
          <m:r>
            <m:rPr>
              <m:sty m:val="b"/>
            </m:rPr>
            <w:rPr>
              <w:rFonts w:ascii="Cambria Math" w:hAnsi="Cambria Math" w:cs="Times New Roman"/>
              <w:color w:val="000000" w:themeColor="text1"/>
              <w:sz w:val="24"/>
              <w:szCs w:val="24"/>
            </w:rPr>
            <m:t>J</m:t>
          </m:r>
          <m: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d>
            <m:dPr>
              <m:ctrlPr>
                <w:rPr>
                  <w:rFonts w:ascii="Cambria Math" w:hAnsi="Cambria Math" w:cs="Times New Roman"/>
                  <w:color w:val="000000" w:themeColor="text1"/>
                  <w:sz w:val="24"/>
                  <w:szCs w:val="24"/>
                </w:rPr>
              </m:ctrlPr>
            </m:dPr>
            <m:e>
              <m:m>
                <m:mPr>
                  <m:plcHide m:val="1"/>
                  <m:mcs>
                    <m:mc>
                      <m:mcPr>
                        <m:count m:val="2"/>
                        <m:mcJc m:val="center"/>
                      </m:mcPr>
                    </m:mc>
                  </m:mcs>
                  <m:ctrlPr>
                    <w:rPr>
                      <w:rFonts w:ascii="Cambria Math" w:hAnsi="Cambria Math" w:cs="Times New Roman"/>
                      <w:color w:val="000000" w:themeColor="text1"/>
                      <w:sz w:val="24"/>
                      <w:szCs w:val="24"/>
                    </w:rPr>
                  </m:ctrlPr>
                </m:mPr>
                <m:m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P</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m:t>
                        </m:r>
                      </m:sup>
                    </m:sSup>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P</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r>
                          <w:rPr>
                            <w:rFonts w:ascii="Cambria Math" w:hAnsi="Cambria Math" w:cs="Times New Roman"/>
                            <w:color w:val="000000" w:themeColor="text1"/>
                            <w:sz w:val="24"/>
                            <w:szCs w:val="24"/>
                          </w:rPr>
                          <m:t>*</m:t>
                        </m:r>
                      </m:sup>
                    </m:sSup>
                  </m:e>
                </m:mr>
                <m:m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m:t>
                        </m:r>
                      </m:sup>
                    </m:sSup>
                  </m:e>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δ</m:t>
                        </m:r>
                      </m:e>
                      <m:sub>
                        <m:r>
                          <w:rPr>
                            <w:rFonts w:ascii="Cambria Math" w:hAnsi="Cambria Math" w:cs="Times New Roman"/>
                            <w:color w:val="000000" w:themeColor="text1"/>
                            <w:sz w:val="24"/>
                            <w:szCs w:val="24"/>
                          </w:rPr>
                          <m:t>S</m:t>
                        </m:r>
                      </m:sub>
                    </m:sSub>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r>
                          <w:rPr>
                            <w:rFonts w:ascii="Cambria Math" w:hAnsi="Cambria Math" w:cs="Times New Roman"/>
                            <w:color w:val="000000" w:themeColor="text1"/>
                            <w:sz w:val="24"/>
                            <w:szCs w:val="24"/>
                          </w:rPr>
                          <m:t>*</m:t>
                        </m:r>
                      </m:sup>
                    </m:sSup>
                  </m:e>
                </m:mr>
              </m:m>
            </m:e>
          </m:d>
          <m:r>
            <m:rPr>
              <m:sty m:val="p"/>
            </m:rPr>
            <w:rPr>
              <w:rFonts w:ascii="Cambria Math" w:hAnsi="Cambria Math" w:cs="Times New Roman"/>
              <w:color w:val="000000" w:themeColor="text1"/>
              <w:sz w:val="24"/>
              <w:szCs w:val="24"/>
            </w:rPr>
            <w:br/>
          </m:r>
        </m:oMath>
      </m:oMathPara>
    </w:p>
    <w:p w14:paraId="171568CB"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Eigenvalues of this matrix determine local stability and rates of return to the joint equilibrium.</w:t>
      </w:r>
    </w:p>
    <w:p w14:paraId="2B61FD54"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The code for the main effects model will be </w:t>
      </w:r>
      <w:proofErr w:type="gramStart"/>
      <w:r w:rsidRPr="007132B1">
        <w:rPr>
          <w:rFonts w:ascii="Times New Roman" w:hAnsi="Times New Roman" w:cs="Times New Roman"/>
          <w:color w:val="000000" w:themeColor="text1"/>
          <w:sz w:val="24"/>
          <w:szCs w:val="24"/>
        </w:rPr>
        <w:t>similar to</w:t>
      </w:r>
      <w:proofErr w:type="gramEnd"/>
      <w:r w:rsidRPr="007132B1">
        <w:rPr>
          <w:rFonts w:ascii="Times New Roman" w:hAnsi="Times New Roman" w:cs="Times New Roman"/>
          <w:color w:val="000000" w:themeColor="text1"/>
          <w:sz w:val="24"/>
          <w:szCs w:val="24"/>
        </w:rPr>
        <w:t xml:space="preserve"> the following: </w:t>
      </w:r>
    </w:p>
    <w:p w14:paraId="6940583B" w14:textId="77777777" w:rsidR="0096150B" w:rsidRPr="007132B1" w:rsidRDefault="0096150B" w:rsidP="0096150B">
      <w:pP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9350"/>
      </w:tblGrid>
      <w:tr w:rsidR="0096150B" w:rsidRPr="007132B1" w14:paraId="516533DD" w14:textId="77777777" w:rsidTr="00E10018">
        <w:tc>
          <w:tcPr>
            <w:tcW w:w="9350" w:type="dxa"/>
          </w:tcPr>
          <w:p w14:paraId="6485ABAB"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bivariate_ </w:t>
            </w:r>
            <w:proofErr w:type="spellStart"/>
            <w:r w:rsidRPr="007132B1">
              <w:rPr>
                <w:color w:val="000000" w:themeColor="text1"/>
              </w:rPr>
              <w:t>idio_model</w:t>
            </w:r>
            <w:proofErr w:type="spellEnd"/>
            <w:r w:rsidRPr="007132B1">
              <w:rPr>
                <w:color w:val="000000" w:themeColor="text1"/>
              </w:rPr>
              <w:t xml:space="preserve"> &lt;- </w:t>
            </w:r>
            <w:proofErr w:type="spellStart"/>
            <w:proofErr w:type="gramStart"/>
            <w:r w:rsidRPr="007132B1">
              <w:rPr>
                <w:color w:val="000000" w:themeColor="text1"/>
              </w:rPr>
              <w:t>ctModel</w:t>
            </w:r>
            <w:proofErr w:type="spellEnd"/>
            <w:r w:rsidRPr="007132B1">
              <w:rPr>
                <w:color w:val="000000" w:themeColor="text1"/>
              </w:rPr>
              <w:t>(</w:t>
            </w:r>
            <w:proofErr w:type="gramEnd"/>
          </w:p>
          <w:p w14:paraId="7717AFF6"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type = "</w:t>
            </w:r>
            <w:proofErr w:type="spellStart"/>
            <w:r w:rsidRPr="007132B1">
              <w:rPr>
                <w:color w:val="000000" w:themeColor="text1"/>
              </w:rPr>
              <w:t>stanct</w:t>
            </w:r>
            <w:proofErr w:type="spellEnd"/>
            <w:r w:rsidRPr="007132B1">
              <w:rPr>
                <w:color w:val="000000" w:themeColor="text1"/>
              </w:rPr>
              <w:t>",</w:t>
            </w:r>
          </w:p>
          <w:p w14:paraId="62C65F56"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w:t>
            </w:r>
            <w:proofErr w:type="spellStart"/>
            <w:r w:rsidRPr="007132B1">
              <w:rPr>
                <w:color w:val="000000" w:themeColor="text1"/>
              </w:rPr>
              <w:t>n.manifest</w:t>
            </w:r>
            <w:proofErr w:type="spellEnd"/>
            <w:r w:rsidRPr="007132B1">
              <w:rPr>
                <w:color w:val="000000" w:themeColor="text1"/>
              </w:rPr>
              <w:t xml:space="preserve"> = 2, </w:t>
            </w:r>
            <w:proofErr w:type="spellStart"/>
            <w:r w:rsidRPr="007132B1">
              <w:rPr>
                <w:color w:val="000000" w:themeColor="text1"/>
              </w:rPr>
              <w:t>manifestNames</w:t>
            </w:r>
            <w:proofErr w:type="spellEnd"/>
            <w:r w:rsidRPr="007132B1">
              <w:rPr>
                <w:color w:val="000000" w:themeColor="text1"/>
              </w:rPr>
              <w:t xml:space="preserve"> = </w:t>
            </w:r>
            <w:proofErr w:type="gramStart"/>
            <w:r w:rsidRPr="007132B1">
              <w:rPr>
                <w:color w:val="000000" w:themeColor="text1"/>
              </w:rPr>
              <w:t>c(</w:t>
            </w:r>
            <w:proofErr w:type="gramEnd"/>
            <w:r w:rsidRPr="007132B1">
              <w:rPr>
                <w:color w:val="000000" w:themeColor="text1"/>
              </w:rPr>
              <w:t>"state", "sit"),</w:t>
            </w:r>
          </w:p>
          <w:p w14:paraId="6F444087"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w:t>
            </w:r>
            <w:proofErr w:type="spellStart"/>
            <w:proofErr w:type="gramStart"/>
            <w:r w:rsidRPr="007132B1">
              <w:rPr>
                <w:color w:val="000000" w:themeColor="text1"/>
              </w:rPr>
              <w:t>n.latent</w:t>
            </w:r>
            <w:proofErr w:type="spellEnd"/>
            <w:proofErr w:type="gramEnd"/>
            <w:r w:rsidRPr="007132B1">
              <w:rPr>
                <w:color w:val="000000" w:themeColor="text1"/>
              </w:rPr>
              <w:t xml:space="preserve"> = 2, </w:t>
            </w:r>
            <w:proofErr w:type="spellStart"/>
            <w:r w:rsidRPr="007132B1">
              <w:rPr>
                <w:color w:val="000000" w:themeColor="text1"/>
              </w:rPr>
              <w:t>latentNames</w:t>
            </w:r>
            <w:proofErr w:type="spellEnd"/>
            <w:r w:rsidRPr="007132B1">
              <w:rPr>
                <w:color w:val="000000" w:themeColor="text1"/>
              </w:rPr>
              <w:t xml:space="preserve">   = </w:t>
            </w:r>
            <w:proofErr w:type="gramStart"/>
            <w:r w:rsidRPr="007132B1">
              <w:rPr>
                <w:color w:val="000000" w:themeColor="text1"/>
              </w:rPr>
              <w:t>c(</w:t>
            </w:r>
            <w:proofErr w:type="gramEnd"/>
            <w:r w:rsidRPr="007132B1">
              <w:rPr>
                <w:color w:val="000000" w:themeColor="text1"/>
              </w:rPr>
              <w:t>"state", "sit"),</w:t>
            </w:r>
          </w:p>
          <w:p w14:paraId="286C7687"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LAMBDA = </w:t>
            </w:r>
            <w:proofErr w:type="spellStart"/>
            <w:proofErr w:type="gramStart"/>
            <w:r w:rsidRPr="007132B1">
              <w:rPr>
                <w:color w:val="000000" w:themeColor="text1"/>
              </w:rPr>
              <w:t>diag</w:t>
            </w:r>
            <w:proofErr w:type="spellEnd"/>
            <w:r w:rsidRPr="007132B1">
              <w:rPr>
                <w:color w:val="000000" w:themeColor="text1"/>
              </w:rPr>
              <w:t>(</w:t>
            </w:r>
            <w:proofErr w:type="gramEnd"/>
            <w:r w:rsidRPr="007132B1">
              <w:rPr>
                <w:color w:val="000000" w:themeColor="text1"/>
              </w:rPr>
              <w:t>2),</w:t>
            </w:r>
          </w:p>
          <w:p w14:paraId="640BD9B4"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DRIFT = </w:t>
            </w:r>
            <w:proofErr w:type="gramStart"/>
            <w:r w:rsidRPr="007132B1">
              <w:rPr>
                <w:color w:val="000000" w:themeColor="text1"/>
              </w:rPr>
              <w:t>matrix(c(</w:t>
            </w:r>
            <w:proofErr w:type="gramEnd"/>
            <w:r w:rsidRPr="007132B1">
              <w:rPr>
                <w:color w:val="000000" w:themeColor="text1"/>
              </w:rPr>
              <w:t>"</w:t>
            </w:r>
            <w:proofErr w:type="spellStart"/>
            <w:r w:rsidRPr="007132B1">
              <w:rPr>
                <w:color w:val="000000" w:themeColor="text1"/>
              </w:rPr>
              <w:t>beta_state</w:t>
            </w:r>
            <w:proofErr w:type="spellEnd"/>
            <w:r w:rsidRPr="007132B1">
              <w:rPr>
                <w:color w:val="000000" w:themeColor="text1"/>
              </w:rPr>
              <w:t>", "</w:t>
            </w:r>
            <w:proofErr w:type="spellStart"/>
            <w:r w:rsidRPr="007132B1">
              <w:rPr>
                <w:color w:val="000000" w:themeColor="text1"/>
              </w:rPr>
              <w:t>beta_state_on_sit</w:t>
            </w:r>
            <w:proofErr w:type="spellEnd"/>
            <w:r w:rsidRPr="007132B1">
              <w:rPr>
                <w:color w:val="000000" w:themeColor="text1"/>
              </w:rPr>
              <w:t>",</w:t>
            </w:r>
          </w:p>
          <w:p w14:paraId="35ABC53A"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w:t>
            </w:r>
            <w:proofErr w:type="spellStart"/>
            <w:proofErr w:type="gramStart"/>
            <w:r w:rsidRPr="007132B1">
              <w:rPr>
                <w:color w:val="000000" w:themeColor="text1"/>
              </w:rPr>
              <w:t>beta</w:t>
            </w:r>
            <w:proofErr w:type="gramEnd"/>
            <w:r w:rsidRPr="007132B1">
              <w:rPr>
                <w:color w:val="000000" w:themeColor="text1"/>
              </w:rPr>
              <w:t>_sit_on_state</w:t>
            </w:r>
            <w:proofErr w:type="spellEnd"/>
            <w:r w:rsidRPr="007132B1">
              <w:rPr>
                <w:color w:val="000000" w:themeColor="text1"/>
              </w:rPr>
              <w:t>", "</w:t>
            </w:r>
            <w:proofErr w:type="spellStart"/>
            <w:r w:rsidRPr="007132B1">
              <w:rPr>
                <w:color w:val="000000" w:themeColor="text1"/>
              </w:rPr>
              <w:t>beta_sit</w:t>
            </w:r>
            <w:proofErr w:type="spellEnd"/>
            <w:r w:rsidRPr="007132B1">
              <w:rPr>
                <w:color w:val="000000" w:themeColor="text1"/>
              </w:rPr>
              <w:t xml:space="preserve">"), </w:t>
            </w:r>
            <w:proofErr w:type="spellStart"/>
            <w:r w:rsidRPr="007132B1">
              <w:rPr>
                <w:color w:val="000000" w:themeColor="text1"/>
              </w:rPr>
              <w:t>nrow</w:t>
            </w:r>
            <w:proofErr w:type="spellEnd"/>
            <w:r w:rsidRPr="007132B1">
              <w:rPr>
                <w:color w:val="000000" w:themeColor="text1"/>
              </w:rPr>
              <w:t xml:space="preserve"> = 2, </w:t>
            </w:r>
            <w:proofErr w:type="spellStart"/>
            <w:r w:rsidRPr="007132B1">
              <w:rPr>
                <w:color w:val="000000" w:themeColor="text1"/>
              </w:rPr>
              <w:t>byrow</w:t>
            </w:r>
            <w:proofErr w:type="spellEnd"/>
            <w:r w:rsidRPr="007132B1">
              <w:rPr>
                <w:color w:val="000000" w:themeColor="text1"/>
              </w:rPr>
              <w:t xml:space="preserve"> = TRUE),</w:t>
            </w:r>
          </w:p>
          <w:p w14:paraId="19BA1F0F"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CINT = </w:t>
            </w:r>
            <w:proofErr w:type="gramStart"/>
            <w:r w:rsidRPr="007132B1">
              <w:rPr>
                <w:color w:val="000000" w:themeColor="text1"/>
              </w:rPr>
              <w:t>matrix(c(</w:t>
            </w:r>
            <w:proofErr w:type="gramEnd"/>
            <w:r w:rsidRPr="007132B1">
              <w:rPr>
                <w:color w:val="000000" w:themeColor="text1"/>
              </w:rPr>
              <w:t>"</w:t>
            </w:r>
            <w:proofErr w:type="spellStart"/>
            <w:r w:rsidRPr="007132B1">
              <w:rPr>
                <w:color w:val="000000" w:themeColor="text1"/>
              </w:rPr>
              <w:t>mu_state</w:t>
            </w:r>
            <w:proofErr w:type="spellEnd"/>
            <w:r w:rsidRPr="007132B1">
              <w:rPr>
                <w:color w:val="000000" w:themeColor="text1"/>
              </w:rPr>
              <w:t>", "</w:t>
            </w:r>
            <w:proofErr w:type="spellStart"/>
            <w:r w:rsidRPr="007132B1">
              <w:rPr>
                <w:color w:val="000000" w:themeColor="text1"/>
              </w:rPr>
              <w:t>mu_state</w:t>
            </w:r>
            <w:proofErr w:type="spellEnd"/>
            <w:r w:rsidRPr="007132B1">
              <w:rPr>
                <w:color w:val="000000" w:themeColor="text1"/>
              </w:rPr>
              <w:t xml:space="preserve">"), </w:t>
            </w:r>
            <w:proofErr w:type="spellStart"/>
            <w:r w:rsidRPr="007132B1">
              <w:rPr>
                <w:color w:val="000000" w:themeColor="text1"/>
              </w:rPr>
              <w:t>nrow</w:t>
            </w:r>
            <w:proofErr w:type="spellEnd"/>
            <w:r w:rsidRPr="007132B1">
              <w:rPr>
                <w:color w:val="000000" w:themeColor="text1"/>
              </w:rPr>
              <w:t xml:space="preserve"> = 2),</w:t>
            </w:r>
          </w:p>
          <w:p w14:paraId="144645E3"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MANIFESTMEANS = </w:t>
            </w:r>
            <w:proofErr w:type="gramStart"/>
            <w:r w:rsidRPr="007132B1">
              <w:rPr>
                <w:color w:val="000000" w:themeColor="text1"/>
              </w:rPr>
              <w:t>matrix(c(</w:t>
            </w:r>
            <w:proofErr w:type="gramEnd"/>
            <w:r w:rsidRPr="007132B1">
              <w:rPr>
                <w:color w:val="000000" w:themeColor="text1"/>
              </w:rPr>
              <w:t xml:space="preserve">0, 0), </w:t>
            </w:r>
            <w:proofErr w:type="spellStart"/>
            <w:r w:rsidRPr="007132B1">
              <w:rPr>
                <w:color w:val="000000" w:themeColor="text1"/>
              </w:rPr>
              <w:t>nrow</w:t>
            </w:r>
            <w:proofErr w:type="spellEnd"/>
            <w:r w:rsidRPr="007132B1">
              <w:rPr>
                <w:color w:val="000000" w:themeColor="text1"/>
              </w:rPr>
              <w:t xml:space="preserve"> = 2),</w:t>
            </w:r>
          </w:p>
          <w:p w14:paraId="66F3DB39"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MANIFESTVAR = </w:t>
            </w:r>
            <w:proofErr w:type="gramStart"/>
            <w:r w:rsidRPr="007132B1">
              <w:rPr>
                <w:color w:val="000000" w:themeColor="text1"/>
              </w:rPr>
              <w:t>matrix(c(</w:t>
            </w:r>
            <w:proofErr w:type="gramEnd"/>
            <w:r w:rsidRPr="007132B1">
              <w:rPr>
                <w:color w:val="000000" w:themeColor="text1"/>
              </w:rPr>
              <w:t>"</w:t>
            </w:r>
            <w:proofErr w:type="spellStart"/>
            <w:r w:rsidRPr="007132B1">
              <w:rPr>
                <w:color w:val="000000" w:themeColor="text1"/>
              </w:rPr>
              <w:t>mv_state</w:t>
            </w:r>
            <w:proofErr w:type="spellEnd"/>
            <w:r w:rsidRPr="007132B1">
              <w:rPr>
                <w:color w:val="000000" w:themeColor="text1"/>
              </w:rPr>
              <w:t>", "</w:t>
            </w:r>
            <w:proofErr w:type="spellStart"/>
            <w:r w:rsidRPr="007132B1">
              <w:rPr>
                <w:color w:val="000000" w:themeColor="text1"/>
              </w:rPr>
              <w:t>mv_sit</w:t>
            </w:r>
            <w:proofErr w:type="spellEnd"/>
            <w:r w:rsidRPr="007132B1">
              <w:rPr>
                <w:color w:val="000000" w:themeColor="text1"/>
              </w:rPr>
              <w:t xml:space="preserve">"), </w:t>
            </w:r>
            <w:proofErr w:type="spellStart"/>
            <w:r w:rsidRPr="007132B1">
              <w:rPr>
                <w:color w:val="000000" w:themeColor="text1"/>
              </w:rPr>
              <w:t>nrow</w:t>
            </w:r>
            <w:proofErr w:type="spellEnd"/>
            <w:r w:rsidRPr="007132B1">
              <w:rPr>
                <w:color w:val="000000" w:themeColor="text1"/>
              </w:rPr>
              <w:t xml:space="preserve"> = 2),</w:t>
            </w:r>
          </w:p>
          <w:p w14:paraId="342DF7AB"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DIFFUSION = </w:t>
            </w:r>
            <w:proofErr w:type="gramStart"/>
            <w:r w:rsidRPr="007132B1">
              <w:rPr>
                <w:color w:val="000000" w:themeColor="text1"/>
              </w:rPr>
              <w:t>matrix(c(</w:t>
            </w:r>
            <w:proofErr w:type="gramEnd"/>
            <w:r w:rsidRPr="007132B1">
              <w:rPr>
                <w:color w:val="000000" w:themeColor="text1"/>
              </w:rPr>
              <w:t>"</w:t>
            </w:r>
            <w:proofErr w:type="spellStart"/>
            <w:r w:rsidRPr="007132B1">
              <w:rPr>
                <w:color w:val="000000" w:themeColor="text1"/>
              </w:rPr>
              <w:t>diff_trait</w:t>
            </w:r>
            <w:proofErr w:type="spellEnd"/>
            <w:r w:rsidRPr="007132B1">
              <w:rPr>
                <w:color w:val="000000" w:themeColor="text1"/>
              </w:rPr>
              <w:t>", 0,</w:t>
            </w:r>
          </w:p>
          <w:p w14:paraId="62832C6B"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w:t>
            </w:r>
            <w:proofErr w:type="spellStart"/>
            <w:proofErr w:type="gramStart"/>
            <w:r w:rsidRPr="007132B1">
              <w:rPr>
                <w:color w:val="000000" w:themeColor="text1"/>
              </w:rPr>
              <w:t>diff</w:t>
            </w:r>
            <w:proofErr w:type="gramEnd"/>
            <w:r w:rsidRPr="007132B1">
              <w:rPr>
                <w:color w:val="000000" w:themeColor="text1"/>
              </w:rPr>
              <w:t>_sit_trait</w:t>
            </w:r>
            <w:proofErr w:type="spellEnd"/>
            <w:r w:rsidRPr="007132B1">
              <w:rPr>
                <w:color w:val="000000" w:themeColor="text1"/>
              </w:rPr>
              <w:t>", "</w:t>
            </w:r>
            <w:proofErr w:type="spellStart"/>
            <w:r w:rsidRPr="007132B1">
              <w:rPr>
                <w:color w:val="000000" w:themeColor="text1"/>
              </w:rPr>
              <w:t>diff_sit</w:t>
            </w:r>
            <w:proofErr w:type="spellEnd"/>
            <w:r w:rsidRPr="007132B1">
              <w:rPr>
                <w:color w:val="000000" w:themeColor="text1"/>
              </w:rPr>
              <w:t xml:space="preserve">"), </w:t>
            </w:r>
            <w:proofErr w:type="spellStart"/>
            <w:r w:rsidRPr="007132B1">
              <w:rPr>
                <w:color w:val="000000" w:themeColor="text1"/>
              </w:rPr>
              <w:t>nrow</w:t>
            </w:r>
            <w:proofErr w:type="spellEnd"/>
            <w:r w:rsidRPr="007132B1">
              <w:rPr>
                <w:color w:val="000000" w:themeColor="text1"/>
              </w:rPr>
              <w:t xml:space="preserve"> = 2, </w:t>
            </w:r>
            <w:proofErr w:type="spellStart"/>
            <w:r w:rsidRPr="007132B1">
              <w:rPr>
                <w:color w:val="000000" w:themeColor="text1"/>
              </w:rPr>
              <w:t>byrow</w:t>
            </w:r>
            <w:proofErr w:type="spellEnd"/>
            <w:r w:rsidRPr="007132B1">
              <w:rPr>
                <w:color w:val="000000" w:themeColor="text1"/>
              </w:rPr>
              <w:t xml:space="preserve"> = TRUE),</w:t>
            </w:r>
          </w:p>
          <w:p w14:paraId="5D4BE1C8"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T0VAR = </w:t>
            </w:r>
            <w:proofErr w:type="gramStart"/>
            <w:r w:rsidRPr="007132B1">
              <w:rPr>
                <w:color w:val="000000" w:themeColor="text1"/>
              </w:rPr>
              <w:t>matrix(c(</w:t>
            </w:r>
            <w:proofErr w:type="gramEnd"/>
            <w:r w:rsidRPr="007132B1">
              <w:rPr>
                <w:color w:val="000000" w:themeColor="text1"/>
              </w:rPr>
              <w:t>"</w:t>
            </w:r>
            <w:proofErr w:type="spellStart"/>
            <w:r w:rsidRPr="007132B1">
              <w:rPr>
                <w:color w:val="000000" w:themeColor="text1"/>
              </w:rPr>
              <w:t>var_state</w:t>
            </w:r>
            <w:proofErr w:type="spellEnd"/>
            <w:r w:rsidRPr="007132B1">
              <w:rPr>
                <w:color w:val="000000" w:themeColor="text1"/>
              </w:rPr>
              <w:t>", 0,</w:t>
            </w:r>
          </w:p>
          <w:p w14:paraId="4321987D"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lastRenderedPageBreak/>
              <w:t>                   0, "</w:t>
            </w:r>
            <w:proofErr w:type="spellStart"/>
            <w:r w:rsidRPr="007132B1">
              <w:rPr>
                <w:color w:val="000000" w:themeColor="text1"/>
              </w:rPr>
              <w:t>var_sit</w:t>
            </w:r>
            <w:proofErr w:type="spellEnd"/>
            <w:r w:rsidRPr="007132B1">
              <w:rPr>
                <w:color w:val="000000" w:themeColor="text1"/>
              </w:rPr>
              <w:t xml:space="preserve">"), </w:t>
            </w:r>
            <w:proofErr w:type="spellStart"/>
            <w:r w:rsidRPr="007132B1">
              <w:rPr>
                <w:color w:val="000000" w:themeColor="text1"/>
              </w:rPr>
              <w:t>nrow</w:t>
            </w:r>
            <w:proofErr w:type="spellEnd"/>
            <w:r w:rsidRPr="007132B1">
              <w:rPr>
                <w:color w:val="000000" w:themeColor="text1"/>
              </w:rPr>
              <w:t xml:space="preserve"> = 2, </w:t>
            </w:r>
            <w:proofErr w:type="spellStart"/>
            <w:r w:rsidRPr="007132B1">
              <w:rPr>
                <w:color w:val="000000" w:themeColor="text1"/>
              </w:rPr>
              <w:t>byrow</w:t>
            </w:r>
            <w:proofErr w:type="spellEnd"/>
            <w:r w:rsidRPr="007132B1">
              <w:rPr>
                <w:color w:val="000000" w:themeColor="text1"/>
              </w:rPr>
              <w:t xml:space="preserve"> = TRUE),</w:t>
            </w:r>
          </w:p>
          <w:p w14:paraId="7AE3BD49"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w:t>
            </w:r>
            <w:proofErr w:type="spellStart"/>
            <w:r w:rsidRPr="007132B1">
              <w:rPr>
                <w:color w:val="000000" w:themeColor="text1"/>
              </w:rPr>
              <w:t>TIpredNames</w:t>
            </w:r>
            <w:proofErr w:type="spellEnd"/>
            <w:r w:rsidRPr="007132B1">
              <w:rPr>
                <w:color w:val="000000" w:themeColor="text1"/>
              </w:rPr>
              <w:t xml:space="preserve"> = "</w:t>
            </w:r>
            <w:proofErr w:type="spellStart"/>
            <w:r w:rsidRPr="007132B1">
              <w:rPr>
                <w:color w:val="000000" w:themeColor="text1"/>
              </w:rPr>
              <w:t>baseline_trait</w:t>
            </w:r>
            <w:proofErr w:type="spellEnd"/>
            <w:r w:rsidRPr="007132B1">
              <w:rPr>
                <w:color w:val="000000" w:themeColor="text1"/>
              </w:rPr>
              <w:t>", #only used with centered data; not included in model used to estimate simple attractors</w:t>
            </w:r>
          </w:p>
          <w:p w14:paraId="0DE19D79"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id = "SID",</w:t>
            </w:r>
          </w:p>
          <w:p w14:paraId="2362D97D"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time = "time"</w:t>
            </w:r>
          </w:p>
          <w:p w14:paraId="223E6289"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w:t>
            </w:r>
          </w:p>
          <w:p w14:paraId="4E56D83E" w14:textId="77777777" w:rsidR="0096150B" w:rsidRPr="007132B1" w:rsidRDefault="0096150B" w:rsidP="00E10018">
            <w:pPr>
              <w:rPr>
                <w:rFonts w:ascii="Times New Roman" w:hAnsi="Times New Roman" w:cs="Times New Roman"/>
                <w:color w:val="000000" w:themeColor="text1"/>
                <w:sz w:val="24"/>
                <w:szCs w:val="24"/>
              </w:rPr>
            </w:pPr>
          </w:p>
          <w:p w14:paraId="74B29E62" w14:textId="77777777" w:rsidR="0096150B" w:rsidRPr="007132B1" w:rsidRDefault="0096150B" w:rsidP="00E10018">
            <w:pPr>
              <w:pStyle w:val="NormalWeb"/>
              <w:spacing w:before="0" w:beforeAutospacing="0" w:after="0" w:afterAutospacing="0" w:line="276" w:lineRule="auto"/>
              <w:rPr>
                <w:color w:val="000000" w:themeColor="text1"/>
              </w:rPr>
            </w:pPr>
            <w:proofErr w:type="spellStart"/>
            <w:r w:rsidRPr="007132B1">
              <w:rPr>
                <w:color w:val="000000" w:themeColor="text1"/>
              </w:rPr>
              <w:t>bivariate_idio_fit</w:t>
            </w:r>
            <w:proofErr w:type="spellEnd"/>
            <w:r w:rsidRPr="007132B1">
              <w:rPr>
                <w:color w:val="000000" w:themeColor="text1"/>
              </w:rPr>
              <w:t xml:space="preserve"> &lt;- </w:t>
            </w:r>
            <w:proofErr w:type="spellStart"/>
            <w:proofErr w:type="gramStart"/>
            <w:r w:rsidRPr="007132B1">
              <w:rPr>
                <w:color w:val="000000" w:themeColor="text1"/>
              </w:rPr>
              <w:t>ctStanFit</w:t>
            </w:r>
            <w:proofErr w:type="spellEnd"/>
            <w:r w:rsidRPr="007132B1">
              <w:rPr>
                <w:color w:val="000000" w:themeColor="text1"/>
              </w:rPr>
              <w:t>(</w:t>
            </w:r>
            <w:proofErr w:type="gramEnd"/>
          </w:p>
          <w:p w14:paraId="037309F8"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w:t>
            </w:r>
            <w:proofErr w:type="spellStart"/>
            <w:r w:rsidRPr="007132B1">
              <w:rPr>
                <w:color w:val="000000" w:themeColor="text1"/>
              </w:rPr>
              <w:t>datalong</w:t>
            </w:r>
            <w:proofErr w:type="spellEnd"/>
            <w:r w:rsidRPr="007132B1">
              <w:rPr>
                <w:color w:val="000000" w:themeColor="text1"/>
              </w:rPr>
              <w:t xml:space="preserve"> = </w:t>
            </w:r>
            <w:proofErr w:type="spellStart"/>
            <w:r w:rsidRPr="007132B1">
              <w:rPr>
                <w:color w:val="000000" w:themeColor="text1"/>
              </w:rPr>
              <w:t>individual_data</w:t>
            </w:r>
            <w:proofErr w:type="spellEnd"/>
            <w:r w:rsidRPr="007132B1">
              <w:rPr>
                <w:color w:val="000000" w:themeColor="text1"/>
              </w:rPr>
              <w:t>,</w:t>
            </w:r>
          </w:p>
          <w:p w14:paraId="6F522603"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w:t>
            </w:r>
            <w:proofErr w:type="spellStart"/>
            <w:r w:rsidRPr="007132B1">
              <w:rPr>
                <w:color w:val="000000" w:themeColor="text1"/>
              </w:rPr>
              <w:t>ctstanmodel</w:t>
            </w:r>
            <w:proofErr w:type="spellEnd"/>
            <w:r w:rsidRPr="007132B1">
              <w:rPr>
                <w:color w:val="000000" w:themeColor="text1"/>
              </w:rPr>
              <w:t xml:space="preserve"> = bivariate_ </w:t>
            </w:r>
            <w:proofErr w:type="spellStart"/>
            <w:r w:rsidRPr="007132B1">
              <w:rPr>
                <w:color w:val="000000" w:themeColor="text1"/>
              </w:rPr>
              <w:t>idio_model</w:t>
            </w:r>
            <w:proofErr w:type="spellEnd"/>
            <w:r w:rsidRPr="007132B1">
              <w:rPr>
                <w:color w:val="000000" w:themeColor="text1"/>
              </w:rPr>
              <w:t>,</w:t>
            </w:r>
          </w:p>
          <w:p w14:paraId="3D8946C3"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optimize = FALSE, </w:t>
            </w:r>
          </w:p>
          <w:p w14:paraId="566C827A"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priors = TRUE,</w:t>
            </w:r>
          </w:p>
          <w:p w14:paraId="1BD661C8"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cores = </w:t>
            </w:r>
            <w:proofErr w:type="spellStart"/>
            <w:proofErr w:type="gramStart"/>
            <w:r w:rsidRPr="007132B1">
              <w:rPr>
                <w:color w:val="000000" w:themeColor="text1"/>
              </w:rPr>
              <w:t>availableCores</w:t>
            </w:r>
            <w:proofErr w:type="spellEnd"/>
            <w:r w:rsidRPr="007132B1">
              <w:rPr>
                <w:color w:val="000000" w:themeColor="text1"/>
              </w:rPr>
              <w:t>(</w:t>
            </w:r>
            <w:proofErr w:type="gramEnd"/>
            <w:r w:rsidRPr="007132B1">
              <w:rPr>
                <w:color w:val="000000" w:themeColor="text1"/>
              </w:rPr>
              <w:t>) - 1</w:t>
            </w:r>
          </w:p>
          <w:p w14:paraId="0A71F8DF"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w:t>
            </w:r>
          </w:p>
        </w:tc>
      </w:tr>
    </w:tbl>
    <w:p w14:paraId="32838F9C" w14:textId="77777777" w:rsidR="0096150B" w:rsidRPr="007132B1" w:rsidRDefault="0096150B" w:rsidP="0096150B">
      <w:pPr>
        <w:rPr>
          <w:rFonts w:ascii="Times New Roman" w:eastAsia="Times New Roman" w:hAnsi="Times New Roman" w:cs="Times New Roman"/>
          <w:color w:val="000000" w:themeColor="text1"/>
          <w:sz w:val="24"/>
          <w:szCs w:val="24"/>
          <w:lang w:val="en-US"/>
        </w:rPr>
      </w:pPr>
    </w:p>
    <w:p w14:paraId="7C2923D8"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The code for the interaction model will be </w:t>
      </w:r>
      <w:proofErr w:type="gramStart"/>
      <w:r w:rsidRPr="007132B1">
        <w:rPr>
          <w:rFonts w:ascii="Times New Roman" w:hAnsi="Times New Roman" w:cs="Times New Roman"/>
          <w:color w:val="000000" w:themeColor="text1"/>
          <w:sz w:val="24"/>
          <w:szCs w:val="24"/>
        </w:rPr>
        <w:t>similar to</w:t>
      </w:r>
      <w:proofErr w:type="gramEnd"/>
      <w:r w:rsidRPr="007132B1">
        <w:rPr>
          <w:rFonts w:ascii="Times New Roman" w:hAnsi="Times New Roman" w:cs="Times New Roman"/>
          <w:color w:val="000000" w:themeColor="text1"/>
          <w:sz w:val="24"/>
          <w:szCs w:val="24"/>
        </w:rPr>
        <w:t xml:space="preserve"> the following: </w:t>
      </w:r>
    </w:p>
    <w:p w14:paraId="5150FCF2" w14:textId="77777777" w:rsidR="0096150B" w:rsidRPr="007132B1" w:rsidRDefault="0096150B" w:rsidP="0096150B">
      <w:pP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9350"/>
      </w:tblGrid>
      <w:tr w:rsidR="0096150B" w:rsidRPr="007132B1" w14:paraId="47920716" w14:textId="77777777" w:rsidTr="00E10018">
        <w:tc>
          <w:tcPr>
            <w:tcW w:w="9350" w:type="dxa"/>
          </w:tcPr>
          <w:p w14:paraId="2B04A3E9"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interaction_ </w:t>
            </w:r>
            <w:proofErr w:type="spellStart"/>
            <w:r w:rsidRPr="007132B1">
              <w:rPr>
                <w:color w:val="000000" w:themeColor="text1"/>
              </w:rPr>
              <w:t>idio_model</w:t>
            </w:r>
            <w:proofErr w:type="spellEnd"/>
            <w:r w:rsidRPr="007132B1">
              <w:rPr>
                <w:color w:val="000000" w:themeColor="text1"/>
              </w:rPr>
              <w:t xml:space="preserve"> &lt;- </w:t>
            </w:r>
            <w:proofErr w:type="spellStart"/>
            <w:proofErr w:type="gramStart"/>
            <w:r w:rsidRPr="007132B1">
              <w:rPr>
                <w:color w:val="000000" w:themeColor="text1"/>
              </w:rPr>
              <w:t>ctModel</w:t>
            </w:r>
            <w:proofErr w:type="spellEnd"/>
            <w:r w:rsidRPr="007132B1">
              <w:rPr>
                <w:color w:val="000000" w:themeColor="text1"/>
              </w:rPr>
              <w:t>(</w:t>
            </w:r>
            <w:proofErr w:type="gramEnd"/>
          </w:p>
          <w:p w14:paraId="6C10ECDF"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type = "</w:t>
            </w:r>
            <w:proofErr w:type="spellStart"/>
            <w:r w:rsidRPr="007132B1">
              <w:rPr>
                <w:color w:val="000000" w:themeColor="text1"/>
              </w:rPr>
              <w:t>stanct</w:t>
            </w:r>
            <w:proofErr w:type="spellEnd"/>
            <w:r w:rsidRPr="007132B1">
              <w:rPr>
                <w:color w:val="000000" w:themeColor="text1"/>
              </w:rPr>
              <w:t>",</w:t>
            </w:r>
          </w:p>
          <w:p w14:paraId="605C0EF0"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w:t>
            </w:r>
            <w:proofErr w:type="spellStart"/>
            <w:r w:rsidRPr="007132B1">
              <w:rPr>
                <w:color w:val="000000" w:themeColor="text1"/>
              </w:rPr>
              <w:t>n.manifest</w:t>
            </w:r>
            <w:proofErr w:type="spellEnd"/>
            <w:r w:rsidRPr="007132B1">
              <w:rPr>
                <w:color w:val="000000" w:themeColor="text1"/>
              </w:rPr>
              <w:t xml:space="preserve"> = 2, </w:t>
            </w:r>
            <w:proofErr w:type="spellStart"/>
            <w:r w:rsidRPr="007132B1">
              <w:rPr>
                <w:color w:val="000000" w:themeColor="text1"/>
              </w:rPr>
              <w:t>manifestNames</w:t>
            </w:r>
            <w:proofErr w:type="spellEnd"/>
            <w:r w:rsidRPr="007132B1">
              <w:rPr>
                <w:color w:val="000000" w:themeColor="text1"/>
              </w:rPr>
              <w:t xml:space="preserve"> = </w:t>
            </w:r>
            <w:proofErr w:type="gramStart"/>
            <w:r w:rsidRPr="007132B1">
              <w:rPr>
                <w:color w:val="000000" w:themeColor="text1"/>
              </w:rPr>
              <w:t>c(</w:t>
            </w:r>
            <w:proofErr w:type="gramEnd"/>
            <w:r w:rsidRPr="007132B1">
              <w:rPr>
                <w:color w:val="000000" w:themeColor="text1"/>
              </w:rPr>
              <w:t>"state", "sit"),</w:t>
            </w:r>
          </w:p>
          <w:p w14:paraId="46B5E4A1"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w:t>
            </w:r>
            <w:proofErr w:type="spellStart"/>
            <w:proofErr w:type="gramStart"/>
            <w:r w:rsidRPr="007132B1">
              <w:rPr>
                <w:color w:val="000000" w:themeColor="text1"/>
              </w:rPr>
              <w:t>n.latent</w:t>
            </w:r>
            <w:proofErr w:type="spellEnd"/>
            <w:proofErr w:type="gramEnd"/>
            <w:r w:rsidRPr="007132B1">
              <w:rPr>
                <w:color w:val="000000" w:themeColor="text1"/>
              </w:rPr>
              <w:t xml:space="preserve"> = 2, </w:t>
            </w:r>
            <w:proofErr w:type="spellStart"/>
            <w:r w:rsidRPr="007132B1">
              <w:rPr>
                <w:color w:val="000000" w:themeColor="text1"/>
              </w:rPr>
              <w:t>latentNames</w:t>
            </w:r>
            <w:proofErr w:type="spellEnd"/>
            <w:r w:rsidRPr="007132B1">
              <w:rPr>
                <w:color w:val="000000" w:themeColor="text1"/>
              </w:rPr>
              <w:t xml:space="preserve">   = </w:t>
            </w:r>
            <w:proofErr w:type="gramStart"/>
            <w:r w:rsidRPr="007132B1">
              <w:rPr>
                <w:color w:val="000000" w:themeColor="text1"/>
              </w:rPr>
              <w:t>c(</w:t>
            </w:r>
            <w:proofErr w:type="gramEnd"/>
            <w:r w:rsidRPr="007132B1">
              <w:rPr>
                <w:color w:val="000000" w:themeColor="text1"/>
              </w:rPr>
              <w:t>"state", "sit"),</w:t>
            </w:r>
          </w:p>
          <w:p w14:paraId="4B10CD5A"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LAMBDA = </w:t>
            </w:r>
            <w:proofErr w:type="spellStart"/>
            <w:proofErr w:type="gramStart"/>
            <w:r w:rsidRPr="007132B1">
              <w:rPr>
                <w:color w:val="000000" w:themeColor="text1"/>
              </w:rPr>
              <w:t>diag</w:t>
            </w:r>
            <w:proofErr w:type="spellEnd"/>
            <w:r w:rsidRPr="007132B1">
              <w:rPr>
                <w:color w:val="000000" w:themeColor="text1"/>
              </w:rPr>
              <w:t>(</w:t>
            </w:r>
            <w:proofErr w:type="gramEnd"/>
            <w:r w:rsidRPr="007132B1">
              <w:rPr>
                <w:color w:val="000000" w:themeColor="text1"/>
              </w:rPr>
              <w:t>2),</w:t>
            </w:r>
          </w:p>
          <w:p w14:paraId="5EA2DFDE"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DRIFT = </w:t>
            </w:r>
            <w:proofErr w:type="gramStart"/>
            <w:r w:rsidRPr="007132B1">
              <w:rPr>
                <w:color w:val="000000" w:themeColor="text1"/>
              </w:rPr>
              <w:t>matrix(c(</w:t>
            </w:r>
            <w:proofErr w:type="gramEnd"/>
          </w:p>
          <w:p w14:paraId="29733040"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w:t>
            </w:r>
            <w:proofErr w:type="spellStart"/>
            <w:proofErr w:type="gramStart"/>
            <w:r w:rsidRPr="007132B1">
              <w:rPr>
                <w:color w:val="000000" w:themeColor="text1"/>
              </w:rPr>
              <w:t>beta</w:t>
            </w:r>
            <w:proofErr w:type="gramEnd"/>
            <w:r w:rsidRPr="007132B1">
              <w:rPr>
                <w:color w:val="000000" w:themeColor="text1"/>
              </w:rPr>
              <w:t>_state</w:t>
            </w:r>
            <w:proofErr w:type="spellEnd"/>
            <w:r w:rsidRPr="007132B1">
              <w:rPr>
                <w:color w:val="000000" w:themeColor="text1"/>
              </w:rPr>
              <w:t xml:space="preserve"> + </w:t>
            </w:r>
            <w:proofErr w:type="spellStart"/>
            <w:r w:rsidRPr="007132B1">
              <w:rPr>
                <w:color w:val="000000" w:themeColor="text1"/>
              </w:rPr>
              <w:t>beta_statexsit</w:t>
            </w:r>
            <w:proofErr w:type="spellEnd"/>
            <w:r w:rsidRPr="007132B1">
              <w:rPr>
                <w:color w:val="000000" w:themeColor="text1"/>
              </w:rPr>
              <w:t xml:space="preserve"> * situation”, #interaction term</w:t>
            </w:r>
          </w:p>
          <w:p w14:paraId="430ED09B"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w:t>
            </w:r>
            <w:proofErr w:type="spellStart"/>
            <w:proofErr w:type="gramStart"/>
            <w:r w:rsidRPr="007132B1">
              <w:rPr>
                <w:color w:val="000000" w:themeColor="text1"/>
              </w:rPr>
              <w:t>beta</w:t>
            </w:r>
            <w:proofErr w:type="gramEnd"/>
            <w:r w:rsidRPr="007132B1">
              <w:rPr>
                <w:color w:val="000000" w:themeColor="text1"/>
              </w:rPr>
              <w:t>_state_on_sit</w:t>
            </w:r>
            <w:proofErr w:type="spellEnd"/>
            <w:r w:rsidRPr="007132B1">
              <w:rPr>
                <w:color w:val="000000" w:themeColor="text1"/>
              </w:rPr>
              <w:t>",</w:t>
            </w:r>
          </w:p>
          <w:p w14:paraId="2A659D7B"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w:t>
            </w:r>
            <w:proofErr w:type="spellStart"/>
            <w:proofErr w:type="gramStart"/>
            <w:r w:rsidRPr="007132B1">
              <w:rPr>
                <w:color w:val="000000" w:themeColor="text1"/>
              </w:rPr>
              <w:t>beta</w:t>
            </w:r>
            <w:proofErr w:type="gramEnd"/>
            <w:r w:rsidRPr="007132B1">
              <w:rPr>
                <w:color w:val="000000" w:themeColor="text1"/>
              </w:rPr>
              <w:t>_sit_on_state</w:t>
            </w:r>
            <w:proofErr w:type="spellEnd"/>
            <w:r w:rsidRPr="007132B1">
              <w:rPr>
                <w:color w:val="000000" w:themeColor="text1"/>
              </w:rPr>
              <w:t>",</w:t>
            </w:r>
          </w:p>
          <w:p w14:paraId="175742FD"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w:t>
            </w:r>
            <w:proofErr w:type="spellStart"/>
            <w:r w:rsidRPr="007132B1">
              <w:rPr>
                <w:color w:val="000000" w:themeColor="text1"/>
              </w:rPr>
              <w:t>beta_sit</w:t>
            </w:r>
            <w:proofErr w:type="spellEnd"/>
            <w:r w:rsidRPr="007132B1">
              <w:rPr>
                <w:color w:val="000000" w:themeColor="text1"/>
              </w:rPr>
              <w:t xml:space="preserve"> + </w:t>
            </w:r>
            <w:proofErr w:type="spellStart"/>
            <w:r w:rsidRPr="007132B1">
              <w:rPr>
                <w:color w:val="000000" w:themeColor="text1"/>
              </w:rPr>
              <w:t>beta_sitxstate</w:t>
            </w:r>
            <w:proofErr w:type="spellEnd"/>
            <w:r w:rsidRPr="007132B1">
              <w:rPr>
                <w:color w:val="000000" w:themeColor="text1"/>
              </w:rPr>
              <w:t xml:space="preserve"> * state”) #interaction term</w:t>
            </w:r>
          </w:p>
          <w:p w14:paraId="09B1AC72"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 </w:t>
            </w:r>
            <w:proofErr w:type="spellStart"/>
            <w:r w:rsidRPr="007132B1">
              <w:rPr>
                <w:color w:val="000000" w:themeColor="text1"/>
              </w:rPr>
              <w:t>nrow</w:t>
            </w:r>
            <w:proofErr w:type="spellEnd"/>
            <w:r w:rsidRPr="007132B1">
              <w:rPr>
                <w:color w:val="000000" w:themeColor="text1"/>
              </w:rPr>
              <w:t xml:space="preserve"> = 2, </w:t>
            </w:r>
            <w:proofErr w:type="spellStart"/>
            <w:r w:rsidRPr="007132B1">
              <w:rPr>
                <w:color w:val="000000" w:themeColor="text1"/>
              </w:rPr>
              <w:t>byrow</w:t>
            </w:r>
            <w:proofErr w:type="spellEnd"/>
            <w:r w:rsidRPr="007132B1">
              <w:rPr>
                <w:color w:val="000000" w:themeColor="text1"/>
              </w:rPr>
              <w:t xml:space="preserve"> = TRUE),  </w:t>
            </w:r>
          </w:p>
          <w:p w14:paraId="00313E4D"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CINT = </w:t>
            </w:r>
            <w:proofErr w:type="gramStart"/>
            <w:r w:rsidRPr="007132B1">
              <w:rPr>
                <w:color w:val="000000" w:themeColor="text1"/>
              </w:rPr>
              <w:t>matrix(c(</w:t>
            </w:r>
            <w:proofErr w:type="gramEnd"/>
            <w:r w:rsidRPr="007132B1">
              <w:rPr>
                <w:color w:val="000000" w:themeColor="text1"/>
              </w:rPr>
              <w:t>"</w:t>
            </w:r>
            <w:proofErr w:type="spellStart"/>
            <w:r w:rsidRPr="007132B1">
              <w:rPr>
                <w:color w:val="000000" w:themeColor="text1"/>
              </w:rPr>
              <w:t>mu_state</w:t>
            </w:r>
            <w:proofErr w:type="spellEnd"/>
            <w:r w:rsidRPr="007132B1">
              <w:rPr>
                <w:color w:val="000000" w:themeColor="text1"/>
              </w:rPr>
              <w:t>", "</w:t>
            </w:r>
            <w:proofErr w:type="spellStart"/>
            <w:r w:rsidRPr="007132B1">
              <w:rPr>
                <w:color w:val="000000" w:themeColor="text1"/>
              </w:rPr>
              <w:t>mu_state</w:t>
            </w:r>
            <w:proofErr w:type="spellEnd"/>
            <w:r w:rsidRPr="007132B1">
              <w:rPr>
                <w:color w:val="000000" w:themeColor="text1"/>
              </w:rPr>
              <w:t xml:space="preserve">"), </w:t>
            </w:r>
            <w:proofErr w:type="spellStart"/>
            <w:r w:rsidRPr="007132B1">
              <w:rPr>
                <w:color w:val="000000" w:themeColor="text1"/>
              </w:rPr>
              <w:t>nrow</w:t>
            </w:r>
            <w:proofErr w:type="spellEnd"/>
            <w:r w:rsidRPr="007132B1">
              <w:rPr>
                <w:color w:val="000000" w:themeColor="text1"/>
              </w:rPr>
              <w:t xml:space="preserve"> = 2),</w:t>
            </w:r>
          </w:p>
          <w:p w14:paraId="7C2FBBE1"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MANIFESTMEANS = </w:t>
            </w:r>
            <w:proofErr w:type="gramStart"/>
            <w:r w:rsidRPr="007132B1">
              <w:rPr>
                <w:color w:val="000000" w:themeColor="text1"/>
              </w:rPr>
              <w:t>matrix(c(</w:t>
            </w:r>
            <w:proofErr w:type="gramEnd"/>
            <w:r w:rsidRPr="007132B1">
              <w:rPr>
                <w:color w:val="000000" w:themeColor="text1"/>
              </w:rPr>
              <w:t xml:space="preserve">0, 0), </w:t>
            </w:r>
            <w:proofErr w:type="spellStart"/>
            <w:r w:rsidRPr="007132B1">
              <w:rPr>
                <w:color w:val="000000" w:themeColor="text1"/>
              </w:rPr>
              <w:t>nrow</w:t>
            </w:r>
            <w:proofErr w:type="spellEnd"/>
            <w:r w:rsidRPr="007132B1">
              <w:rPr>
                <w:color w:val="000000" w:themeColor="text1"/>
              </w:rPr>
              <w:t xml:space="preserve"> = 2),</w:t>
            </w:r>
          </w:p>
          <w:p w14:paraId="4E479183"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MANIFESTVAR = </w:t>
            </w:r>
            <w:proofErr w:type="gramStart"/>
            <w:r w:rsidRPr="007132B1">
              <w:rPr>
                <w:color w:val="000000" w:themeColor="text1"/>
              </w:rPr>
              <w:t>matrix(c(</w:t>
            </w:r>
            <w:proofErr w:type="gramEnd"/>
            <w:r w:rsidRPr="007132B1">
              <w:rPr>
                <w:color w:val="000000" w:themeColor="text1"/>
              </w:rPr>
              <w:t>"</w:t>
            </w:r>
            <w:proofErr w:type="spellStart"/>
            <w:r w:rsidRPr="007132B1">
              <w:rPr>
                <w:color w:val="000000" w:themeColor="text1"/>
              </w:rPr>
              <w:t>mv_state</w:t>
            </w:r>
            <w:proofErr w:type="spellEnd"/>
            <w:r w:rsidRPr="007132B1">
              <w:rPr>
                <w:color w:val="000000" w:themeColor="text1"/>
              </w:rPr>
              <w:t>", "</w:t>
            </w:r>
            <w:proofErr w:type="spellStart"/>
            <w:r w:rsidRPr="007132B1">
              <w:rPr>
                <w:color w:val="000000" w:themeColor="text1"/>
              </w:rPr>
              <w:t>mv_sit</w:t>
            </w:r>
            <w:proofErr w:type="spellEnd"/>
            <w:r w:rsidRPr="007132B1">
              <w:rPr>
                <w:color w:val="000000" w:themeColor="text1"/>
              </w:rPr>
              <w:t xml:space="preserve">"), </w:t>
            </w:r>
            <w:proofErr w:type="spellStart"/>
            <w:r w:rsidRPr="007132B1">
              <w:rPr>
                <w:color w:val="000000" w:themeColor="text1"/>
              </w:rPr>
              <w:t>nrow</w:t>
            </w:r>
            <w:proofErr w:type="spellEnd"/>
            <w:r w:rsidRPr="007132B1">
              <w:rPr>
                <w:color w:val="000000" w:themeColor="text1"/>
              </w:rPr>
              <w:t xml:space="preserve"> = 2),</w:t>
            </w:r>
          </w:p>
          <w:p w14:paraId="2AA63086"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DIFFUSION = </w:t>
            </w:r>
            <w:proofErr w:type="gramStart"/>
            <w:r w:rsidRPr="007132B1">
              <w:rPr>
                <w:color w:val="000000" w:themeColor="text1"/>
              </w:rPr>
              <w:t>matrix(c(</w:t>
            </w:r>
            <w:proofErr w:type="gramEnd"/>
            <w:r w:rsidRPr="007132B1">
              <w:rPr>
                <w:color w:val="000000" w:themeColor="text1"/>
              </w:rPr>
              <w:t>"</w:t>
            </w:r>
            <w:proofErr w:type="spellStart"/>
            <w:r w:rsidRPr="007132B1">
              <w:rPr>
                <w:color w:val="000000" w:themeColor="text1"/>
              </w:rPr>
              <w:t>diff_trait</w:t>
            </w:r>
            <w:proofErr w:type="spellEnd"/>
            <w:r w:rsidRPr="007132B1">
              <w:rPr>
                <w:color w:val="000000" w:themeColor="text1"/>
              </w:rPr>
              <w:t>", 0,</w:t>
            </w:r>
          </w:p>
          <w:p w14:paraId="44A047AA"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w:t>
            </w:r>
            <w:proofErr w:type="spellStart"/>
            <w:proofErr w:type="gramStart"/>
            <w:r w:rsidRPr="007132B1">
              <w:rPr>
                <w:color w:val="000000" w:themeColor="text1"/>
              </w:rPr>
              <w:t>diff</w:t>
            </w:r>
            <w:proofErr w:type="gramEnd"/>
            <w:r w:rsidRPr="007132B1">
              <w:rPr>
                <w:color w:val="000000" w:themeColor="text1"/>
              </w:rPr>
              <w:t>_sit_trait</w:t>
            </w:r>
            <w:proofErr w:type="spellEnd"/>
            <w:r w:rsidRPr="007132B1">
              <w:rPr>
                <w:color w:val="000000" w:themeColor="text1"/>
              </w:rPr>
              <w:t>", "</w:t>
            </w:r>
            <w:proofErr w:type="spellStart"/>
            <w:r w:rsidRPr="007132B1">
              <w:rPr>
                <w:color w:val="000000" w:themeColor="text1"/>
              </w:rPr>
              <w:t>diff_sit</w:t>
            </w:r>
            <w:proofErr w:type="spellEnd"/>
            <w:r w:rsidRPr="007132B1">
              <w:rPr>
                <w:color w:val="000000" w:themeColor="text1"/>
              </w:rPr>
              <w:t xml:space="preserve">"), </w:t>
            </w:r>
            <w:proofErr w:type="spellStart"/>
            <w:r w:rsidRPr="007132B1">
              <w:rPr>
                <w:color w:val="000000" w:themeColor="text1"/>
              </w:rPr>
              <w:t>nrow</w:t>
            </w:r>
            <w:proofErr w:type="spellEnd"/>
            <w:r w:rsidRPr="007132B1">
              <w:rPr>
                <w:color w:val="000000" w:themeColor="text1"/>
              </w:rPr>
              <w:t xml:space="preserve"> = 2, </w:t>
            </w:r>
            <w:proofErr w:type="spellStart"/>
            <w:r w:rsidRPr="007132B1">
              <w:rPr>
                <w:color w:val="000000" w:themeColor="text1"/>
              </w:rPr>
              <w:t>byrow</w:t>
            </w:r>
            <w:proofErr w:type="spellEnd"/>
            <w:r w:rsidRPr="007132B1">
              <w:rPr>
                <w:color w:val="000000" w:themeColor="text1"/>
              </w:rPr>
              <w:t xml:space="preserve"> = TRUE),</w:t>
            </w:r>
          </w:p>
          <w:p w14:paraId="53EA2D6F"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T0VAR = </w:t>
            </w:r>
            <w:proofErr w:type="gramStart"/>
            <w:r w:rsidRPr="007132B1">
              <w:rPr>
                <w:color w:val="000000" w:themeColor="text1"/>
              </w:rPr>
              <w:t>matrix(c(</w:t>
            </w:r>
            <w:proofErr w:type="gramEnd"/>
            <w:r w:rsidRPr="007132B1">
              <w:rPr>
                <w:color w:val="000000" w:themeColor="text1"/>
              </w:rPr>
              <w:t>"</w:t>
            </w:r>
            <w:proofErr w:type="spellStart"/>
            <w:r w:rsidRPr="007132B1">
              <w:rPr>
                <w:color w:val="000000" w:themeColor="text1"/>
              </w:rPr>
              <w:t>var_state</w:t>
            </w:r>
            <w:proofErr w:type="spellEnd"/>
            <w:r w:rsidRPr="007132B1">
              <w:rPr>
                <w:color w:val="000000" w:themeColor="text1"/>
              </w:rPr>
              <w:t>", 0,</w:t>
            </w:r>
          </w:p>
          <w:p w14:paraId="59DDCBA5"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0, "</w:t>
            </w:r>
            <w:proofErr w:type="spellStart"/>
            <w:r w:rsidRPr="007132B1">
              <w:rPr>
                <w:color w:val="000000" w:themeColor="text1"/>
              </w:rPr>
              <w:t>var_sit</w:t>
            </w:r>
            <w:proofErr w:type="spellEnd"/>
            <w:r w:rsidRPr="007132B1">
              <w:rPr>
                <w:color w:val="000000" w:themeColor="text1"/>
              </w:rPr>
              <w:t xml:space="preserve">"), </w:t>
            </w:r>
            <w:proofErr w:type="spellStart"/>
            <w:r w:rsidRPr="007132B1">
              <w:rPr>
                <w:color w:val="000000" w:themeColor="text1"/>
              </w:rPr>
              <w:t>nrow</w:t>
            </w:r>
            <w:proofErr w:type="spellEnd"/>
            <w:r w:rsidRPr="007132B1">
              <w:rPr>
                <w:color w:val="000000" w:themeColor="text1"/>
              </w:rPr>
              <w:t xml:space="preserve"> = 2, </w:t>
            </w:r>
            <w:proofErr w:type="spellStart"/>
            <w:r w:rsidRPr="007132B1">
              <w:rPr>
                <w:color w:val="000000" w:themeColor="text1"/>
              </w:rPr>
              <w:t>byrow</w:t>
            </w:r>
            <w:proofErr w:type="spellEnd"/>
            <w:r w:rsidRPr="007132B1">
              <w:rPr>
                <w:color w:val="000000" w:themeColor="text1"/>
              </w:rPr>
              <w:t xml:space="preserve"> = TRUE),</w:t>
            </w:r>
          </w:p>
          <w:p w14:paraId="2CDA6E5B"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id = "SID",</w:t>
            </w:r>
          </w:p>
          <w:p w14:paraId="52C864BC"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time = "time"</w:t>
            </w:r>
          </w:p>
          <w:p w14:paraId="6CCD6BAB"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w:t>
            </w:r>
          </w:p>
          <w:p w14:paraId="1FA86420" w14:textId="77777777" w:rsidR="0096150B" w:rsidRPr="007132B1" w:rsidRDefault="0096150B" w:rsidP="00E10018">
            <w:pPr>
              <w:rPr>
                <w:rFonts w:ascii="Times New Roman" w:hAnsi="Times New Roman" w:cs="Times New Roman"/>
                <w:color w:val="000000" w:themeColor="text1"/>
                <w:sz w:val="24"/>
                <w:szCs w:val="24"/>
              </w:rPr>
            </w:pPr>
          </w:p>
          <w:p w14:paraId="1A15F3C6" w14:textId="77777777" w:rsidR="0096150B" w:rsidRPr="007132B1" w:rsidRDefault="0096150B" w:rsidP="00E10018">
            <w:pPr>
              <w:pStyle w:val="NormalWeb"/>
              <w:spacing w:before="0" w:beforeAutospacing="0" w:after="0" w:afterAutospacing="0" w:line="276" w:lineRule="auto"/>
              <w:rPr>
                <w:color w:val="000000" w:themeColor="text1"/>
              </w:rPr>
            </w:pPr>
            <w:proofErr w:type="spellStart"/>
            <w:r w:rsidRPr="007132B1">
              <w:rPr>
                <w:color w:val="000000" w:themeColor="text1"/>
              </w:rPr>
              <w:t>interaction_idio_fit</w:t>
            </w:r>
            <w:proofErr w:type="spellEnd"/>
            <w:r w:rsidRPr="007132B1">
              <w:rPr>
                <w:color w:val="000000" w:themeColor="text1"/>
              </w:rPr>
              <w:t xml:space="preserve"> &lt;- </w:t>
            </w:r>
            <w:proofErr w:type="spellStart"/>
            <w:proofErr w:type="gramStart"/>
            <w:r w:rsidRPr="007132B1">
              <w:rPr>
                <w:color w:val="000000" w:themeColor="text1"/>
              </w:rPr>
              <w:t>ctStanFit</w:t>
            </w:r>
            <w:proofErr w:type="spellEnd"/>
            <w:r w:rsidRPr="007132B1">
              <w:rPr>
                <w:color w:val="000000" w:themeColor="text1"/>
              </w:rPr>
              <w:t>(</w:t>
            </w:r>
            <w:proofErr w:type="gramEnd"/>
          </w:p>
          <w:p w14:paraId="5735A5BB"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lastRenderedPageBreak/>
              <w:t>  </w:t>
            </w:r>
            <w:proofErr w:type="spellStart"/>
            <w:r w:rsidRPr="007132B1">
              <w:rPr>
                <w:color w:val="000000" w:themeColor="text1"/>
              </w:rPr>
              <w:t>datalong</w:t>
            </w:r>
            <w:proofErr w:type="spellEnd"/>
            <w:r w:rsidRPr="007132B1">
              <w:rPr>
                <w:color w:val="000000" w:themeColor="text1"/>
              </w:rPr>
              <w:t xml:space="preserve"> = </w:t>
            </w:r>
            <w:proofErr w:type="spellStart"/>
            <w:r w:rsidRPr="007132B1">
              <w:rPr>
                <w:color w:val="000000" w:themeColor="text1"/>
              </w:rPr>
              <w:t>individual_data</w:t>
            </w:r>
            <w:proofErr w:type="spellEnd"/>
            <w:r w:rsidRPr="007132B1">
              <w:rPr>
                <w:color w:val="000000" w:themeColor="text1"/>
              </w:rPr>
              <w:t>,</w:t>
            </w:r>
          </w:p>
          <w:p w14:paraId="4023D69E"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w:t>
            </w:r>
            <w:proofErr w:type="spellStart"/>
            <w:r w:rsidRPr="007132B1">
              <w:rPr>
                <w:color w:val="000000" w:themeColor="text1"/>
              </w:rPr>
              <w:t>ctstanmodel</w:t>
            </w:r>
            <w:proofErr w:type="spellEnd"/>
            <w:r w:rsidRPr="007132B1">
              <w:rPr>
                <w:color w:val="000000" w:themeColor="text1"/>
              </w:rPr>
              <w:t xml:space="preserve"> = bivariate_ </w:t>
            </w:r>
            <w:proofErr w:type="spellStart"/>
            <w:r w:rsidRPr="007132B1">
              <w:rPr>
                <w:color w:val="000000" w:themeColor="text1"/>
              </w:rPr>
              <w:t>idio_model</w:t>
            </w:r>
            <w:proofErr w:type="spellEnd"/>
            <w:r w:rsidRPr="007132B1">
              <w:rPr>
                <w:color w:val="000000" w:themeColor="text1"/>
              </w:rPr>
              <w:t>,</w:t>
            </w:r>
          </w:p>
          <w:p w14:paraId="39ED4384"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optimize = FALSE, </w:t>
            </w:r>
          </w:p>
          <w:p w14:paraId="5E43E9CE"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priors = TRUE,</w:t>
            </w:r>
          </w:p>
          <w:p w14:paraId="6E6D6F48"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 xml:space="preserve">  cores = </w:t>
            </w:r>
            <w:proofErr w:type="spellStart"/>
            <w:proofErr w:type="gramStart"/>
            <w:r w:rsidRPr="007132B1">
              <w:rPr>
                <w:color w:val="000000" w:themeColor="text1"/>
              </w:rPr>
              <w:t>availableCores</w:t>
            </w:r>
            <w:proofErr w:type="spellEnd"/>
            <w:r w:rsidRPr="007132B1">
              <w:rPr>
                <w:color w:val="000000" w:themeColor="text1"/>
              </w:rPr>
              <w:t>(</w:t>
            </w:r>
            <w:proofErr w:type="gramEnd"/>
            <w:r w:rsidRPr="007132B1">
              <w:rPr>
                <w:color w:val="000000" w:themeColor="text1"/>
              </w:rPr>
              <w:t>) - 1</w:t>
            </w:r>
          </w:p>
          <w:p w14:paraId="77530920" w14:textId="77777777" w:rsidR="0096150B" w:rsidRPr="007132B1" w:rsidRDefault="0096150B" w:rsidP="00E10018">
            <w:pPr>
              <w:pStyle w:val="NormalWeb"/>
              <w:spacing w:before="0" w:beforeAutospacing="0" w:after="0" w:afterAutospacing="0" w:line="276" w:lineRule="auto"/>
              <w:rPr>
                <w:color w:val="000000" w:themeColor="text1"/>
              </w:rPr>
            </w:pPr>
            <w:r w:rsidRPr="007132B1">
              <w:rPr>
                <w:color w:val="000000" w:themeColor="text1"/>
              </w:rPr>
              <w:t>)</w:t>
            </w:r>
          </w:p>
        </w:tc>
      </w:tr>
    </w:tbl>
    <w:p w14:paraId="4826B793" w14:textId="77777777" w:rsidR="0096150B" w:rsidRPr="007132B1" w:rsidRDefault="0096150B" w:rsidP="0096150B">
      <w:pPr>
        <w:rPr>
          <w:rFonts w:ascii="Times New Roman" w:eastAsia="Times New Roman" w:hAnsi="Times New Roman" w:cs="Times New Roman"/>
          <w:color w:val="000000" w:themeColor="text1"/>
          <w:sz w:val="24"/>
          <w:szCs w:val="24"/>
          <w:lang w:val="en-US"/>
        </w:rPr>
      </w:pPr>
    </w:p>
    <w:p w14:paraId="105D616A" w14:textId="77777777" w:rsidR="0096150B" w:rsidRPr="007132B1" w:rsidRDefault="0096150B" w:rsidP="0096150B">
      <w:pPr>
        <w:rPr>
          <w:rFonts w:ascii="Times New Roman" w:hAnsi="Times New Roman" w:cs="Times New Roman"/>
          <w:color w:val="000000" w:themeColor="text1"/>
          <w:sz w:val="24"/>
          <w:szCs w:val="24"/>
        </w:rPr>
      </w:pPr>
    </w:p>
    <w:p w14:paraId="696EDF45" w14:textId="77777777" w:rsidR="0096150B" w:rsidRPr="007132B1" w:rsidRDefault="0096150B" w:rsidP="0096150B">
      <w:pPr>
        <w:pBdr>
          <w:top w:val="nil"/>
          <w:left w:val="nil"/>
          <w:bottom w:val="nil"/>
          <w:right w:val="nil"/>
          <w:between w:val="nil"/>
        </w:pBdr>
        <w:ind w:firstLine="720"/>
        <w:rPr>
          <w:rFonts w:ascii="Times New Roman" w:hAnsi="Times New Roman" w:cs="Times New Roman"/>
          <w:color w:val="000000" w:themeColor="text1"/>
          <w:sz w:val="24"/>
          <w:szCs w:val="24"/>
        </w:rPr>
      </w:pPr>
      <w:r w:rsidRPr="007132B1">
        <w:rPr>
          <w:rFonts w:ascii="Times New Roman" w:hAnsi="Times New Roman" w:cs="Times New Roman"/>
          <w:b/>
          <w:i/>
          <w:color w:val="000000" w:themeColor="text1"/>
          <w:sz w:val="24"/>
          <w:szCs w:val="24"/>
        </w:rPr>
        <w:t>Multilevel</w:t>
      </w:r>
      <w:r w:rsidRPr="007132B1">
        <w:rPr>
          <w:rFonts w:ascii="Times New Roman" w:hAnsi="Times New Roman" w:cs="Times New Roman"/>
          <w:color w:val="000000" w:themeColor="text1"/>
          <w:sz w:val="24"/>
          <w:szCs w:val="24"/>
        </w:rPr>
        <w:t>. In addition, we will estimate a multilevel version of these models. The formula is as follows:</w:t>
      </w:r>
    </w:p>
    <w:p w14:paraId="5D784A02" w14:textId="77777777" w:rsidR="0096150B" w:rsidRPr="007132B1" w:rsidRDefault="0096150B" w:rsidP="0096150B">
      <w:pPr>
        <w:pBdr>
          <w:top w:val="nil"/>
          <w:left w:val="nil"/>
          <w:bottom w:val="nil"/>
          <w:right w:val="nil"/>
          <w:between w:val="nil"/>
        </w:pBdr>
        <w:rPr>
          <w:rFonts w:ascii="Times New Roman" w:hAnsi="Times New Roman" w:cs="Times New Roman"/>
          <w:color w:val="000000" w:themeColor="text1"/>
          <w:sz w:val="24"/>
          <w:szCs w:val="24"/>
        </w:rPr>
      </w:pPr>
    </w:p>
    <w:p w14:paraId="6ABC16CD" w14:textId="77777777" w:rsidR="0096150B" w:rsidRPr="007132B1" w:rsidRDefault="0096150B" w:rsidP="0096150B">
      <w:pPr>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Personality state:</w:t>
      </w:r>
    </w:p>
    <w:p w14:paraId="4CC39BC6"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Level 1: </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it</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0i,P</m:t>
            </m:r>
          </m:sub>
        </m:sSub>
        <m:r>
          <w:rPr>
            <w:rFonts w:ascii="Cambria Math" w:hAnsi="Cambria Math" w:cs="Times New Roman"/>
            <w:color w:val="000000" w:themeColor="text1"/>
            <w:sz w:val="24"/>
            <w:szCs w:val="24"/>
          </w:rPr>
          <m:t xml:space="preserve"> +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1i,P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it</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2i,P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it</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3i,P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it</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it</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ϵ</m:t>
            </m:r>
          </m:e>
          <m:sub>
            <m:r>
              <w:rPr>
                <w:rFonts w:ascii="Cambria Math" w:hAnsi="Cambria Math" w:cs="Times New Roman"/>
                <w:color w:val="000000" w:themeColor="text1"/>
                <w:sz w:val="24"/>
                <w:szCs w:val="24"/>
              </w:rPr>
              <m:t>it</m:t>
            </m:r>
          </m:sub>
        </m:sSub>
      </m:oMath>
    </w:p>
    <w:p w14:paraId="073BEAF4"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Level 2: </w:t>
      </w:r>
    </w:p>
    <w:p w14:paraId="20B134F6" w14:textId="77777777" w:rsidR="0096150B" w:rsidRPr="007132B1" w:rsidRDefault="0096150B" w:rsidP="0096150B">
      <w:pPr>
        <w:ind w:left="720"/>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0i,P</m:t>
              </m:r>
            </m:sub>
          </m:sSub>
          <m:r>
            <w:rPr>
              <w:rFonts w:ascii="Cambria Math"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00,P</m:t>
              </m:r>
            </m:sub>
          </m:sSub>
        </m:oMath>
      </m:oMathPara>
    </w:p>
    <w:p w14:paraId="49497C30" w14:textId="77777777" w:rsidR="0096150B" w:rsidRPr="007132B1" w:rsidRDefault="0096150B" w:rsidP="0096150B">
      <w:pPr>
        <w:ind w:left="720"/>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1i,P</m:t>
              </m:r>
            </m:sub>
          </m:sSub>
          <m:r>
            <w:rPr>
              <w:rFonts w:ascii="Cambria Math"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10,P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1i,P</m:t>
              </m:r>
            </m:sub>
          </m:sSub>
        </m:oMath>
      </m:oMathPara>
    </w:p>
    <w:p w14:paraId="232E0778" w14:textId="77777777" w:rsidR="0096150B" w:rsidRPr="007132B1" w:rsidRDefault="0096150B" w:rsidP="0096150B">
      <w:pPr>
        <w:ind w:left="720"/>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2i.P</m:t>
              </m:r>
            </m:sub>
          </m:sSub>
          <m:r>
            <w:rPr>
              <w:rFonts w:ascii="Cambria Math" w:hAnsi="Cambria Math" w:cs="Times New Roman"/>
              <w:color w:val="000000" w:themeColor="text1"/>
              <w:sz w:val="24"/>
              <w:szCs w:val="24"/>
            </w:rPr>
            <m:t xml:space="preserve"> =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20,P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2i,P</m:t>
              </m:r>
            </m:sub>
          </m:sSub>
        </m:oMath>
      </m:oMathPara>
    </w:p>
    <w:p w14:paraId="37E14BC1" w14:textId="77777777" w:rsidR="0096150B" w:rsidRPr="007132B1" w:rsidRDefault="0096150B" w:rsidP="0096150B">
      <w:pPr>
        <w:ind w:left="720"/>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3i,P</m:t>
              </m:r>
            </m:sub>
          </m:sSub>
          <m:r>
            <w:rPr>
              <w:rFonts w:ascii="Cambria Math" w:hAnsi="Cambria Math" w:cs="Times New Roman"/>
              <w:color w:val="000000" w:themeColor="text1"/>
              <w:sz w:val="24"/>
              <w:szCs w:val="24"/>
            </w:rPr>
            <m:t xml:space="preserve"> =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30,P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3i,P</m:t>
              </m:r>
            </m:sub>
          </m:sSub>
        </m:oMath>
      </m:oMathPara>
    </w:p>
    <w:p w14:paraId="5923F7B0" w14:textId="77777777" w:rsidR="0096150B" w:rsidRPr="007132B1" w:rsidRDefault="0096150B" w:rsidP="0096150B">
      <w:pPr>
        <w:rPr>
          <w:rFonts w:ascii="Times New Roman" w:hAnsi="Times New Roman" w:cs="Times New Roman"/>
          <w:color w:val="000000" w:themeColor="text1"/>
          <w:sz w:val="24"/>
          <w:szCs w:val="24"/>
        </w:rPr>
      </w:pPr>
    </w:p>
    <w:p w14:paraId="53E20D34"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Situation characteristic:</w:t>
      </w:r>
    </w:p>
    <w:p w14:paraId="22215DCF"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Level 1: </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d</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it</m:t>
                </m:r>
              </m:sub>
            </m:sSub>
          </m:num>
          <m:den>
            <m:r>
              <w:rPr>
                <w:rFonts w:ascii="Cambria Math" w:hAnsi="Cambria Math" w:cs="Times New Roman"/>
                <w:color w:val="000000" w:themeColor="text1"/>
                <w:sz w:val="24"/>
                <w:szCs w:val="24"/>
              </w:rPr>
              <m:t>dt</m:t>
            </m:r>
          </m:den>
        </m:f>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0i,S</m:t>
            </m:r>
          </m:sub>
        </m:sSub>
        <m:r>
          <w:rPr>
            <w:rFonts w:ascii="Cambria Math" w:hAnsi="Cambria Math" w:cs="Times New Roman"/>
            <w:color w:val="000000" w:themeColor="text1"/>
            <w:sz w:val="24"/>
            <w:szCs w:val="24"/>
          </w:rPr>
          <m:t xml:space="preserve"> +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1i,S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it</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2i,S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it</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3i,S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S</m:t>
            </m:r>
          </m:e>
          <m:sub>
            <m:r>
              <w:rPr>
                <w:rFonts w:ascii="Cambria Math" w:hAnsi="Cambria Math" w:cs="Times New Roman"/>
                <w:color w:val="000000" w:themeColor="text1"/>
                <w:sz w:val="24"/>
                <w:szCs w:val="24"/>
              </w:rPr>
              <m:t>it</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rPr>
              <m:t>it</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ϵ</m:t>
            </m:r>
          </m:e>
          <m:sub>
            <m:r>
              <w:rPr>
                <w:rFonts w:ascii="Cambria Math" w:hAnsi="Cambria Math" w:cs="Times New Roman"/>
                <w:color w:val="000000" w:themeColor="text1"/>
                <w:sz w:val="24"/>
                <w:szCs w:val="24"/>
              </w:rPr>
              <m:t>it</m:t>
            </m:r>
          </m:sub>
        </m:sSub>
      </m:oMath>
    </w:p>
    <w:p w14:paraId="75188079"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Level 2: </w:t>
      </w:r>
    </w:p>
    <w:p w14:paraId="48059D97" w14:textId="77777777" w:rsidR="0096150B" w:rsidRPr="007132B1" w:rsidRDefault="0096150B" w:rsidP="0096150B">
      <w:pPr>
        <w:ind w:left="720"/>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0i,S</m:t>
              </m:r>
            </m:sub>
          </m:sSub>
          <m:r>
            <w:rPr>
              <w:rFonts w:ascii="Cambria Math"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00,S</m:t>
              </m:r>
            </m:sub>
          </m:sSub>
        </m:oMath>
      </m:oMathPara>
    </w:p>
    <w:p w14:paraId="1A7B7875" w14:textId="77777777" w:rsidR="0096150B" w:rsidRPr="007132B1" w:rsidRDefault="0096150B" w:rsidP="0096150B">
      <w:pPr>
        <w:ind w:left="720"/>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1i,S</m:t>
              </m:r>
            </m:sub>
          </m:sSub>
          <m:r>
            <w:rPr>
              <w:rFonts w:ascii="Cambria Math" w:hAnsi="Cambria Math" w:cs="Times New Roman"/>
              <w:color w:val="000000" w:themeColor="text1"/>
              <w:sz w:val="24"/>
              <w:szCs w:val="24"/>
            </w:rPr>
            <m:t xml:space="preserve">=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10,S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1i,S</m:t>
              </m:r>
            </m:sub>
          </m:sSub>
        </m:oMath>
      </m:oMathPara>
    </w:p>
    <w:p w14:paraId="0DC8E8BD" w14:textId="77777777" w:rsidR="0096150B" w:rsidRPr="007132B1" w:rsidRDefault="0096150B" w:rsidP="0096150B">
      <w:pPr>
        <w:ind w:left="720"/>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2i,S</m:t>
              </m:r>
            </m:sub>
          </m:sSub>
          <m:r>
            <w:rPr>
              <w:rFonts w:ascii="Cambria Math" w:hAnsi="Cambria Math" w:cs="Times New Roman"/>
              <w:color w:val="000000" w:themeColor="text1"/>
              <w:sz w:val="24"/>
              <w:szCs w:val="24"/>
            </w:rPr>
            <m:t xml:space="preserve"> =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20,S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2i,S</m:t>
              </m:r>
            </m:sub>
          </m:sSub>
        </m:oMath>
      </m:oMathPara>
    </w:p>
    <w:p w14:paraId="6F955208" w14:textId="77777777" w:rsidR="0096150B" w:rsidRPr="007132B1" w:rsidRDefault="0096150B" w:rsidP="0096150B">
      <w:pPr>
        <w:ind w:left="720"/>
        <w:rPr>
          <w:rFonts w:ascii="Times New Roman" w:hAnsi="Times New Roman" w:cs="Times New Roman"/>
          <w:color w:val="000000" w:themeColor="text1"/>
          <w:sz w:val="24"/>
          <w:szCs w:val="24"/>
        </w:rPr>
      </w:pPr>
      <m:oMathPara>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3i,S</m:t>
              </m:r>
            </m:sub>
          </m:sSub>
          <m:r>
            <w:rPr>
              <w:rFonts w:ascii="Cambria Math" w:hAnsi="Cambria Math" w:cs="Times New Roman"/>
              <w:color w:val="000000" w:themeColor="text1"/>
              <w:sz w:val="24"/>
              <w:szCs w:val="24"/>
            </w:rPr>
            <m:t xml:space="preserve"> = </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γ</m:t>
              </m:r>
            </m:e>
            <m:sub>
              <m:r>
                <w:rPr>
                  <w:rFonts w:ascii="Cambria Math" w:hAnsi="Cambria Math" w:cs="Times New Roman"/>
                  <w:color w:val="000000" w:themeColor="text1"/>
                  <w:sz w:val="24"/>
                  <w:szCs w:val="24"/>
                </w:rPr>
                <m:t>30,S</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3i,S</m:t>
              </m:r>
            </m:sub>
          </m:sSub>
        </m:oMath>
      </m:oMathPara>
    </w:p>
    <w:p w14:paraId="4E78DFA9" w14:textId="77777777" w:rsidR="0096150B" w:rsidRPr="007132B1" w:rsidRDefault="0096150B" w:rsidP="0096150B">
      <w:pPr>
        <w:pBdr>
          <w:top w:val="nil"/>
          <w:left w:val="nil"/>
          <w:bottom w:val="nil"/>
          <w:right w:val="nil"/>
          <w:between w:val="nil"/>
        </w:pBdr>
        <w:rPr>
          <w:rFonts w:ascii="Times New Roman" w:hAnsi="Times New Roman" w:cs="Times New Roman"/>
          <w:color w:val="000000" w:themeColor="text1"/>
          <w:sz w:val="24"/>
          <w:szCs w:val="24"/>
        </w:rPr>
      </w:pPr>
    </w:p>
    <w:p w14:paraId="0E293FAC"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 where </w:t>
      </w:r>
      <m:oMath>
        <m:r>
          <w:rPr>
            <w:rFonts w:ascii="Cambria Math" w:hAnsi="Cambria Math"/>
            <w:color w:val="000000" w:themeColor="text1"/>
          </w:rPr>
          <m:t>i</m:t>
        </m:r>
      </m:oMath>
      <w:r w:rsidRPr="007132B1">
        <w:rPr>
          <w:color w:val="000000" w:themeColor="text1"/>
        </w:rPr>
        <w:t xml:space="preserve"> indexes individuals and </w:t>
      </w:r>
      <m:oMath>
        <m:r>
          <w:rPr>
            <w:rFonts w:ascii="Cambria Math" w:hAnsi="Cambria Math"/>
            <w:color w:val="000000" w:themeColor="text1"/>
          </w:rPr>
          <m:t xml:space="preserve">t </m:t>
        </m:r>
      </m:oMath>
      <w:r w:rsidRPr="007132B1">
        <w:rPr>
          <w:color w:val="000000" w:themeColor="text1"/>
        </w:rPr>
        <w:t>indexes observations. Parameters at Level 1 are akin to the parameters described in the Idiographic section above.</w:t>
      </w:r>
    </w:p>
    <w:p w14:paraId="5F7C64D3"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At Level 2, each continuous-time parameter is decomposed into a fixed effect and an individual-specific random effect: for example, </w:t>
      </w:r>
      <m:oMath>
        <m:sSub>
          <m:sSubPr>
            <m:ctrlPr>
              <w:rPr>
                <w:rFonts w:ascii="Cambria Math" w:hAnsi="Cambria Math"/>
                <w:color w:val="000000" w:themeColor="text1"/>
              </w:rPr>
            </m:ctrlPr>
          </m:sSubPr>
          <m:e>
            <m:r>
              <w:rPr>
                <w:rFonts w:ascii="Cambria Math" w:hAnsi="Cambria Math"/>
                <w:color w:val="000000" w:themeColor="text1"/>
              </w:rPr>
              <m:t>b</m:t>
            </m:r>
          </m:e>
          <m:sub>
            <m:d>
              <m:dPr>
                <m:sepChr m:val=","/>
                <m:ctrlPr>
                  <w:rPr>
                    <w:rFonts w:ascii="Cambria Math" w:hAnsi="Cambria Math"/>
                    <w:color w:val="000000" w:themeColor="text1"/>
                  </w:rPr>
                </m:ctrlPr>
              </m:dPr>
              <m:e>
                <m:r>
                  <w:rPr>
                    <w:rFonts w:ascii="Cambria Math" w:hAnsi="Cambria Math"/>
                    <w:color w:val="000000" w:themeColor="text1"/>
                  </w:rPr>
                  <m:t>1i</m:t>
                </m:r>
              </m:e>
              <m:e>
                <m:r>
                  <w:rPr>
                    <w:rFonts w:ascii="Cambria Math" w:hAnsi="Cambria Math"/>
                    <w:color w:val="000000" w:themeColor="text1"/>
                  </w:rPr>
                  <m:t>P</m:t>
                </m:r>
              </m:e>
            </m:d>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10,P</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1i,P</m:t>
            </m:r>
          </m:sub>
        </m:sSub>
      </m:oMath>
      <w:r w:rsidRPr="007132B1">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b</m:t>
            </m:r>
          </m:e>
          <m:sub>
            <m:d>
              <m:dPr>
                <m:sepChr m:val=","/>
                <m:ctrlPr>
                  <w:rPr>
                    <w:rFonts w:ascii="Cambria Math" w:hAnsi="Cambria Math"/>
                    <w:color w:val="000000" w:themeColor="text1"/>
                  </w:rPr>
                </m:ctrlPr>
              </m:dPr>
              <m:e>
                <m:r>
                  <w:rPr>
                    <w:rFonts w:ascii="Cambria Math" w:hAnsi="Cambria Math"/>
                    <w:color w:val="000000" w:themeColor="text1"/>
                  </w:rPr>
                  <m:t>2i</m:t>
                </m:r>
              </m:e>
              <m:e>
                <m:r>
                  <w:rPr>
                    <w:rFonts w:ascii="Cambria Math" w:hAnsi="Cambria Math"/>
                    <w:color w:val="000000" w:themeColor="text1"/>
                  </w:rPr>
                  <m:t>P</m:t>
                </m:r>
              </m:e>
            </m:d>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20,P</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2i,P</m:t>
            </m:r>
          </m:sub>
        </m:sSub>
      </m:oMath>
      <w:r w:rsidRPr="007132B1">
        <w:rPr>
          <w:color w:val="000000" w:themeColor="text1"/>
        </w:rPr>
        <w:t xml:space="preserve">, and </w:t>
      </w:r>
      <m:oMath>
        <m:sSub>
          <m:sSubPr>
            <m:ctrlPr>
              <w:rPr>
                <w:rFonts w:ascii="Cambria Math" w:hAnsi="Cambria Math"/>
                <w:color w:val="000000" w:themeColor="text1"/>
              </w:rPr>
            </m:ctrlPr>
          </m:sSubPr>
          <m:e>
            <m:r>
              <w:rPr>
                <w:rFonts w:ascii="Cambria Math" w:hAnsi="Cambria Math"/>
                <w:color w:val="000000" w:themeColor="text1"/>
              </w:rPr>
              <m:t>b</m:t>
            </m:r>
          </m:e>
          <m:sub>
            <m:d>
              <m:dPr>
                <m:sepChr m:val=","/>
                <m:ctrlPr>
                  <w:rPr>
                    <w:rFonts w:ascii="Cambria Math" w:hAnsi="Cambria Math"/>
                    <w:color w:val="000000" w:themeColor="text1"/>
                  </w:rPr>
                </m:ctrlPr>
              </m:dPr>
              <m:e>
                <m:r>
                  <w:rPr>
                    <w:rFonts w:ascii="Cambria Math" w:hAnsi="Cambria Math"/>
                    <w:color w:val="000000" w:themeColor="text1"/>
                  </w:rPr>
                  <m:t>3i</m:t>
                </m:r>
              </m:e>
              <m:e>
                <m:r>
                  <w:rPr>
                    <w:rFonts w:ascii="Cambria Math" w:hAnsi="Cambria Math"/>
                    <w:color w:val="000000" w:themeColor="text1"/>
                  </w:rPr>
                  <m:t>P</m:t>
                </m:r>
              </m:e>
            </m:d>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30,P</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3i,P</m:t>
            </m:r>
          </m:sub>
        </m:sSub>
      </m:oMath>
      <w:r w:rsidRPr="007132B1">
        <w:rPr>
          <w:color w:val="000000" w:themeColor="text1"/>
        </w:rPr>
        <w:t xml:space="preserve">, with analogous decompositions for the situation-characteristic parameters. These random effects capture </w:t>
      </w:r>
      <w:r w:rsidRPr="007132B1">
        <w:rPr>
          <w:rStyle w:val="Strong"/>
          <w:rFonts w:eastAsia="Arial"/>
          <w:b w:val="0"/>
          <w:bCs w:val="0"/>
          <w:color w:val="000000" w:themeColor="text1"/>
        </w:rPr>
        <w:t xml:space="preserve">individual differences in auto-effect stability, cross-effects, and interaction effects. </w:t>
      </w:r>
      <w:proofErr w:type="gramStart"/>
      <w:r w:rsidRPr="007132B1">
        <w:rPr>
          <w:color w:val="000000" w:themeColor="text1"/>
        </w:rPr>
        <w:t>Similar to</w:t>
      </w:r>
      <w:proofErr w:type="gramEnd"/>
      <w:r w:rsidRPr="007132B1">
        <w:rPr>
          <w:color w:val="000000" w:themeColor="text1"/>
        </w:rPr>
        <w:t xml:space="preserve"> the idiographic models, the attractors for personality states and situation characteristics are obtained by setting </w:t>
      </w:r>
      <m:oMath>
        <m:f>
          <m:fPr>
            <m:ctrlPr>
              <w:rPr>
                <w:rFonts w:ascii="Cambria Math" w:hAnsi="Cambria Math"/>
                <w:color w:val="000000" w:themeColor="text1"/>
              </w:rPr>
            </m:ctrlPr>
          </m:fPr>
          <m:num>
            <m:r>
              <w:rPr>
                <w:rFonts w:ascii="Cambria Math" w:hAnsi="Cambria Math"/>
                <w:color w:val="000000" w:themeColor="text1"/>
              </w:rPr>
              <m:t>d</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it</m:t>
                </m:r>
              </m:sub>
            </m:sSub>
          </m:num>
          <m:den>
            <m:r>
              <w:rPr>
                <w:rFonts w:ascii="Cambria Math" w:hAnsi="Cambria Math"/>
                <w:color w:val="000000" w:themeColor="text1"/>
              </w:rPr>
              <m:t>dt</m:t>
            </m:r>
          </m:den>
        </m:f>
        <m:r>
          <w:rPr>
            <w:rFonts w:ascii="Cambria Math" w:hAnsi="Cambria Math"/>
            <w:color w:val="000000" w:themeColor="text1"/>
          </w:rPr>
          <m:t>=0</m:t>
        </m:r>
      </m:oMath>
      <w:r w:rsidRPr="007132B1">
        <w:rPr>
          <w:color w:val="000000" w:themeColor="text1"/>
        </w:rPr>
        <w:t xml:space="preserve"> and </w:t>
      </w:r>
      <m:oMath>
        <m:f>
          <m:fPr>
            <m:ctrlPr>
              <w:rPr>
                <w:rFonts w:ascii="Cambria Math" w:hAnsi="Cambria Math"/>
                <w:color w:val="000000" w:themeColor="text1"/>
              </w:rPr>
            </m:ctrlPr>
          </m:fPr>
          <m:num>
            <m:r>
              <w:rPr>
                <w:rFonts w:ascii="Cambria Math" w:hAnsi="Cambria Math"/>
                <w:color w:val="000000" w:themeColor="text1"/>
              </w:rPr>
              <m:t>d</m:t>
            </m:r>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it</m:t>
                </m:r>
              </m:sub>
            </m:sSub>
            <m:ctrlPr>
              <w:rPr>
                <w:rFonts w:ascii="Cambria Math" w:hAnsi="Cambria Math"/>
                <w:i/>
                <w:color w:val="000000" w:themeColor="text1"/>
              </w:rPr>
            </m:ctrlPr>
          </m:num>
          <m:den>
            <m:r>
              <w:rPr>
                <w:rFonts w:ascii="Cambria Math" w:hAnsi="Cambria Math"/>
                <w:color w:val="000000" w:themeColor="text1"/>
              </w:rPr>
              <m:t>dt</m:t>
            </m:r>
          </m:den>
        </m:f>
        <m:r>
          <w:rPr>
            <w:rFonts w:ascii="Cambria Math" w:hAnsi="Cambria Math"/>
            <w:color w:val="000000" w:themeColor="text1"/>
          </w:rPr>
          <m:t>=0</m:t>
        </m:r>
      </m:oMath>
      <w:r w:rsidRPr="007132B1">
        <w:rPr>
          <w:color w:val="000000" w:themeColor="text1"/>
        </w:rPr>
        <w:t xml:space="preserve"> and solving for the corresponding levels of </w:t>
      </w:r>
      <m:oMath>
        <m:r>
          <w:rPr>
            <w:rFonts w:ascii="Cambria Math" w:hAnsi="Cambria Math"/>
            <w:color w:val="000000" w:themeColor="text1"/>
          </w:rPr>
          <m:t xml:space="preserve">P </m:t>
        </m:r>
      </m:oMath>
      <w:r w:rsidRPr="007132B1">
        <w:rPr>
          <w:color w:val="000000" w:themeColor="text1"/>
        </w:rPr>
        <w:t xml:space="preserve">and </w:t>
      </w:r>
      <m:oMath>
        <m:r>
          <w:rPr>
            <w:rFonts w:ascii="Cambria Math" w:hAnsi="Cambria Math"/>
            <w:color w:val="000000" w:themeColor="text1"/>
          </w:rPr>
          <m:t>S</m:t>
        </m:r>
      </m:oMath>
      <w:r w:rsidRPr="007132B1">
        <w:rPr>
          <w:color w:val="000000" w:themeColor="text1"/>
        </w:rPr>
        <w:t xml:space="preserve">. This approach allows us to estimate both the </w:t>
      </w:r>
      <w:r w:rsidRPr="007132B1">
        <w:rPr>
          <w:rStyle w:val="Strong"/>
          <w:rFonts w:eastAsia="Arial"/>
          <w:b w:val="0"/>
          <w:bCs w:val="0"/>
          <w:color w:val="000000" w:themeColor="text1"/>
        </w:rPr>
        <w:t>average</w:t>
      </w:r>
      <w:r w:rsidRPr="007132B1">
        <w:rPr>
          <w:color w:val="000000" w:themeColor="text1"/>
        </w:rPr>
        <w:t xml:space="preserve"> dynamical structure (via the </w:t>
      </w:r>
      <m:oMath>
        <m:r>
          <w:rPr>
            <w:rFonts w:ascii="Cambria Math" w:hAnsi="Cambria Math"/>
            <w:color w:val="000000" w:themeColor="text1"/>
          </w:rPr>
          <m:t xml:space="preserve">γ </m:t>
        </m:r>
      </m:oMath>
      <w:r w:rsidRPr="007132B1">
        <w:rPr>
          <w:color w:val="000000" w:themeColor="text1"/>
        </w:rPr>
        <w:t xml:space="preserve">parameters) and the </w:t>
      </w:r>
      <w:r w:rsidRPr="007132B1">
        <w:rPr>
          <w:rStyle w:val="Strong"/>
          <w:rFonts w:eastAsia="Arial"/>
          <w:b w:val="0"/>
          <w:bCs w:val="0"/>
          <w:color w:val="000000" w:themeColor="text1"/>
        </w:rPr>
        <w:t>person-specific deviations</w:t>
      </w:r>
      <w:r w:rsidRPr="007132B1">
        <w:rPr>
          <w:color w:val="000000" w:themeColor="text1"/>
        </w:rPr>
        <w:t xml:space="preserve"> (via the </w:t>
      </w:r>
      <m:oMath>
        <m:r>
          <w:rPr>
            <w:rFonts w:ascii="Cambria Math" w:hAnsi="Cambria Math"/>
            <w:color w:val="000000" w:themeColor="text1"/>
          </w:rPr>
          <w:lastRenderedPageBreak/>
          <m:t xml:space="preserve">u </m:t>
        </m:r>
      </m:oMath>
      <w:r w:rsidRPr="007132B1">
        <w:rPr>
          <w:color w:val="000000" w:themeColor="text1"/>
        </w:rPr>
        <w:t>parameters), providing a multilevel characterization of coupled personality–situation dynamics in continuous time.</w:t>
      </w:r>
    </w:p>
    <w:p w14:paraId="4234ED76" w14:textId="77777777" w:rsidR="0096150B" w:rsidRPr="007132B1" w:rsidRDefault="0096150B" w:rsidP="0096150B">
      <w:pPr>
        <w:rPr>
          <w:rFonts w:ascii="Times New Roman" w:hAnsi="Times New Roman" w:cs="Times New Roman"/>
          <w:color w:val="000000" w:themeColor="text1"/>
          <w:sz w:val="24"/>
          <w:szCs w:val="24"/>
        </w:rPr>
      </w:pPr>
    </w:p>
    <w:p w14:paraId="0386968C"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The code for the multilevel models will be identical to the idiographic models above, with the inclusion of this line of code to estimate random effects:</w:t>
      </w:r>
    </w:p>
    <w:p w14:paraId="5D4A21B2" w14:textId="77777777" w:rsidR="0096150B" w:rsidRPr="007132B1" w:rsidRDefault="0096150B" w:rsidP="0096150B">
      <w:pP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9350"/>
      </w:tblGrid>
      <w:tr w:rsidR="0096150B" w:rsidRPr="007132B1" w14:paraId="6EE81DEC" w14:textId="77777777" w:rsidTr="00E10018">
        <w:tc>
          <w:tcPr>
            <w:tcW w:w="9350" w:type="dxa"/>
          </w:tcPr>
          <w:p w14:paraId="7FFB8346" w14:textId="77777777" w:rsidR="0096150B" w:rsidRPr="007132B1" w:rsidRDefault="0096150B" w:rsidP="00E10018">
            <w:pPr>
              <w:pStyle w:val="NormalWeb"/>
              <w:spacing w:before="0" w:beforeAutospacing="0" w:after="0" w:afterAutospacing="0" w:line="276" w:lineRule="auto"/>
              <w:rPr>
                <w:color w:val="000000" w:themeColor="text1"/>
              </w:rPr>
            </w:pPr>
            <w:proofErr w:type="spellStart"/>
            <w:r w:rsidRPr="007132B1">
              <w:rPr>
                <w:color w:val="000000" w:themeColor="text1"/>
              </w:rPr>
              <w:t>model$pars$</w:t>
            </w:r>
            <w:proofErr w:type="gramStart"/>
            <w:r w:rsidRPr="007132B1">
              <w:rPr>
                <w:color w:val="000000" w:themeColor="text1"/>
              </w:rPr>
              <w:t>indvarying</w:t>
            </w:r>
            <w:proofErr w:type="spellEnd"/>
            <w:r w:rsidRPr="007132B1">
              <w:rPr>
                <w:color w:val="000000" w:themeColor="text1"/>
              </w:rPr>
              <w:t>[</w:t>
            </w:r>
            <w:proofErr w:type="gramEnd"/>
            <w:r w:rsidRPr="007132B1">
              <w:rPr>
                <w:color w:val="000000" w:themeColor="text1"/>
              </w:rPr>
              <w:t>7:10] &lt;- TRUE # Allow individual variation in DRIFT</w:t>
            </w:r>
          </w:p>
        </w:tc>
      </w:tr>
    </w:tbl>
    <w:p w14:paraId="59D0CC90" w14:textId="77777777" w:rsidR="0096150B" w:rsidRPr="007132B1" w:rsidRDefault="0096150B" w:rsidP="0096150B">
      <w:pPr>
        <w:rPr>
          <w:rFonts w:ascii="Times New Roman" w:hAnsi="Times New Roman" w:cs="Times New Roman"/>
          <w:color w:val="000000" w:themeColor="text1"/>
          <w:sz w:val="24"/>
          <w:szCs w:val="24"/>
        </w:rPr>
      </w:pPr>
    </w:p>
    <w:p w14:paraId="3A448475" w14:textId="77777777" w:rsidR="0096150B" w:rsidRPr="007132B1" w:rsidRDefault="0096150B" w:rsidP="0096150B">
      <w:pPr>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b/>
          <w:bCs/>
          <w:i/>
          <w:iCs/>
          <w:color w:val="000000" w:themeColor="text1"/>
          <w:sz w:val="24"/>
          <w:szCs w:val="24"/>
        </w:rPr>
        <w:t>Distributions of Individual Differences in Dynamic System Properties</w:t>
      </w:r>
      <w:r w:rsidRPr="007132B1">
        <w:rPr>
          <w:rFonts w:ascii="Times New Roman" w:hAnsi="Times New Roman" w:cs="Times New Roman"/>
          <w:color w:val="000000" w:themeColor="text1"/>
          <w:sz w:val="24"/>
          <w:szCs w:val="24"/>
        </w:rPr>
        <w:t xml:space="preserve">. For research questions targeting individual differences in dynamical system properties (e.g., main-effect attractor locations and strengths), we will quantify between-person variability using a two-stage meta-analytic approach applied to the idiographic (N = 1) model estimates. In Stage 1, we will fit the idiographic continuous-time model separately for each participant within each state–situation pair and extract the focal dynamical parameters (e.g.,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1,P</m:t>
            </m:r>
          </m:sub>
        </m:sSub>
        <m:r>
          <w:rPr>
            <w:rFonts w:ascii="Cambria Math" w:hAnsi="Cambria Math" w:cs="Times New Roman"/>
            <w:color w:val="000000" w:themeColor="text1"/>
            <w:sz w:val="24"/>
            <w:szCs w:val="24"/>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β</m:t>
            </m:r>
          </m:e>
          <m:sub>
            <m:r>
              <w:rPr>
                <w:rFonts w:ascii="Cambria Math" w:hAnsi="Cambria Math" w:cs="Times New Roman"/>
                <w:color w:val="000000" w:themeColor="text1"/>
                <w:sz w:val="24"/>
                <w:szCs w:val="24"/>
              </w:rPr>
              <m:t>1,S</m:t>
            </m:r>
          </m:sub>
        </m:sSub>
      </m:oMath>
      <w:r w:rsidRPr="007132B1">
        <w:rPr>
          <w:rFonts w:ascii="Times New Roman" w:hAnsi="Times New Roman" w:cs="Times New Roman"/>
          <w:color w:val="000000" w:themeColor="text1"/>
          <w:sz w:val="24"/>
          <w:szCs w:val="24"/>
        </w:rPr>
        <w:t xml:space="preserve">, and derived attractor locations </w:t>
      </w:r>
      <m:oMath>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P</m:t>
            </m:r>
          </m:e>
          <m:sup>
            <m: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S</m:t>
            </m:r>
          </m:e>
          <m:sup>
            <m:r>
              <w:rPr>
                <w:rFonts w:ascii="Cambria Math" w:hAnsi="Cambria Math" w:cs="Times New Roman"/>
                <w:color w:val="000000" w:themeColor="text1"/>
                <w:sz w:val="24"/>
                <w:szCs w:val="24"/>
              </w:rPr>
              <m:t>*</m:t>
            </m:r>
          </m:sup>
        </m:sSup>
      </m:oMath>
      <w:r w:rsidRPr="007132B1">
        <w:rPr>
          <w:rFonts w:ascii="Times New Roman" w:hAnsi="Times New Roman" w:cs="Times New Roman"/>
          <w:color w:val="000000" w:themeColor="text1"/>
          <w:sz w:val="24"/>
          <w:szCs w:val="24"/>
        </w:rPr>
        <w:t>). In Stage 2, we will meta-analyze the participant-specific parameter estimates within each pair.</w:t>
      </w:r>
    </w:p>
    <w:p w14:paraId="719A55AA"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To formally test whether there is meaningful between-person heterogeneity, we will compare a fixed-effects meta-analytic model (assuming no true between-person variability) to a random-effects model that allows parameter values to vary across individuals. Evidence for heterogeneity will be evaluated using the estimated between-person variance component (</w:t>
      </w:r>
      <m:oMath>
        <m:sSubSup>
          <m:sSubSupPr>
            <m:ctrlPr>
              <w:rPr>
                <w:rFonts w:ascii="Cambria Math" w:hAnsi="Cambria Math"/>
                <w:color w:val="000000" w:themeColor="text1"/>
              </w:rPr>
            </m:ctrlPr>
          </m:sSubSupPr>
          <m:e>
            <m:r>
              <w:rPr>
                <w:rFonts w:ascii="Cambria Math" w:hAnsi="Cambria Math"/>
                <w:color w:val="000000" w:themeColor="text1"/>
              </w:rPr>
              <m:t>τ</m:t>
            </m:r>
          </m:e>
          <m:sub>
            <m:r>
              <w:rPr>
                <w:rFonts w:ascii="Cambria Math" w:hAnsi="Cambria Math"/>
                <w:color w:val="000000" w:themeColor="text1"/>
              </w:rPr>
              <m:t>00</m:t>
            </m:r>
          </m:sub>
          <m:sup>
            <m:r>
              <w:rPr>
                <w:rFonts w:ascii="Cambria Math" w:hAnsi="Cambria Math"/>
                <w:color w:val="000000" w:themeColor="text1"/>
              </w:rPr>
              <m:t>2</m:t>
            </m:r>
          </m:sup>
        </m:sSubSup>
      </m:oMath>
      <w:r w:rsidRPr="007132B1">
        <w:rPr>
          <w:color w:val="000000" w:themeColor="text1"/>
        </w:rPr>
        <w:t xml:space="preserve">), and by </w:t>
      </w:r>
      <w:proofErr w:type="gramStart"/>
      <w:r w:rsidRPr="007132B1">
        <w:rPr>
          <w:color w:val="000000" w:themeColor="text1"/>
        </w:rPr>
        <w:t>assessing  whether</w:t>
      </w:r>
      <w:proofErr w:type="gramEnd"/>
      <w:r w:rsidRPr="007132B1">
        <w:rPr>
          <w:color w:val="000000" w:themeColor="text1"/>
        </w:rPr>
        <w:t xml:space="preserve"> the random-effects model provides better fit than the fixed-effects alternative using a likelihood ratio test (</w:t>
      </w:r>
      <w:proofErr w:type="spellStart"/>
      <w:r w:rsidRPr="007132B1">
        <w:rPr>
          <w:color w:val="000000" w:themeColor="text1"/>
        </w:rPr>
        <w:t>Viechtbauer</w:t>
      </w:r>
      <w:proofErr w:type="spellEnd"/>
      <w:r w:rsidRPr="007132B1">
        <w:rPr>
          <w:color w:val="000000" w:themeColor="text1"/>
        </w:rPr>
        <w:t xml:space="preserve">, 2007). The resulting </w:t>
      </w:r>
      <m:oMath>
        <m:sSup>
          <m:sSupPr>
            <m:ctrlPr>
              <w:rPr>
                <w:rFonts w:ascii="Cambria Math" w:hAnsi="Cambria Math"/>
                <w:color w:val="000000" w:themeColor="text1"/>
              </w:rPr>
            </m:ctrlPr>
          </m:sSupPr>
          <m:e>
            <m:r>
              <w:rPr>
                <w:rFonts w:ascii="Cambria Math" w:hAnsi="Cambria Math"/>
                <w:color w:val="000000" w:themeColor="text1"/>
              </w:rPr>
              <m:t>τ</m:t>
            </m:r>
          </m:e>
          <m:sup>
            <m:r>
              <w:rPr>
                <w:rFonts w:ascii="Cambria Math" w:hAnsi="Cambria Math"/>
                <w:color w:val="000000" w:themeColor="text1"/>
              </w:rPr>
              <m:t>2</m:t>
            </m:r>
          </m:sup>
        </m:sSup>
      </m:oMath>
      <w:r w:rsidRPr="007132B1">
        <w:rPr>
          <w:color w:val="000000" w:themeColor="text1"/>
        </w:rPr>
        <w:t>estimates will be used to summarize and report the magnitude of individual differences in each dynamical parameter within each state–situation pair.</w:t>
      </w:r>
    </w:p>
    <w:p w14:paraId="48D560CE" w14:textId="77777777" w:rsidR="0096150B" w:rsidRPr="007132B1" w:rsidRDefault="0096150B" w:rsidP="0096150B">
      <w:pPr>
        <w:pBdr>
          <w:top w:val="nil"/>
          <w:left w:val="nil"/>
          <w:bottom w:val="nil"/>
          <w:right w:val="nil"/>
          <w:between w:val="nil"/>
        </w:pBdr>
        <w:rPr>
          <w:rFonts w:ascii="Times New Roman" w:hAnsi="Times New Roman" w:cs="Times New Roman"/>
          <w:color w:val="000000" w:themeColor="text1"/>
          <w:sz w:val="24"/>
          <w:szCs w:val="24"/>
        </w:rPr>
      </w:pPr>
    </w:p>
    <w:p w14:paraId="3CEF9707" w14:textId="77777777" w:rsidR="0096150B" w:rsidRPr="007132B1" w:rsidRDefault="0096150B" w:rsidP="0096150B">
      <w:pPr>
        <w:pBdr>
          <w:top w:val="nil"/>
          <w:left w:val="nil"/>
          <w:bottom w:val="nil"/>
          <w:right w:val="nil"/>
          <w:between w:val="nil"/>
        </w:pBdr>
        <w:rPr>
          <w:rFonts w:ascii="Times New Roman" w:hAnsi="Times New Roman" w:cs="Times New Roman"/>
          <w:color w:val="000000" w:themeColor="text1"/>
          <w:sz w:val="24"/>
          <w:szCs w:val="24"/>
        </w:rPr>
      </w:pPr>
      <w:r w:rsidRPr="007132B1">
        <w:rPr>
          <w:rFonts w:ascii="Times New Roman" w:hAnsi="Times New Roman" w:cs="Times New Roman"/>
          <w:b/>
          <w:i/>
          <w:color w:val="000000" w:themeColor="text1"/>
          <w:sz w:val="24"/>
          <w:szCs w:val="24"/>
        </w:rPr>
        <w:t>Estimating Shrinkage</w:t>
      </w:r>
      <w:r w:rsidRPr="007132B1">
        <w:rPr>
          <w:rFonts w:ascii="Times New Roman" w:hAnsi="Times New Roman" w:cs="Times New Roman"/>
          <w:color w:val="000000" w:themeColor="text1"/>
          <w:sz w:val="24"/>
          <w:szCs w:val="24"/>
        </w:rPr>
        <w:t>. To estimate the degree of shrinkage, we will visualize the difference in the individual-specific estimates of attractor strength and location in the idiographic and MLM models. We will also estimate the percent difference between the two sets of effects.</w:t>
      </w:r>
    </w:p>
    <w:p w14:paraId="4E81B95D" w14:textId="77777777" w:rsidR="0096150B" w:rsidRPr="007132B1" w:rsidRDefault="0096150B" w:rsidP="0096150B">
      <w:pPr>
        <w:rPr>
          <w:rFonts w:ascii="Times New Roman" w:hAnsi="Times New Roman" w:cs="Times New Roman"/>
          <w:b/>
          <w:i/>
          <w:color w:val="000000" w:themeColor="text1"/>
          <w:sz w:val="24"/>
          <w:szCs w:val="24"/>
        </w:rPr>
      </w:pPr>
    </w:p>
    <w:p w14:paraId="61B10C1C" w14:textId="77777777" w:rsidR="0096150B" w:rsidRPr="007132B1" w:rsidRDefault="0096150B" w:rsidP="0096150B">
      <w:pPr>
        <w:pStyle w:val="Heading2"/>
        <w:spacing w:before="0" w:after="0"/>
        <w:rPr>
          <w:rFonts w:ascii="Times New Roman" w:eastAsia="Times New Roman" w:hAnsi="Times New Roman" w:cs="Times New Roman"/>
          <w:b/>
          <w:bCs/>
          <w:color w:val="000000" w:themeColor="text1"/>
          <w:sz w:val="24"/>
          <w:szCs w:val="24"/>
          <w:lang w:val="en-US"/>
        </w:rPr>
      </w:pPr>
      <w:r w:rsidRPr="007132B1">
        <w:rPr>
          <w:rFonts w:ascii="Times New Roman" w:hAnsi="Times New Roman" w:cs="Times New Roman"/>
          <w:b/>
          <w:bCs/>
          <w:color w:val="000000" w:themeColor="text1"/>
          <w:sz w:val="24"/>
          <w:szCs w:val="24"/>
        </w:rPr>
        <w:t>Associations with Baseline Traits (RQ3)</w:t>
      </w:r>
    </w:p>
    <w:p w14:paraId="602A7A84"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RQ3 examines whether and how stable Big Five traits are related to individual differences in moment-to-moment personality–situation dynamics. We address this question using two complementary strategies that distinguish </w:t>
      </w:r>
      <w:r w:rsidRPr="007132B1">
        <w:rPr>
          <w:rStyle w:val="Strong"/>
          <w:rFonts w:eastAsiaTheme="majorEastAsia"/>
          <w:b w:val="0"/>
          <w:bCs w:val="0"/>
          <w:color w:val="000000" w:themeColor="text1"/>
        </w:rPr>
        <w:t>model-based trait moderation</w:t>
      </w:r>
      <w:r w:rsidRPr="007132B1">
        <w:rPr>
          <w:color w:val="000000" w:themeColor="text1"/>
        </w:rPr>
        <w:t xml:space="preserve"> from </w:t>
      </w:r>
      <w:r w:rsidRPr="007132B1">
        <w:rPr>
          <w:rStyle w:val="Strong"/>
          <w:rFonts w:eastAsiaTheme="majorEastAsia"/>
          <w:b w:val="0"/>
          <w:bCs w:val="0"/>
          <w:color w:val="000000" w:themeColor="text1"/>
        </w:rPr>
        <w:t>associations with extracted dynamical system properties</w:t>
      </w:r>
      <w:r w:rsidRPr="007132B1">
        <w:rPr>
          <w:color w:val="000000" w:themeColor="text1"/>
        </w:rPr>
        <w:t>.</w:t>
      </w:r>
    </w:p>
    <w:p w14:paraId="58AB0CD1" w14:textId="77777777" w:rsidR="0096150B" w:rsidRPr="007132B1" w:rsidRDefault="0096150B" w:rsidP="0096150B">
      <w:pPr>
        <w:pStyle w:val="NormalWeb"/>
        <w:spacing w:before="0" w:beforeAutospacing="0" w:after="0" w:afterAutospacing="0" w:line="276" w:lineRule="auto"/>
        <w:rPr>
          <w:color w:val="000000" w:themeColor="text1"/>
        </w:rPr>
      </w:pPr>
      <w:r w:rsidRPr="007132B1">
        <w:rPr>
          <w:b/>
          <w:bCs/>
          <w:color w:val="000000" w:themeColor="text1"/>
        </w:rPr>
        <w:t>Model-based trait moderation of dynamical parameters</w:t>
      </w:r>
    </w:p>
    <w:p w14:paraId="35179939"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To examine whether baseline traits shape personality dynamics </w:t>
      </w:r>
      <w:r w:rsidRPr="007132B1">
        <w:rPr>
          <w:rStyle w:val="Emphasis"/>
          <w:rFonts w:ascii="Times New Roman" w:hAnsi="Times New Roman" w:cs="Times New Roman"/>
          <w:i w:val="0"/>
          <w:iCs w:val="0"/>
          <w:color w:val="000000" w:themeColor="text1"/>
          <w:sz w:val="24"/>
          <w:szCs w:val="24"/>
        </w:rPr>
        <w:t>when included in model estimation</w:t>
      </w:r>
      <w:r w:rsidRPr="007132B1">
        <w:rPr>
          <w:rFonts w:ascii="Times New Roman" w:hAnsi="Times New Roman" w:cs="Times New Roman"/>
          <w:color w:val="000000" w:themeColor="text1"/>
          <w:sz w:val="24"/>
          <w:szCs w:val="24"/>
        </w:rPr>
        <w:t>, we will fit multilevel continuous-time bivariate models in which Big Five trait scores enter as time-invariant predictors of drift parameters. Specifically, traits will be specified as moderators of the auto-effect, cross-effect, and interaction components of the drift matrix for each personality-state × situation-characteristic pair.</w:t>
      </w:r>
    </w:p>
    <w:p w14:paraId="655DFDBD"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lastRenderedPageBreak/>
        <w:t>These models directly test whether trait levels are associated with:</w:t>
      </w:r>
    </w:p>
    <w:p w14:paraId="61DC3A4A" w14:textId="77777777" w:rsidR="0096150B" w:rsidRPr="007132B1" w:rsidRDefault="0096150B" w:rsidP="0096150B">
      <w:pPr>
        <w:pStyle w:val="NormalWeb"/>
        <w:numPr>
          <w:ilvl w:val="0"/>
          <w:numId w:val="46"/>
        </w:numPr>
        <w:spacing w:before="0" w:beforeAutospacing="0" w:after="0" w:afterAutospacing="0" w:line="276" w:lineRule="auto"/>
        <w:rPr>
          <w:color w:val="000000" w:themeColor="text1"/>
        </w:rPr>
      </w:pPr>
      <w:r w:rsidRPr="007132B1">
        <w:rPr>
          <w:color w:val="000000" w:themeColor="text1"/>
        </w:rPr>
        <w:t>Differences in regulatory tendencies, indexed by moderation of auto-effect drifts and derived attractor strengths for personality states and situation characteristics.</w:t>
      </w:r>
    </w:p>
    <w:p w14:paraId="58B501AC" w14:textId="77777777" w:rsidR="0096150B" w:rsidRPr="007132B1" w:rsidRDefault="0096150B" w:rsidP="0096150B">
      <w:pPr>
        <w:pStyle w:val="NormalWeb"/>
        <w:numPr>
          <w:ilvl w:val="0"/>
          <w:numId w:val="46"/>
        </w:numPr>
        <w:spacing w:before="0" w:beforeAutospacing="0" w:after="0" w:afterAutospacing="0" w:line="276" w:lineRule="auto"/>
        <w:rPr>
          <w:color w:val="000000" w:themeColor="text1"/>
        </w:rPr>
      </w:pPr>
      <w:r w:rsidRPr="007132B1">
        <w:rPr>
          <w:color w:val="000000" w:themeColor="text1"/>
        </w:rPr>
        <w:t>Differences in baseline equilibrium locations via moderation of continuous intercepts and auto-effect parameters.</w:t>
      </w:r>
    </w:p>
    <w:p w14:paraId="330E06B1" w14:textId="77777777" w:rsidR="0096150B" w:rsidRPr="007132B1" w:rsidRDefault="0096150B" w:rsidP="0096150B">
      <w:pPr>
        <w:pStyle w:val="NormalWeb"/>
        <w:numPr>
          <w:ilvl w:val="0"/>
          <w:numId w:val="46"/>
        </w:numPr>
        <w:spacing w:before="0" w:beforeAutospacing="0" w:after="0" w:afterAutospacing="0" w:line="276" w:lineRule="auto"/>
        <w:rPr>
          <w:color w:val="000000" w:themeColor="text1"/>
        </w:rPr>
      </w:pPr>
      <w:r w:rsidRPr="007132B1">
        <w:rPr>
          <w:color w:val="000000" w:themeColor="text1"/>
        </w:rPr>
        <w:t xml:space="preserve">Differences in responsivity to situations (situation → </w:t>
      </w:r>
      <w:proofErr w:type="spellStart"/>
      <w:r w:rsidRPr="007132B1">
        <w:rPr>
          <w:color w:val="000000" w:themeColor="text1"/>
        </w:rPr>
        <w:t>Δstate</w:t>
      </w:r>
      <w:proofErr w:type="spellEnd"/>
      <w:r w:rsidRPr="007132B1">
        <w:rPr>
          <w:color w:val="000000" w:themeColor="text1"/>
        </w:rPr>
        <w:t xml:space="preserve">) and influence on situations (state → </w:t>
      </w:r>
      <w:proofErr w:type="spellStart"/>
      <w:r w:rsidRPr="007132B1">
        <w:rPr>
          <w:color w:val="000000" w:themeColor="text1"/>
        </w:rPr>
        <w:t>Δsituation</w:t>
      </w:r>
      <w:proofErr w:type="spellEnd"/>
      <w:r w:rsidRPr="007132B1">
        <w:rPr>
          <w:color w:val="000000" w:themeColor="text1"/>
        </w:rPr>
        <w:t>), indexed by moderation of cross-effect drift parameters.</w:t>
      </w:r>
    </w:p>
    <w:p w14:paraId="3C237AA9" w14:textId="77777777" w:rsidR="0096150B" w:rsidRPr="007132B1" w:rsidRDefault="0096150B" w:rsidP="0096150B">
      <w:pPr>
        <w:pStyle w:val="NormalWeb"/>
        <w:numPr>
          <w:ilvl w:val="0"/>
          <w:numId w:val="46"/>
        </w:numPr>
        <w:spacing w:before="0" w:beforeAutospacing="0" w:after="0" w:afterAutospacing="0" w:line="276" w:lineRule="auto"/>
        <w:rPr>
          <w:color w:val="000000" w:themeColor="text1"/>
        </w:rPr>
      </w:pPr>
      <w:r w:rsidRPr="007132B1">
        <w:rPr>
          <w:color w:val="000000" w:themeColor="text1"/>
        </w:rPr>
        <w:t>Differences in context sensitivity, indexed by moderation of state × situation interaction terms.</w:t>
      </w:r>
    </w:p>
    <w:p w14:paraId="38256E60"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This approach provides a direct test of </w:t>
      </w:r>
      <w:r w:rsidRPr="007132B1">
        <w:rPr>
          <w:rStyle w:val="Strong"/>
          <w:rFonts w:eastAsiaTheme="majorEastAsia"/>
          <w:b w:val="0"/>
          <w:bCs w:val="0"/>
          <w:color w:val="000000" w:themeColor="text1"/>
        </w:rPr>
        <w:t>H3a</w:t>
      </w:r>
      <w:r w:rsidRPr="007132B1">
        <w:rPr>
          <w:color w:val="000000" w:themeColor="text1"/>
        </w:rPr>
        <w:t>, contrasting predictions from Trait Activation Theory versus alternative trait frameworks.</w:t>
      </w:r>
    </w:p>
    <w:p w14:paraId="0F082F92" w14:textId="77777777" w:rsidR="0096150B" w:rsidRPr="007132B1" w:rsidRDefault="0096150B" w:rsidP="0096150B">
      <w:pPr>
        <w:rPr>
          <w:rFonts w:ascii="Times New Roman" w:hAnsi="Times New Roman" w:cs="Times New Roman"/>
          <w:b/>
          <w:bCs/>
          <w:color w:val="000000" w:themeColor="text1"/>
          <w:sz w:val="24"/>
          <w:szCs w:val="24"/>
        </w:rPr>
      </w:pPr>
      <w:r w:rsidRPr="007132B1">
        <w:rPr>
          <w:rFonts w:ascii="Times New Roman" w:hAnsi="Times New Roman" w:cs="Times New Roman"/>
          <w:b/>
          <w:bCs/>
          <w:color w:val="000000" w:themeColor="text1"/>
          <w:sz w:val="24"/>
          <w:szCs w:val="24"/>
        </w:rPr>
        <w:t>RQ3b. Trait associations with extracted dynamical parameters</w:t>
      </w:r>
    </w:p>
    <w:p w14:paraId="4815AD95"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To examine how baseline traits covary with </w:t>
      </w:r>
      <w:r w:rsidRPr="007132B1">
        <w:rPr>
          <w:rStyle w:val="Strong"/>
          <w:rFonts w:eastAsiaTheme="majorEastAsia"/>
          <w:b w:val="0"/>
          <w:bCs w:val="0"/>
          <w:color w:val="000000" w:themeColor="text1"/>
        </w:rPr>
        <w:t>person-specific dynamical system properties</w:t>
      </w:r>
      <w:r w:rsidRPr="007132B1">
        <w:rPr>
          <w:color w:val="000000" w:themeColor="text1"/>
        </w:rPr>
        <w:t>, we will correlate trait scores to parameters extracted from the multilevel models. For each state–situation pair, we will calculate person-specific estimates of:</w:t>
      </w:r>
    </w:p>
    <w:p w14:paraId="02B11A27" w14:textId="77777777" w:rsidR="0096150B" w:rsidRPr="007132B1" w:rsidRDefault="0096150B" w:rsidP="0096150B">
      <w:pPr>
        <w:pStyle w:val="NormalWeb"/>
        <w:numPr>
          <w:ilvl w:val="0"/>
          <w:numId w:val="47"/>
        </w:numPr>
        <w:spacing w:before="0" w:beforeAutospacing="0" w:after="0" w:afterAutospacing="0" w:line="276" w:lineRule="auto"/>
        <w:rPr>
          <w:color w:val="000000" w:themeColor="text1"/>
        </w:rPr>
      </w:pPr>
      <w:r w:rsidRPr="007132B1">
        <w:rPr>
          <w:color w:val="000000" w:themeColor="text1"/>
        </w:rPr>
        <w:t>Attractor locations for personality states and situation characteristics.</w:t>
      </w:r>
    </w:p>
    <w:p w14:paraId="5F4508A8" w14:textId="77777777" w:rsidR="0096150B" w:rsidRPr="007132B1" w:rsidRDefault="0096150B" w:rsidP="0096150B">
      <w:pPr>
        <w:pStyle w:val="NormalWeb"/>
        <w:numPr>
          <w:ilvl w:val="0"/>
          <w:numId w:val="47"/>
        </w:numPr>
        <w:spacing w:before="0" w:beforeAutospacing="0" w:after="0" w:afterAutospacing="0" w:line="276" w:lineRule="auto"/>
        <w:rPr>
          <w:color w:val="000000" w:themeColor="text1"/>
        </w:rPr>
      </w:pPr>
      <w:r w:rsidRPr="007132B1">
        <w:rPr>
          <w:color w:val="000000" w:themeColor="text1"/>
        </w:rPr>
        <w:t>Attractor strengths (auto-effect–derived stability parameters).</w:t>
      </w:r>
    </w:p>
    <w:p w14:paraId="766A019A" w14:textId="77777777" w:rsidR="0096150B" w:rsidRPr="007132B1" w:rsidRDefault="0096150B" w:rsidP="0096150B">
      <w:pPr>
        <w:pStyle w:val="NormalWeb"/>
        <w:numPr>
          <w:ilvl w:val="0"/>
          <w:numId w:val="47"/>
        </w:numPr>
        <w:spacing w:before="0" w:beforeAutospacing="0" w:after="0" w:afterAutospacing="0" w:line="276" w:lineRule="auto"/>
        <w:rPr>
          <w:color w:val="000000" w:themeColor="text1"/>
        </w:rPr>
      </w:pPr>
      <w:r w:rsidRPr="007132B1">
        <w:rPr>
          <w:color w:val="000000" w:themeColor="text1"/>
        </w:rPr>
        <w:t xml:space="preserve">Cross-effect parameters (state → </w:t>
      </w:r>
      <w:proofErr w:type="spellStart"/>
      <w:r w:rsidRPr="007132B1">
        <w:rPr>
          <w:color w:val="000000" w:themeColor="text1"/>
        </w:rPr>
        <w:t>Δsituation</w:t>
      </w:r>
      <w:proofErr w:type="spellEnd"/>
      <w:r w:rsidRPr="007132B1">
        <w:rPr>
          <w:color w:val="000000" w:themeColor="text1"/>
        </w:rPr>
        <w:t xml:space="preserve">; situation → </w:t>
      </w:r>
      <w:proofErr w:type="spellStart"/>
      <w:r w:rsidRPr="007132B1">
        <w:rPr>
          <w:color w:val="000000" w:themeColor="text1"/>
        </w:rPr>
        <w:t>Δstate</w:t>
      </w:r>
      <w:proofErr w:type="spellEnd"/>
      <w:r w:rsidRPr="007132B1">
        <w:rPr>
          <w:color w:val="000000" w:themeColor="text1"/>
        </w:rPr>
        <w:t>).</w:t>
      </w:r>
    </w:p>
    <w:p w14:paraId="5BCC695B" w14:textId="77777777" w:rsidR="0096150B" w:rsidRPr="007132B1" w:rsidRDefault="0096150B" w:rsidP="0096150B">
      <w:pPr>
        <w:pStyle w:val="NormalWeb"/>
        <w:numPr>
          <w:ilvl w:val="0"/>
          <w:numId w:val="47"/>
        </w:numPr>
        <w:spacing w:before="0" w:beforeAutospacing="0" w:after="0" w:afterAutospacing="0" w:line="276" w:lineRule="auto"/>
        <w:rPr>
          <w:color w:val="000000" w:themeColor="text1"/>
        </w:rPr>
      </w:pPr>
      <w:r w:rsidRPr="007132B1">
        <w:rPr>
          <w:color w:val="000000" w:themeColor="text1"/>
        </w:rPr>
        <w:t>Interaction-dependent (marginal) attractor properties.</w:t>
      </w:r>
    </w:p>
    <w:p w14:paraId="4BF29E00"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Associations between traits and these extracted parameters will be examined using meta-regression, depending on the estimation context. For idiographic estimates, two-stage meta-analytic models will be used to summarize trait–parameter associations across individuals, allowing for between-person heterogeneity. For multilevel models, associations will be examined using correlations with random-effect estimates or posterior summaries of person-specific parameters. We will not look at joint equilibrium coordinates and local stability indices</w:t>
      </w:r>
    </w:p>
    <w:p w14:paraId="35A44CF4" w14:textId="77777777" w:rsidR="0096150B" w:rsidRPr="007132B1" w:rsidRDefault="0096150B" w:rsidP="0096150B">
      <w:pPr>
        <w:pStyle w:val="NormalWeb"/>
        <w:spacing w:before="0" w:beforeAutospacing="0" w:after="0" w:afterAutospacing="0" w:line="276" w:lineRule="auto"/>
        <w:rPr>
          <w:color w:val="000000" w:themeColor="text1"/>
        </w:rPr>
      </w:pPr>
      <w:r w:rsidRPr="007132B1">
        <w:rPr>
          <w:color w:val="000000" w:themeColor="text1"/>
        </w:rPr>
        <w:t xml:space="preserve">Consistent with </w:t>
      </w:r>
      <w:r w:rsidRPr="007132B1">
        <w:rPr>
          <w:rStyle w:val="Strong"/>
          <w:rFonts w:eastAsiaTheme="majorEastAsia"/>
          <w:b w:val="0"/>
          <w:bCs w:val="0"/>
          <w:color w:val="000000" w:themeColor="text1"/>
        </w:rPr>
        <w:t>H3b</w:t>
      </w:r>
      <w:r w:rsidRPr="007132B1">
        <w:rPr>
          <w:color w:val="000000" w:themeColor="text1"/>
        </w:rPr>
        <w:t>, associations between baseline traits and attractor locations for the theoretically expected pairs (e.g., Neuroticism with Neuroticism–Adversity attractor locations) are expected to be the most robust. Associations involving attractor strengths, cross-effects, and interaction-dependent parameters are expected to be weaker and more heterogeneous and will be treated as exploratory.</w:t>
      </w:r>
    </w:p>
    <w:p w14:paraId="7B28F624" w14:textId="77777777" w:rsidR="0096150B" w:rsidRPr="007132B1" w:rsidRDefault="0096150B" w:rsidP="0096150B">
      <w:pPr>
        <w:rPr>
          <w:rFonts w:ascii="Times New Roman" w:hAnsi="Times New Roman" w:cs="Times New Roman"/>
          <w:color w:val="000000" w:themeColor="text1"/>
          <w:sz w:val="24"/>
          <w:szCs w:val="24"/>
        </w:rPr>
        <w:sectPr w:rsidR="0096150B" w:rsidRPr="007132B1" w:rsidSect="0096150B">
          <w:pgSz w:w="12240" w:h="15840"/>
          <w:pgMar w:top="1440" w:right="1440" w:bottom="1440" w:left="1440" w:header="720" w:footer="720" w:gutter="0"/>
          <w:cols w:space="720"/>
          <w:docGrid w:linePitch="299"/>
        </w:sectPr>
      </w:pPr>
      <w:r w:rsidRPr="007132B1">
        <w:rPr>
          <w:rFonts w:ascii="Times New Roman" w:hAnsi="Times New Roman" w:cs="Times New Roman"/>
          <w:color w:val="000000" w:themeColor="text1"/>
          <w:sz w:val="24"/>
          <w:szCs w:val="24"/>
        </w:rPr>
        <w:t xml:space="preserve">This two-part strategy allows us to distinguish </w:t>
      </w:r>
      <w:r w:rsidRPr="007132B1">
        <w:rPr>
          <w:rStyle w:val="Strong"/>
          <w:rFonts w:ascii="Times New Roman" w:hAnsi="Times New Roman" w:cs="Times New Roman"/>
          <w:b w:val="0"/>
          <w:bCs w:val="0"/>
          <w:color w:val="000000" w:themeColor="text1"/>
          <w:sz w:val="24"/>
          <w:szCs w:val="24"/>
        </w:rPr>
        <w:t>whether traits moderate dynamics</w:t>
      </w:r>
      <w:r w:rsidRPr="007132B1">
        <w:rPr>
          <w:rFonts w:ascii="Times New Roman" w:hAnsi="Times New Roman" w:cs="Times New Roman"/>
          <w:color w:val="000000" w:themeColor="text1"/>
          <w:sz w:val="24"/>
          <w:szCs w:val="24"/>
        </w:rPr>
        <w:t xml:space="preserve"> (RQ3a) from </w:t>
      </w:r>
      <w:r w:rsidRPr="007132B1">
        <w:rPr>
          <w:rStyle w:val="Strong"/>
          <w:rFonts w:ascii="Times New Roman" w:hAnsi="Times New Roman" w:cs="Times New Roman"/>
          <w:b w:val="0"/>
          <w:bCs w:val="0"/>
          <w:color w:val="000000" w:themeColor="text1"/>
          <w:sz w:val="24"/>
          <w:szCs w:val="24"/>
        </w:rPr>
        <w:t>whether traits covary with emergent dynamical structure</w:t>
      </w:r>
      <w:r w:rsidRPr="007132B1">
        <w:rPr>
          <w:rFonts w:ascii="Times New Roman" w:hAnsi="Times New Roman" w:cs="Times New Roman"/>
          <w:b/>
          <w:bCs/>
          <w:color w:val="000000" w:themeColor="text1"/>
          <w:sz w:val="24"/>
          <w:szCs w:val="24"/>
        </w:rPr>
        <w:t xml:space="preserve"> </w:t>
      </w:r>
      <w:r w:rsidRPr="007132B1">
        <w:rPr>
          <w:rFonts w:ascii="Times New Roman" w:hAnsi="Times New Roman" w:cs="Times New Roman"/>
          <w:color w:val="000000" w:themeColor="text1"/>
          <w:sz w:val="24"/>
          <w:szCs w:val="24"/>
        </w:rPr>
        <w:t>(RQ3b).</w:t>
      </w:r>
    </w:p>
    <w:p w14:paraId="6D77CA8C" w14:textId="77777777" w:rsidR="0096150B" w:rsidRPr="007132B1" w:rsidRDefault="0096150B" w:rsidP="0096150B">
      <w:pPr>
        <w:rPr>
          <w:rFonts w:ascii="Times New Roman" w:hAnsi="Times New Roman" w:cs="Times New Roman"/>
          <w:color w:val="000000" w:themeColor="text1"/>
          <w:sz w:val="24"/>
          <w:szCs w:val="24"/>
        </w:rPr>
      </w:pPr>
    </w:p>
    <w:tbl>
      <w:tblPr>
        <w:tblW w:w="13050" w:type="dxa"/>
        <w:tblCellSpacing w:w="15" w:type="dxa"/>
        <w:tblCellMar>
          <w:top w:w="15" w:type="dxa"/>
          <w:left w:w="15" w:type="dxa"/>
          <w:bottom w:w="15" w:type="dxa"/>
          <w:right w:w="15" w:type="dxa"/>
        </w:tblCellMar>
        <w:tblLook w:val="04A0" w:firstRow="1" w:lastRow="0" w:firstColumn="1" w:lastColumn="0" w:noHBand="0" w:noVBand="1"/>
      </w:tblPr>
      <w:tblGrid>
        <w:gridCol w:w="281"/>
        <w:gridCol w:w="2509"/>
        <w:gridCol w:w="3420"/>
        <w:gridCol w:w="6840"/>
      </w:tblGrid>
      <w:tr w:rsidR="0096150B" w:rsidRPr="007132B1" w14:paraId="1E598F8C" w14:textId="77777777" w:rsidTr="00E10018">
        <w:trPr>
          <w:tblHeader/>
          <w:tblCellSpacing w:w="15" w:type="dxa"/>
        </w:trPr>
        <w:tc>
          <w:tcPr>
            <w:tcW w:w="12990" w:type="dxa"/>
            <w:gridSpan w:val="4"/>
          </w:tcPr>
          <w:p w14:paraId="27A24649" w14:textId="77777777" w:rsidR="0096150B" w:rsidRPr="007132B1" w:rsidRDefault="0096150B" w:rsidP="00E10018">
            <w:pPr>
              <w:rPr>
                <w:rFonts w:ascii="Times New Roman" w:eastAsia="Times New Roman" w:hAnsi="Times New Roman" w:cs="Times New Roman"/>
                <w:b/>
                <w:bCs/>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Table 1</w:t>
            </w:r>
          </w:p>
          <w:p w14:paraId="176F27E1" w14:textId="77777777" w:rsidR="0096150B" w:rsidRPr="007132B1" w:rsidRDefault="0096150B" w:rsidP="00E10018">
            <w:pPr>
              <w:rPr>
                <w:rFonts w:ascii="Times New Roman" w:eastAsia="Times New Roman" w:hAnsi="Times New Roman" w:cs="Times New Roman"/>
                <w:i/>
                <w:iCs/>
                <w:color w:val="000000" w:themeColor="text1"/>
                <w:sz w:val="24"/>
                <w:szCs w:val="24"/>
                <w:lang w:val="en-US"/>
              </w:rPr>
            </w:pPr>
            <w:r w:rsidRPr="007132B1">
              <w:rPr>
                <w:rFonts w:ascii="Times New Roman" w:eastAsia="Times New Roman" w:hAnsi="Times New Roman" w:cs="Times New Roman"/>
                <w:i/>
                <w:iCs/>
                <w:color w:val="000000" w:themeColor="text1"/>
                <w:sz w:val="24"/>
                <w:szCs w:val="24"/>
                <w:lang w:val="en-US"/>
              </w:rPr>
              <w:t>Overview of Research Questions, Statistical Models, and Key Terms</w:t>
            </w:r>
          </w:p>
        </w:tc>
      </w:tr>
      <w:tr w:rsidR="0096150B" w:rsidRPr="007132B1" w14:paraId="25712740" w14:textId="77777777" w:rsidTr="00E10018">
        <w:trPr>
          <w:tblHeader/>
          <w:tblCellSpacing w:w="15" w:type="dxa"/>
        </w:trPr>
        <w:tc>
          <w:tcPr>
            <w:tcW w:w="236" w:type="dxa"/>
          </w:tcPr>
          <w:p w14:paraId="6CE4B929" w14:textId="77777777" w:rsidR="0096150B" w:rsidRPr="007132B1" w:rsidRDefault="0096150B" w:rsidP="00E10018">
            <w:pPr>
              <w:jc w:val="center"/>
              <w:rPr>
                <w:rFonts w:ascii="Times New Roman" w:eastAsia="Times New Roman" w:hAnsi="Times New Roman" w:cs="Times New Roman"/>
                <w:b/>
                <w:bCs/>
                <w:color w:val="000000" w:themeColor="text1"/>
                <w:sz w:val="24"/>
                <w:szCs w:val="24"/>
                <w:lang w:val="en-US"/>
              </w:rPr>
            </w:pPr>
          </w:p>
        </w:tc>
        <w:tc>
          <w:tcPr>
            <w:tcW w:w="2479" w:type="dxa"/>
            <w:vAlign w:val="center"/>
            <w:hideMark/>
          </w:tcPr>
          <w:p w14:paraId="1DA048CA" w14:textId="77777777" w:rsidR="0096150B" w:rsidRPr="007132B1" w:rsidRDefault="0096150B" w:rsidP="00E10018">
            <w:pPr>
              <w:jc w:val="center"/>
              <w:rPr>
                <w:rFonts w:ascii="Times New Roman" w:eastAsia="Times New Roman" w:hAnsi="Times New Roman" w:cs="Times New Roman"/>
                <w:b/>
                <w:bCs/>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Research Question</w:t>
            </w:r>
          </w:p>
        </w:tc>
        <w:tc>
          <w:tcPr>
            <w:tcW w:w="3390" w:type="dxa"/>
            <w:vAlign w:val="center"/>
            <w:hideMark/>
          </w:tcPr>
          <w:p w14:paraId="291540A1" w14:textId="77777777" w:rsidR="0096150B" w:rsidRPr="007132B1" w:rsidRDefault="0096150B" w:rsidP="00E10018">
            <w:pPr>
              <w:jc w:val="center"/>
              <w:rPr>
                <w:rFonts w:ascii="Times New Roman" w:eastAsia="Times New Roman" w:hAnsi="Times New Roman" w:cs="Times New Roman"/>
                <w:b/>
                <w:bCs/>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Statistical models</w:t>
            </w:r>
          </w:p>
        </w:tc>
        <w:tc>
          <w:tcPr>
            <w:tcW w:w="6795" w:type="dxa"/>
            <w:vAlign w:val="center"/>
            <w:hideMark/>
          </w:tcPr>
          <w:p w14:paraId="2F5D32C3" w14:textId="77777777" w:rsidR="0096150B" w:rsidRPr="007132B1" w:rsidRDefault="0096150B" w:rsidP="00E10018">
            <w:pPr>
              <w:jc w:val="center"/>
              <w:rPr>
                <w:rFonts w:ascii="Times New Roman" w:eastAsia="Times New Roman" w:hAnsi="Times New Roman" w:cs="Times New Roman"/>
                <w:b/>
                <w:bCs/>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Computed metrics</w:t>
            </w:r>
          </w:p>
        </w:tc>
      </w:tr>
      <w:tr w:rsidR="0096150B" w:rsidRPr="007132B1" w14:paraId="4EB15AC3" w14:textId="77777777" w:rsidTr="00E10018">
        <w:trPr>
          <w:tblCellSpacing w:w="15" w:type="dxa"/>
        </w:trPr>
        <w:tc>
          <w:tcPr>
            <w:tcW w:w="12990" w:type="dxa"/>
            <w:gridSpan w:val="4"/>
            <w:tcBorders>
              <w:bottom w:val="single" w:sz="4" w:space="0" w:color="auto"/>
            </w:tcBorders>
          </w:tcPr>
          <w:p w14:paraId="00FB95E0" w14:textId="77777777" w:rsidR="0096150B" w:rsidRPr="007132B1" w:rsidRDefault="0096150B" w:rsidP="00E10018">
            <w:pPr>
              <w:rPr>
                <w:rFonts w:ascii="Times New Roman" w:eastAsia="Times New Roman" w:hAnsi="Times New Roman" w:cs="Times New Roman"/>
                <w:b/>
                <w:bCs/>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RQ1</w:t>
            </w:r>
          </w:p>
        </w:tc>
      </w:tr>
      <w:tr w:rsidR="0096150B" w:rsidRPr="007132B1" w14:paraId="43F9D25B" w14:textId="77777777" w:rsidTr="00E10018">
        <w:trPr>
          <w:tblCellSpacing w:w="15" w:type="dxa"/>
        </w:trPr>
        <w:tc>
          <w:tcPr>
            <w:tcW w:w="236" w:type="dxa"/>
            <w:vAlign w:val="center"/>
          </w:tcPr>
          <w:p w14:paraId="04F3C103"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A</w:t>
            </w:r>
          </w:p>
        </w:tc>
        <w:tc>
          <w:tcPr>
            <w:tcW w:w="2479" w:type="dxa"/>
            <w:vAlign w:val="center"/>
            <w:hideMark/>
          </w:tcPr>
          <w:p w14:paraId="16404AB0"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Simple (main effects) attractor properties: average locations and strengths</w:t>
            </w:r>
          </w:p>
        </w:tc>
        <w:tc>
          <w:tcPr>
            <w:tcW w:w="3390" w:type="dxa"/>
            <w:vAlign w:val="center"/>
            <w:hideMark/>
          </w:tcPr>
          <w:p w14:paraId="3B7DF710"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M1:</w:t>
            </w:r>
          </w:p>
          <w:p w14:paraId="6A7BF255"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Main-effects (linear) bivariate CT model; idiographic and multilevel</w:t>
            </w:r>
          </w:p>
        </w:tc>
        <w:tc>
          <w:tcPr>
            <w:tcW w:w="6795" w:type="dxa"/>
            <w:vAlign w:val="center"/>
            <w:hideMark/>
          </w:tcPr>
          <w:p w14:paraId="300C98B2"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Attractor strength (state, situation): fixed effects (MLM), individual idiographic effects.</w:t>
            </w:r>
          </w:p>
          <w:p w14:paraId="6E4ABB21"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Attractor location (state, situation): fixed effects transformed to average locations (MLM), average idiographic effects transformed to person-specific locations.</w:t>
            </w:r>
          </w:p>
        </w:tc>
      </w:tr>
      <w:tr w:rsidR="0096150B" w:rsidRPr="007132B1" w14:paraId="77007A5A" w14:textId="77777777" w:rsidTr="00E10018">
        <w:trPr>
          <w:tblCellSpacing w:w="15" w:type="dxa"/>
        </w:trPr>
        <w:tc>
          <w:tcPr>
            <w:tcW w:w="236" w:type="dxa"/>
            <w:vAlign w:val="center"/>
          </w:tcPr>
          <w:p w14:paraId="6207C027"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A</w:t>
            </w:r>
          </w:p>
        </w:tc>
        <w:tc>
          <w:tcPr>
            <w:tcW w:w="2479" w:type="dxa"/>
            <w:vAlign w:val="center"/>
            <w:hideMark/>
          </w:tcPr>
          <w:p w14:paraId="5E6382DD"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Simple attractor properties: distributions of individual differences</w:t>
            </w:r>
          </w:p>
        </w:tc>
        <w:tc>
          <w:tcPr>
            <w:tcW w:w="3390" w:type="dxa"/>
            <w:vAlign w:val="center"/>
            <w:hideMark/>
          </w:tcPr>
          <w:p w14:paraId="2AA04B4D"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M1:</w:t>
            </w:r>
          </w:p>
          <w:p w14:paraId="62759BD7"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Main-effects (linear) bivariate CT model; idiographic and multilevel</w:t>
            </w:r>
          </w:p>
        </w:tc>
        <w:tc>
          <w:tcPr>
            <w:tcW w:w="6795" w:type="dxa"/>
            <w:vAlign w:val="center"/>
            <w:hideMark/>
          </w:tcPr>
          <w:p w14:paraId="54E88343" w14:textId="77777777" w:rsidR="0096150B" w:rsidRPr="007132B1" w:rsidRDefault="0096150B" w:rsidP="00E10018">
            <w:pPr>
              <w:pStyle w:val="NormalWeb"/>
              <w:spacing w:before="0" w:beforeAutospacing="0" w:after="0" w:afterAutospacing="0" w:line="276" w:lineRule="auto"/>
            </w:pPr>
            <w:r w:rsidRPr="007132B1">
              <w:rPr>
                <w:color w:val="000000" w:themeColor="text1"/>
              </w:rPr>
              <w:t>Between-person variability in attractor strengths and locations: random-effects (MLM), SD and range of idiographic estimates, and SD (</w:t>
            </w:r>
            <w:r w:rsidRPr="007132B1">
              <w:t>τ₀₀²)</w:t>
            </w:r>
            <m:oMath>
              <m:r>
                <m:rPr>
                  <m:sty m:val="p"/>
                </m:rPr>
                <w:rPr>
                  <w:rFonts w:ascii="Cambria Math" w:hAnsi="Cambria Math"/>
                </w:rPr>
                <m:t xml:space="preserve"> </m:t>
              </m:r>
            </m:oMath>
            <w:r w:rsidRPr="007132B1">
              <w:rPr>
                <w:color w:val="000000" w:themeColor="text1"/>
              </w:rPr>
              <w:t>of meta-analytic estimates.</w:t>
            </w:r>
          </w:p>
        </w:tc>
      </w:tr>
      <w:tr w:rsidR="0096150B" w:rsidRPr="007132B1" w14:paraId="12970569" w14:textId="77777777" w:rsidTr="00E10018">
        <w:trPr>
          <w:tblCellSpacing w:w="15" w:type="dxa"/>
        </w:trPr>
        <w:tc>
          <w:tcPr>
            <w:tcW w:w="236" w:type="dxa"/>
            <w:vAlign w:val="center"/>
          </w:tcPr>
          <w:p w14:paraId="6862C6CE"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B</w:t>
            </w:r>
          </w:p>
        </w:tc>
        <w:tc>
          <w:tcPr>
            <w:tcW w:w="2479" w:type="dxa"/>
            <w:vAlign w:val="center"/>
            <w:hideMark/>
          </w:tcPr>
          <w:p w14:paraId="3071AD45"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Marginal (interaction-dependent) attractor properties: average conditional shifts</w:t>
            </w:r>
          </w:p>
        </w:tc>
        <w:tc>
          <w:tcPr>
            <w:tcW w:w="3390" w:type="dxa"/>
            <w:vAlign w:val="center"/>
            <w:hideMark/>
          </w:tcPr>
          <w:p w14:paraId="14110124"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M2:</w:t>
            </w:r>
          </w:p>
          <w:p w14:paraId="6B658A15"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Interaction bivariate CT model; idiographic and multilevel</w:t>
            </w:r>
          </w:p>
        </w:tc>
        <w:tc>
          <w:tcPr>
            <w:tcW w:w="6795" w:type="dxa"/>
            <w:vAlign w:val="center"/>
            <w:hideMark/>
          </w:tcPr>
          <w:p w14:paraId="316F36D3"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Average conditional attractor functions (P*</w:t>
            </w:r>
            <w:r w:rsidRPr="007132B1">
              <w:rPr>
                <w:rFonts w:ascii="Times New Roman" w:eastAsia="Times New Roman" w:hAnsi="Times New Roman" w:cs="Times New Roman"/>
                <w:i/>
                <w:iCs/>
                <w:color w:val="000000" w:themeColor="text1"/>
                <w:sz w:val="24"/>
                <w:szCs w:val="24"/>
                <w:lang w:val="en-US"/>
              </w:rPr>
              <w:t>(S)), (S*</w:t>
            </w:r>
            <w:r w:rsidRPr="007132B1">
              <w:rPr>
                <w:rFonts w:ascii="Times New Roman" w:eastAsia="Times New Roman" w:hAnsi="Times New Roman" w:cs="Times New Roman"/>
                <w:color w:val="000000" w:themeColor="text1"/>
                <w:sz w:val="24"/>
                <w:szCs w:val="24"/>
                <w:lang w:val="en-US"/>
              </w:rPr>
              <w:t>(P)) and conditional attractor strengths (via state-dependent drift) summarized at prespecified levels of the moderator (e.g., low/mean/high of partner variable): fixed effects (MLM) and average of idiographic-derived quantities.</w:t>
            </w:r>
          </w:p>
        </w:tc>
      </w:tr>
      <w:tr w:rsidR="0096150B" w:rsidRPr="007132B1" w14:paraId="398D438C" w14:textId="77777777" w:rsidTr="00E10018">
        <w:trPr>
          <w:tblCellSpacing w:w="15" w:type="dxa"/>
        </w:trPr>
        <w:tc>
          <w:tcPr>
            <w:tcW w:w="236" w:type="dxa"/>
            <w:vAlign w:val="center"/>
          </w:tcPr>
          <w:p w14:paraId="46B74EEE"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B</w:t>
            </w:r>
          </w:p>
        </w:tc>
        <w:tc>
          <w:tcPr>
            <w:tcW w:w="2479" w:type="dxa"/>
            <w:vAlign w:val="center"/>
            <w:hideMark/>
          </w:tcPr>
          <w:p w14:paraId="015BECBD"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Marginal attractor properties: distributions of individual differences</w:t>
            </w:r>
          </w:p>
        </w:tc>
        <w:tc>
          <w:tcPr>
            <w:tcW w:w="3390" w:type="dxa"/>
            <w:vAlign w:val="center"/>
            <w:hideMark/>
          </w:tcPr>
          <w:p w14:paraId="3E95ADD5"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M2:</w:t>
            </w:r>
          </w:p>
          <w:p w14:paraId="0F3A8D70"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Interaction bivariate CT model; idiographic and multilevel</w:t>
            </w:r>
          </w:p>
        </w:tc>
        <w:tc>
          <w:tcPr>
            <w:tcW w:w="6795" w:type="dxa"/>
            <w:vAlign w:val="center"/>
            <w:hideMark/>
          </w:tcPr>
          <w:p w14:paraId="5450C473"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Between-person variability in conditional attractor properties: random-effects for interaction-relevant parameters (MLM) and SD and range of idiographic conditional locations/strengths (evaluated at prespecified moderator levels).</w:t>
            </w:r>
          </w:p>
        </w:tc>
      </w:tr>
      <w:tr w:rsidR="0096150B" w:rsidRPr="007132B1" w14:paraId="3A3B360E" w14:textId="77777777" w:rsidTr="00E10018">
        <w:trPr>
          <w:tblCellSpacing w:w="15" w:type="dxa"/>
        </w:trPr>
        <w:tc>
          <w:tcPr>
            <w:tcW w:w="236" w:type="dxa"/>
            <w:vAlign w:val="center"/>
          </w:tcPr>
          <w:p w14:paraId="7B652E8B"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C</w:t>
            </w:r>
          </w:p>
        </w:tc>
        <w:tc>
          <w:tcPr>
            <w:tcW w:w="2479" w:type="dxa"/>
            <w:vAlign w:val="center"/>
            <w:hideMark/>
          </w:tcPr>
          <w:p w14:paraId="73B77EC8"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Bidirectional influence parameters in simple and marginal models: averages</w:t>
            </w:r>
          </w:p>
        </w:tc>
        <w:tc>
          <w:tcPr>
            <w:tcW w:w="3390" w:type="dxa"/>
            <w:vAlign w:val="center"/>
            <w:hideMark/>
          </w:tcPr>
          <w:p w14:paraId="6187BB43"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M1 and M2:</w:t>
            </w:r>
          </w:p>
          <w:p w14:paraId="2F27D5E1"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Main-effects and interaction bivariate CT models; idiographic and multilevel</w:t>
            </w:r>
          </w:p>
        </w:tc>
        <w:tc>
          <w:tcPr>
            <w:tcW w:w="6795" w:type="dxa"/>
            <w:vAlign w:val="center"/>
            <w:hideMark/>
          </w:tcPr>
          <w:p w14:paraId="2644D8BB"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 xml:space="preserve">Cross-effects (state → </w:t>
            </w:r>
            <w:proofErr w:type="spellStart"/>
            <w:r w:rsidRPr="007132B1">
              <w:rPr>
                <w:rFonts w:ascii="Times New Roman" w:eastAsia="Times New Roman" w:hAnsi="Times New Roman" w:cs="Times New Roman"/>
                <w:color w:val="000000" w:themeColor="text1"/>
                <w:sz w:val="24"/>
                <w:szCs w:val="24"/>
                <w:lang w:val="en-US"/>
              </w:rPr>
              <w:t>Δsituation</w:t>
            </w:r>
            <w:proofErr w:type="spellEnd"/>
            <w:r w:rsidRPr="007132B1">
              <w:rPr>
                <w:rFonts w:ascii="Times New Roman" w:eastAsia="Times New Roman" w:hAnsi="Times New Roman" w:cs="Times New Roman"/>
                <w:color w:val="000000" w:themeColor="text1"/>
                <w:sz w:val="24"/>
                <w:szCs w:val="24"/>
                <w:lang w:val="en-US"/>
              </w:rPr>
              <w:t xml:space="preserve">; situation → </w:t>
            </w:r>
            <w:proofErr w:type="spellStart"/>
            <w:r w:rsidRPr="007132B1">
              <w:rPr>
                <w:rFonts w:ascii="Times New Roman" w:eastAsia="Times New Roman" w:hAnsi="Times New Roman" w:cs="Times New Roman"/>
                <w:color w:val="000000" w:themeColor="text1"/>
                <w:sz w:val="24"/>
                <w:szCs w:val="24"/>
                <w:lang w:val="en-US"/>
              </w:rPr>
              <w:t>Δstate</w:t>
            </w:r>
            <w:proofErr w:type="spellEnd"/>
            <w:r w:rsidRPr="007132B1">
              <w:rPr>
                <w:rFonts w:ascii="Times New Roman" w:eastAsia="Times New Roman" w:hAnsi="Times New Roman" w:cs="Times New Roman"/>
                <w:color w:val="000000" w:themeColor="text1"/>
                <w:sz w:val="24"/>
                <w:szCs w:val="24"/>
                <w:lang w:val="en-US"/>
              </w:rPr>
              <w:t>): fixed effects (MLM), mean of idiographic estimates. Interaction effects moderating auto-effects: fixed interaction effects (MLM), mean of idiographic interaction estimates.</w:t>
            </w:r>
          </w:p>
        </w:tc>
      </w:tr>
      <w:tr w:rsidR="0096150B" w:rsidRPr="007132B1" w14:paraId="1A53B514" w14:textId="77777777" w:rsidTr="00E10018">
        <w:trPr>
          <w:tblCellSpacing w:w="15" w:type="dxa"/>
        </w:trPr>
        <w:tc>
          <w:tcPr>
            <w:tcW w:w="236" w:type="dxa"/>
            <w:vAlign w:val="center"/>
          </w:tcPr>
          <w:p w14:paraId="0C9592CD"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lastRenderedPageBreak/>
              <w:t>C</w:t>
            </w:r>
          </w:p>
        </w:tc>
        <w:tc>
          <w:tcPr>
            <w:tcW w:w="2479" w:type="dxa"/>
            <w:vAlign w:val="center"/>
            <w:hideMark/>
          </w:tcPr>
          <w:p w14:paraId="612D8289"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Bidirectional influence parameters: distributions of individual differences</w:t>
            </w:r>
          </w:p>
        </w:tc>
        <w:tc>
          <w:tcPr>
            <w:tcW w:w="3390" w:type="dxa"/>
            <w:vAlign w:val="center"/>
            <w:hideMark/>
          </w:tcPr>
          <w:p w14:paraId="29F5A739"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M1 and M2:</w:t>
            </w:r>
          </w:p>
          <w:p w14:paraId="501D0D4C"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Main-effects and interaction bivariate CT models; idiographic and multilevel</w:t>
            </w:r>
          </w:p>
        </w:tc>
        <w:tc>
          <w:tcPr>
            <w:tcW w:w="6795" w:type="dxa"/>
            <w:vAlign w:val="center"/>
            <w:hideMark/>
          </w:tcPr>
          <w:p w14:paraId="0594036A"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Between-person variability in cross-effects and interaction effects: random effects (MLM), SD and range of idiographic estimates, and SD (</w:t>
            </w:r>
            <w:r w:rsidRPr="007132B1">
              <w:rPr>
                <w:rFonts w:ascii="Times New Roman" w:hAnsi="Times New Roman" w:cs="Times New Roman"/>
                <w:sz w:val="24"/>
                <w:szCs w:val="24"/>
              </w:rPr>
              <w:t>τ₀₀²)</w:t>
            </w:r>
            <m:oMath>
              <m:r>
                <m:rPr>
                  <m:sty m:val="p"/>
                </m:rPr>
                <w:rPr>
                  <w:rFonts w:ascii="Cambria Math" w:hAnsi="Cambria Math" w:cs="Times New Roman"/>
                  <w:sz w:val="24"/>
                  <w:szCs w:val="24"/>
                </w:rPr>
                <m:t xml:space="preserve"> </m:t>
              </m:r>
            </m:oMath>
            <w:r w:rsidRPr="007132B1">
              <w:rPr>
                <w:rFonts w:ascii="Times New Roman" w:eastAsia="Times New Roman" w:hAnsi="Times New Roman" w:cs="Times New Roman"/>
                <w:color w:val="000000" w:themeColor="text1"/>
                <w:sz w:val="24"/>
                <w:szCs w:val="24"/>
                <w:lang w:val="en-US"/>
              </w:rPr>
              <w:t>of meta-analytic estimates.</w:t>
            </w:r>
          </w:p>
        </w:tc>
      </w:tr>
      <w:tr w:rsidR="0096150B" w:rsidRPr="007132B1" w14:paraId="49F616ED" w14:textId="77777777" w:rsidTr="00E10018">
        <w:trPr>
          <w:tblCellSpacing w:w="15" w:type="dxa"/>
        </w:trPr>
        <w:tc>
          <w:tcPr>
            <w:tcW w:w="12990" w:type="dxa"/>
            <w:gridSpan w:val="4"/>
            <w:tcBorders>
              <w:bottom w:val="single" w:sz="4" w:space="0" w:color="auto"/>
            </w:tcBorders>
          </w:tcPr>
          <w:p w14:paraId="18568341" w14:textId="77777777" w:rsidR="0096150B" w:rsidRPr="007132B1" w:rsidRDefault="0096150B" w:rsidP="00E10018">
            <w:pPr>
              <w:rPr>
                <w:rFonts w:ascii="Times New Roman" w:eastAsia="Times New Roman" w:hAnsi="Times New Roman" w:cs="Times New Roman"/>
                <w:b/>
                <w:bCs/>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RQ2</w:t>
            </w:r>
          </w:p>
        </w:tc>
      </w:tr>
      <w:tr w:rsidR="0096150B" w:rsidRPr="007132B1" w14:paraId="18D99E18" w14:textId="77777777" w:rsidTr="00E10018">
        <w:trPr>
          <w:tblCellSpacing w:w="15" w:type="dxa"/>
        </w:trPr>
        <w:tc>
          <w:tcPr>
            <w:tcW w:w="236" w:type="dxa"/>
          </w:tcPr>
          <w:p w14:paraId="00DA526D" w14:textId="77777777" w:rsidR="0096150B" w:rsidRPr="007132B1" w:rsidRDefault="0096150B" w:rsidP="00E10018">
            <w:pPr>
              <w:rPr>
                <w:rFonts w:ascii="Times New Roman" w:eastAsia="Times New Roman" w:hAnsi="Times New Roman" w:cs="Times New Roman"/>
                <w:color w:val="000000" w:themeColor="text1"/>
                <w:sz w:val="24"/>
                <w:szCs w:val="24"/>
                <w:lang w:val="en-US"/>
              </w:rPr>
            </w:pPr>
          </w:p>
        </w:tc>
        <w:tc>
          <w:tcPr>
            <w:tcW w:w="2479" w:type="dxa"/>
            <w:vAlign w:val="center"/>
            <w:hideMark/>
          </w:tcPr>
          <w:p w14:paraId="5298C848"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Joint dynamics: joint equilibrium, system stability, and topology</w:t>
            </w:r>
          </w:p>
        </w:tc>
        <w:tc>
          <w:tcPr>
            <w:tcW w:w="3390" w:type="dxa"/>
            <w:vAlign w:val="center"/>
            <w:hideMark/>
          </w:tcPr>
          <w:p w14:paraId="4A486433"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M3:</w:t>
            </w:r>
          </w:p>
          <w:p w14:paraId="5638C900"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Full bivariate coupled system; idiographic and multilevel</w:t>
            </w:r>
          </w:p>
        </w:tc>
        <w:tc>
          <w:tcPr>
            <w:tcW w:w="6795" w:type="dxa"/>
            <w:vAlign w:val="center"/>
            <w:hideMark/>
          </w:tcPr>
          <w:p w14:paraId="5B83E1FC"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Joint equilibrium ((P*</w:t>
            </w:r>
            <w:r w:rsidRPr="007132B1">
              <w:rPr>
                <w:rFonts w:ascii="Times New Roman" w:eastAsia="Times New Roman" w:hAnsi="Times New Roman" w:cs="Times New Roman"/>
                <w:i/>
                <w:iCs/>
                <w:color w:val="000000" w:themeColor="text1"/>
                <w:sz w:val="24"/>
                <w:szCs w:val="24"/>
                <w:lang w:val="en-US"/>
              </w:rPr>
              <w:t>, S*</w:t>
            </w:r>
            <w:r w:rsidRPr="007132B1">
              <w:rPr>
                <w:rFonts w:ascii="Times New Roman" w:eastAsia="Times New Roman" w:hAnsi="Times New Roman" w:cs="Times New Roman"/>
                <w:color w:val="000000" w:themeColor="text1"/>
                <w:sz w:val="24"/>
                <w:szCs w:val="24"/>
                <w:lang w:val="en-US"/>
              </w:rPr>
              <w:t xml:space="preserve">)): mean (MLM/idiographic). </w:t>
            </w:r>
          </w:p>
          <w:p w14:paraId="6D816A58"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Stability/topology: eigenvalues (or Jacobian-evaluated eigenvalues at equilibrium), frequency of system types (e.g., stable node, saddle), and between-person variability in equilibrium coordinates and stability indices (MLM variance components; idiographic SD/range).</w:t>
            </w:r>
          </w:p>
        </w:tc>
      </w:tr>
      <w:tr w:rsidR="0096150B" w:rsidRPr="007132B1" w14:paraId="6A6BF297" w14:textId="77777777" w:rsidTr="00E10018">
        <w:trPr>
          <w:tblCellSpacing w:w="15" w:type="dxa"/>
        </w:trPr>
        <w:tc>
          <w:tcPr>
            <w:tcW w:w="12990" w:type="dxa"/>
            <w:gridSpan w:val="4"/>
            <w:tcBorders>
              <w:bottom w:val="single" w:sz="4" w:space="0" w:color="auto"/>
            </w:tcBorders>
          </w:tcPr>
          <w:p w14:paraId="6F92B663" w14:textId="77777777" w:rsidR="0096150B" w:rsidRPr="007132B1" w:rsidRDefault="0096150B" w:rsidP="00E10018">
            <w:pPr>
              <w:rPr>
                <w:rFonts w:ascii="Times New Roman" w:eastAsia="Times New Roman" w:hAnsi="Times New Roman" w:cs="Times New Roman"/>
                <w:b/>
                <w:bCs/>
                <w:color w:val="000000" w:themeColor="text1"/>
                <w:sz w:val="24"/>
                <w:szCs w:val="24"/>
                <w:lang w:val="en-US"/>
              </w:rPr>
            </w:pPr>
            <w:r w:rsidRPr="007132B1">
              <w:rPr>
                <w:rFonts w:ascii="Times New Roman" w:eastAsia="Times New Roman" w:hAnsi="Times New Roman" w:cs="Times New Roman"/>
                <w:b/>
                <w:bCs/>
                <w:color w:val="000000" w:themeColor="text1"/>
                <w:sz w:val="24"/>
                <w:szCs w:val="24"/>
                <w:lang w:val="en-US"/>
              </w:rPr>
              <w:t>RQ3</w:t>
            </w:r>
          </w:p>
        </w:tc>
      </w:tr>
      <w:tr w:rsidR="0096150B" w:rsidRPr="007132B1" w14:paraId="4C640D33" w14:textId="77777777" w:rsidTr="00E10018">
        <w:trPr>
          <w:tblCellSpacing w:w="15" w:type="dxa"/>
        </w:trPr>
        <w:tc>
          <w:tcPr>
            <w:tcW w:w="236" w:type="dxa"/>
            <w:vAlign w:val="center"/>
          </w:tcPr>
          <w:p w14:paraId="4A468A02"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A</w:t>
            </w:r>
          </w:p>
        </w:tc>
        <w:tc>
          <w:tcPr>
            <w:tcW w:w="2479" w:type="dxa"/>
            <w:vAlign w:val="center"/>
            <w:hideMark/>
          </w:tcPr>
          <w:p w14:paraId="0F2951EF"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Baseline traits as time-invariant moderators of dynamics (model-based moderation)</w:t>
            </w:r>
          </w:p>
        </w:tc>
        <w:tc>
          <w:tcPr>
            <w:tcW w:w="3390" w:type="dxa"/>
            <w:vAlign w:val="center"/>
            <w:hideMark/>
          </w:tcPr>
          <w:p w14:paraId="3F39042F"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M4:</w:t>
            </w:r>
          </w:p>
          <w:p w14:paraId="0962480F"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Multilevel bivariate CT models with traits predicting drift components (TI predictors); main-effects and interaction models</w:t>
            </w:r>
          </w:p>
        </w:tc>
        <w:tc>
          <w:tcPr>
            <w:tcW w:w="6795" w:type="dxa"/>
            <w:vAlign w:val="center"/>
            <w:hideMark/>
          </w:tcPr>
          <w:p w14:paraId="1A7317C8"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Trait moderation effects on drift components (auto-, cross-, and interaction terms): fixed effects with uncertainty (posterior intervals). Distributions of interaction effects (e.g., trait × drift effects).</w:t>
            </w:r>
          </w:p>
        </w:tc>
      </w:tr>
      <w:tr w:rsidR="0096150B" w:rsidRPr="007132B1" w14:paraId="259E2727" w14:textId="77777777" w:rsidTr="00E10018">
        <w:trPr>
          <w:tblCellSpacing w:w="15" w:type="dxa"/>
        </w:trPr>
        <w:tc>
          <w:tcPr>
            <w:tcW w:w="236" w:type="dxa"/>
            <w:vAlign w:val="center"/>
          </w:tcPr>
          <w:p w14:paraId="355B4A8D"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B</w:t>
            </w:r>
          </w:p>
        </w:tc>
        <w:tc>
          <w:tcPr>
            <w:tcW w:w="2479" w:type="dxa"/>
            <w:vAlign w:val="center"/>
            <w:hideMark/>
          </w:tcPr>
          <w:p w14:paraId="0A47C1B7"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Trait associations with extracted dynamical parameters (post-estimation)</w:t>
            </w:r>
          </w:p>
        </w:tc>
        <w:tc>
          <w:tcPr>
            <w:tcW w:w="3390" w:type="dxa"/>
            <w:vAlign w:val="center"/>
            <w:hideMark/>
          </w:tcPr>
          <w:p w14:paraId="7DDF4FAF"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M5:</w:t>
            </w:r>
          </w:p>
          <w:p w14:paraId="7B00F457"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Two-stage meta-analytic regression models using extracted person-specific parameters (from N=1 fits or MLM random effects)</w:t>
            </w:r>
          </w:p>
        </w:tc>
        <w:tc>
          <w:tcPr>
            <w:tcW w:w="6795" w:type="dxa"/>
            <w:vAlign w:val="center"/>
            <w:hideMark/>
          </w:tcPr>
          <w:p w14:paraId="6EAAB2E6"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Trait–dynamics associations for extracted attractor locations, attractor strengths, cross-effects, and interaction-dependent (marginal) attractor properties via meta-regression.</w:t>
            </w:r>
          </w:p>
        </w:tc>
      </w:tr>
      <w:tr w:rsidR="0096150B" w:rsidRPr="007132B1" w14:paraId="1B77F032" w14:textId="77777777" w:rsidTr="00E10018">
        <w:trPr>
          <w:tblCellSpacing w:w="15" w:type="dxa"/>
        </w:trPr>
        <w:tc>
          <w:tcPr>
            <w:tcW w:w="12990" w:type="dxa"/>
            <w:gridSpan w:val="4"/>
            <w:tcBorders>
              <w:bottom w:val="single" w:sz="4" w:space="0" w:color="auto"/>
            </w:tcBorders>
          </w:tcPr>
          <w:p w14:paraId="3F50D7EA" w14:textId="77777777" w:rsidR="0096150B" w:rsidRPr="007132B1" w:rsidRDefault="0096150B" w:rsidP="00E10018">
            <w:pPr>
              <w:rPr>
                <w:rFonts w:ascii="Times New Roman" w:eastAsia="Times New Roman" w:hAnsi="Times New Roman" w:cs="Times New Roman"/>
                <w:b/>
                <w:bCs/>
                <w:color w:val="000000" w:themeColor="text1"/>
                <w:sz w:val="24"/>
                <w:szCs w:val="24"/>
                <w:highlight w:val="yellow"/>
                <w:lang w:val="en-US"/>
              </w:rPr>
            </w:pPr>
            <w:r w:rsidRPr="007132B1">
              <w:rPr>
                <w:rFonts w:ascii="Times New Roman" w:eastAsia="Times New Roman" w:hAnsi="Times New Roman" w:cs="Times New Roman"/>
                <w:b/>
                <w:bCs/>
                <w:color w:val="000000" w:themeColor="text1"/>
                <w:sz w:val="24"/>
                <w:szCs w:val="24"/>
                <w:lang w:val="en-US"/>
              </w:rPr>
              <w:t>Additional Analyses</w:t>
            </w:r>
          </w:p>
        </w:tc>
      </w:tr>
      <w:tr w:rsidR="0096150B" w:rsidRPr="007132B1" w14:paraId="46D132F0" w14:textId="77777777" w:rsidTr="00E10018">
        <w:trPr>
          <w:tblCellSpacing w:w="15" w:type="dxa"/>
        </w:trPr>
        <w:tc>
          <w:tcPr>
            <w:tcW w:w="236" w:type="dxa"/>
          </w:tcPr>
          <w:p w14:paraId="63466CE1" w14:textId="77777777" w:rsidR="0096150B" w:rsidRPr="007132B1" w:rsidRDefault="0096150B" w:rsidP="00E10018">
            <w:pPr>
              <w:rPr>
                <w:rFonts w:ascii="Times New Roman" w:eastAsia="Times New Roman" w:hAnsi="Times New Roman" w:cs="Times New Roman"/>
                <w:color w:val="000000" w:themeColor="text1"/>
                <w:sz w:val="24"/>
                <w:szCs w:val="24"/>
                <w:lang w:val="en-US"/>
              </w:rPr>
            </w:pPr>
          </w:p>
        </w:tc>
        <w:tc>
          <w:tcPr>
            <w:tcW w:w="2479" w:type="dxa"/>
            <w:vAlign w:val="center"/>
            <w:hideMark/>
          </w:tcPr>
          <w:p w14:paraId="1FCBCEDA"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Heterogeneity tests and shrinkage</w:t>
            </w:r>
          </w:p>
        </w:tc>
        <w:tc>
          <w:tcPr>
            <w:tcW w:w="3390" w:type="dxa"/>
            <w:vAlign w:val="center"/>
            <w:hideMark/>
          </w:tcPr>
          <w:p w14:paraId="68CB563D"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lang w:val="en-US"/>
              </w:rPr>
              <w:t>Meta-analytic comparisons; descriptive comparisons across idiographic vs MLM</w:t>
            </w:r>
          </w:p>
        </w:tc>
        <w:tc>
          <w:tcPr>
            <w:tcW w:w="6795" w:type="dxa"/>
            <w:vAlign w:val="center"/>
            <w:hideMark/>
          </w:tcPr>
          <w:p w14:paraId="5BB84238" w14:textId="77777777" w:rsidR="0096150B" w:rsidRPr="007132B1" w:rsidRDefault="0096150B" w:rsidP="00E10018">
            <w:pPr>
              <w:rPr>
                <w:rFonts w:ascii="Times New Roman" w:eastAsia="Times New Roman" w:hAnsi="Times New Roman" w:cs="Times New Roman"/>
                <w:color w:val="000000" w:themeColor="text1"/>
                <w:sz w:val="24"/>
                <w:szCs w:val="24"/>
                <w:lang w:val="en-US"/>
              </w:rPr>
            </w:pPr>
            <w:r w:rsidRPr="007132B1">
              <w:rPr>
                <w:rFonts w:ascii="Times New Roman" w:eastAsia="Times New Roman" w:hAnsi="Times New Roman" w:cs="Times New Roman"/>
                <w:color w:val="000000" w:themeColor="text1"/>
                <w:sz w:val="24"/>
                <w:szCs w:val="24"/>
                <w:highlight w:val="yellow"/>
                <w:lang w:val="en-US"/>
              </w:rPr>
              <w:t>Test heterogeneity using fixed-effects vs random-effects meta models and (tau^2).</w:t>
            </w:r>
            <w:r w:rsidRPr="007132B1">
              <w:rPr>
                <w:rFonts w:ascii="Times New Roman" w:eastAsia="Times New Roman" w:hAnsi="Times New Roman" w:cs="Times New Roman"/>
                <w:color w:val="000000" w:themeColor="text1"/>
                <w:sz w:val="24"/>
                <w:szCs w:val="24"/>
                <w:lang w:val="en-US"/>
              </w:rPr>
              <w:t xml:space="preserve"> Quantify shrinkage by comparing idiographic vs MLM person-specific estimates (percent difference; shrinkage factor).</w:t>
            </w:r>
          </w:p>
        </w:tc>
      </w:tr>
    </w:tbl>
    <w:p w14:paraId="629BFDCC" w14:textId="77777777" w:rsidR="0096150B" w:rsidRPr="007132B1" w:rsidRDefault="0096150B" w:rsidP="0096150B">
      <w:pPr>
        <w:rPr>
          <w:rFonts w:ascii="Times New Roman" w:hAnsi="Times New Roman" w:cs="Times New Roman"/>
          <w:color w:val="000000" w:themeColor="text1"/>
          <w:sz w:val="24"/>
          <w:szCs w:val="24"/>
        </w:rPr>
      </w:pPr>
    </w:p>
    <w:p w14:paraId="1564686F" w14:textId="77777777" w:rsidR="0096150B" w:rsidRPr="007132B1" w:rsidRDefault="0096150B" w:rsidP="0096150B">
      <w:pPr>
        <w:rPr>
          <w:rFonts w:ascii="Times New Roman" w:hAnsi="Times New Roman" w:cs="Times New Roman"/>
          <w:color w:val="000000" w:themeColor="text1"/>
          <w:sz w:val="24"/>
          <w:szCs w:val="24"/>
        </w:rPr>
        <w:sectPr w:rsidR="0096150B" w:rsidRPr="007132B1" w:rsidSect="0096150B">
          <w:pgSz w:w="15840" w:h="12240" w:orient="landscape"/>
          <w:pgMar w:top="1440" w:right="1440" w:bottom="1440" w:left="1440" w:header="720" w:footer="720" w:gutter="0"/>
          <w:cols w:space="720"/>
          <w:docGrid w:linePitch="299"/>
        </w:sectPr>
      </w:pPr>
    </w:p>
    <w:p w14:paraId="48071E53" w14:textId="77777777" w:rsidR="0096150B" w:rsidRPr="007132B1" w:rsidRDefault="0096150B" w:rsidP="0096150B">
      <w:pPr>
        <w:ind w:firstLine="720"/>
        <w:rPr>
          <w:rFonts w:ascii="Times New Roman" w:hAnsi="Times New Roman" w:cs="Times New Roman"/>
          <w:color w:val="000000" w:themeColor="text1"/>
          <w:sz w:val="24"/>
          <w:szCs w:val="24"/>
        </w:rPr>
      </w:pPr>
    </w:p>
    <w:p w14:paraId="5423323D" w14:textId="77777777" w:rsidR="0096150B" w:rsidRPr="007132B1" w:rsidRDefault="0096150B" w:rsidP="0096150B">
      <w:pPr>
        <w:rPr>
          <w:rFonts w:ascii="Times New Roman" w:hAnsi="Times New Roman" w:cs="Times New Roman"/>
          <w:color w:val="000000" w:themeColor="text1"/>
          <w:sz w:val="24"/>
          <w:szCs w:val="24"/>
        </w:rPr>
      </w:pPr>
    </w:p>
    <w:p w14:paraId="654B3110" w14:textId="77777777" w:rsidR="0096150B" w:rsidRPr="007132B1" w:rsidRDefault="0096150B" w:rsidP="0096150B">
      <w:pPr>
        <w:rPr>
          <w:rFonts w:ascii="Times New Roman" w:hAnsi="Times New Roman" w:cs="Times New Roman"/>
          <w:color w:val="000000" w:themeColor="text1"/>
          <w:sz w:val="24"/>
          <w:szCs w:val="24"/>
        </w:rPr>
      </w:pPr>
      <w:r w:rsidRPr="007132B1">
        <w:rPr>
          <w:rFonts w:ascii="Times New Roman" w:hAnsi="Times New Roman" w:cs="Times New Roman"/>
          <w:b/>
          <w:color w:val="000000" w:themeColor="text1"/>
          <w:sz w:val="24"/>
          <w:szCs w:val="24"/>
        </w:rPr>
        <w:t>References</w:t>
      </w:r>
    </w:p>
    <w:p w14:paraId="10A62A07" w14:textId="77777777" w:rsidR="0096150B" w:rsidRPr="007132B1" w:rsidRDefault="0096150B" w:rsidP="0096150B">
      <w:pPr>
        <w:autoSpaceDE w:val="0"/>
        <w:autoSpaceDN w:val="0"/>
        <w:adjustRightInd w:val="0"/>
        <w:rPr>
          <w:rFonts w:ascii="Times New Roman" w:eastAsiaTheme="minorHAnsi" w:hAnsi="Times New Roman" w:cs="Times New Roman"/>
          <w:sz w:val="24"/>
          <w:szCs w:val="24"/>
          <w:lang w:val="en-US"/>
          <w14:ligatures w14:val="standardContextual"/>
        </w:rPr>
      </w:pPr>
      <w:r w:rsidRPr="007132B1">
        <w:rPr>
          <w:rFonts w:ascii="Times New Roman" w:eastAsiaTheme="minorHAnsi" w:hAnsi="Times New Roman" w:cs="Times New Roman"/>
          <w:sz w:val="24"/>
          <w:szCs w:val="24"/>
          <w:lang w:val="en-US"/>
          <w14:ligatures w14:val="standardContextual"/>
        </w:rPr>
        <w:t xml:space="preserve">Batra, R., Johal, S. K., Chen, M., &amp; Ferrer, E. (2025). Consequences of sampling frequency on </w:t>
      </w:r>
    </w:p>
    <w:p w14:paraId="51A701A5" w14:textId="77777777" w:rsidR="0096150B" w:rsidRPr="007132B1" w:rsidRDefault="0096150B" w:rsidP="0096150B">
      <w:pPr>
        <w:autoSpaceDE w:val="0"/>
        <w:autoSpaceDN w:val="0"/>
        <w:adjustRightInd w:val="0"/>
        <w:ind w:left="720"/>
        <w:rPr>
          <w:rFonts w:ascii="Times New Roman" w:eastAsiaTheme="minorHAnsi" w:hAnsi="Times New Roman" w:cs="Times New Roman"/>
          <w:sz w:val="24"/>
          <w:szCs w:val="24"/>
          <w:lang w:val="en-US"/>
          <w14:ligatures w14:val="standardContextual"/>
        </w:rPr>
      </w:pPr>
      <w:r w:rsidRPr="007132B1">
        <w:rPr>
          <w:rFonts w:ascii="Times New Roman" w:eastAsiaTheme="minorHAnsi" w:hAnsi="Times New Roman" w:cs="Times New Roman"/>
          <w:sz w:val="24"/>
          <w:szCs w:val="24"/>
          <w:lang w:val="en-US"/>
          <w14:ligatures w14:val="standardContextual"/>
        </w:rPr>
        <w:t>the estimated dynamics of AR processes using continuous-time models. Psychological Methods, 30 (4), 843–865. https://doi.org/10.1037/met0000595</w:t>
      </w:r>
    </w:p>
    <w:p w14:paraId="31CDC259" w14:textId="77777777" w:rsidR="0096150B" w:rsidRPr="007132B1" w:rsidRDefault="0096150B" w:rsidP="0096150B">
      <w:pPr>
        <w:ind w:left="720" w:hanging="720"/>
        <w:rPr>
          <w:rFonts w:ascii="Times New Roman" w:hAnsi="Times New Roman" w:cs="Times New Roman"/>
          <w:color w:val="000000" w:themeColor="text1"/>
          <w:sz w:val="24"/>
          <w:szCs w:val="24"/>
          <w:u w:val="single"/>
        </w:rPr>
      </w:pPr>
      <w:r w:rsidRPr="007132B1">
        <w:rPr>
          <w:rFonts w:ascii="Times New Roman" w:hAnsi="Times New Roman" w:cs="Times New Roman"/>
          <w:color w:val="000000" w:themeColor="text1"/>
          <w:sz w:val="24"/>
          <w:szCs w:val="24"/>
        </w:rPr>
        <w:t xml:space="preserve">Beck, E. D., &amp; Jackson, J. J. (2021a). Idiographic personality coherence: A </w:t>
      </w:r>
      <w:proofErr w:type="gramStart"/>
      <w:r w:rsidRPr="007132B1">
        <w:rPr>
          <w:rFonts w:ascii="Times New Roman" w:hAnsi="Times New Roman" w:cs="Times New Roman"/>
          <w:color w:val="000000" w:themeColor="text1"/>
          <w:sz w:val="24"/>
          <w:szCs w:val="24"/>
        </w:rPr>
        <w:t>quasi experimental</w:t>
      </w:r>
      <w:proofErr w:type="gramEnd"/>
      <w:r w:rsidRPr="007132B1">
        <w:rPr>
          <w:rFonts w:ascii="Times New Roman" w:hAnsi="Times New Roman" w:cs="Times New Roman"/>
          <w:color w:val="000000" w:themeColor="text1"/>
          <w:sz w:val="24"/>
          <w:szCs w:val="24"/>
        </w:rPr>
        <w:t xml:space="preserve"> longitudinal ESM study. </w:t>
      </w:r>
      <w:r w:rsidRPr="007132B1">
        <w:rPr>
          <w:rFonts w:ascii="Times New Roman" w:hAnsi="Times New Roman" w:cs="Times New Roman"/>
          <w:i/>
          <w:color w:val="000000" w:themeColor="text1"/>
          <w:sz w:val="24"/>
          <w:szCs w:val="24"/>
        </w:rPr>
        <w:t>European Journal of Personality</w:t>
      </w:r>
      <w:r w:rsidRPr="007132B1">
        <w:rPr>
          <w:rFonts w:ascii="Times New Roman" w:hAnsi="Times New Roman" w:cs="Times New Roman"/>
          <w:color w:val="000000" w:themeColor="text1"/>
          <w:sz w:val="24"/>
          <w:szCs w:val="24"/>
        </w:rPr>
        <w:t xml:space="preserve">, 08902070211017746. </w:t>
      </w:r>
      <w:hyperlink r:id="rId10">
        <w:r w:rsidRPr="007132B1">
          <w:rPr>
            <w:rFonts w:ascii="Times New Roman" w:hAnsi="Times New Roman" w:cs="Times New Roman"/>
            <w:color w:val="000000" w:themeColor="text1"/>
            <w:sz w:val="24"/>
            <w:szCs w:val="24"/>
            <w:u w:val="single"/>
          </w:rPr>
          <w:t>https://doi.org/10.1177/08902070211017746</w:t>
        </w:r>
      </w:hyperlink>
    </w:p>
    <w:p w14:paraId="3DA59CAF" w14:textId="77777777" w:rsidR="0096150B" w:rsidRPr="007132B1" w:rsidRDefault="0096150B" w:rsidP="0096150B">
      <w:pPr>
        <w:ind w:left="720" w:hanging="720"/>
        <w:rPr>
          <w:rFonts w:ascii="Times New Roman" w:eastAsia="Times New Roman" w:hAnsi="Times New Roman" w:cs="Times New Roman"/>
          <w:color w:val="000000" w:themeColor="text1"/>
          <w:sz w:val="24"/>
          <w:szCs w:val="24"/>
          <w:u w:val="single"/>
        </w:rPr>
      </w:pPr>
      <w:r w:rsidRPr="007132B1">
        <w:rPr>
          <w:rFonts w:ascii="Times New Roman" w:hAnsi="Times New Roman" w:cs="Times New Roman"/>
          <w:color w:val="000000" w:themeColor="text1"/>
          <w:sz w:val="24"/>
          <w:szCs w:val="24"/>
        </w:rPr>
        <w:t xml:space="preserve">Beck, E. D., &amp; Jackson, J. J. (2021b). </w:t>
      </w:r>
      <w:r w:rsidRPr="007132B1">
        <w:rPr>
          <w:rFonts w:ascii="Times New Roman" w:hAnsi="Times New Roman" w:cs="Times New Roman"/>
          <w:i/>
          <w:color w:val="000000" w:themeColor="text1"/>
          <w:sz w:val="24"/>
          <w:szCs w:val="24"/>
        </w:rPr>
        <w:t>Personalized behavior prediction: An idiographic person-situation test</w:t>
      </w:r>
      <w:r w:rsidRPr="007132B1">
        <w:rPr>
          <w:rFonts w:ascii="Times New Roman" w:hAnsi="Times New Roman" w:cs="Times New Roman"/>
          <w:color w:val="000000" w:themeColor="text1"/>
          <w:sz w:val="24"/>
          <w:szCs w:val="24"/>
        </w:rPr>
        <w:t xml:space="preserve">. </w:t>
      </w:r>
      <w:proofErr w:type="spellStart"/>
      <w:r w:rsidRPr="007132B1">
        <w:rPr>
          <w:rFonts w:ascii="Times New Roman" w:hAnsi="Times New Roman" w:cs="Times New Roman"/>
          <w:color w:val="000000" w:themeColor="text1"/>
          <w:sz w:val="24"/>
          <w:szCs w:val="24"/>
        </w:rPr>
        <w:t>PsyArXiv</w:t>
      </w:r>
      <w:proofErr w:type="spellEnd"/>
      <w:r w:rsidRPr="007132B1">
        <w:rPr>
          <w:rFonts w:ascii="Times New Roman" w:hAnsi="Times New Roman" w:cs="Times New Roman"/>
          <w:color w:val="000000" w:themeColor="text1"/>
          <w:sz w:val="24"/>
          <w:szCs w:val="24"/>
        </w:rPr>
        <w:t xml:space="preserve">. </w:t>
      </w:r>
      <w:hyperlink r:id="rId11">
        <w:r w:rsidRPr="007132B1">
          <w:rPr>
            <w:rFonts w:ascii="Times New Roman" w:hAnsi="Times New Roman" w:cs="Times New Roman"/>
            <w:color w:val="000000" w:themeColor="text1"/>
            <w:sz w:val="24"/>
            <w:szCs w:val="24"/>
            <w:u w:val="single"/>
          </w:rPr>
          <w:t>https://doi.org/10.31234/osf.io/syhw5</w:t>
        </w:r>
      </w:hyperlink>
    </w:p>
    <w:p w14:paraId="54DB311A" w14:textId="77777777" w:rsidR="0096150B" w:rsidRPr="007132B1" w:rsidRDefault="0096150B" w:rsidP="0096150B">
      <w:pPr>
        <w:ind w:left="720" w:hanging="720"/>
        <w:rPr>
          <w:rFonts w:ascii="Times New Roman" w:hAnsi="Times New Roman" w:cs="Times New Roman"/>
          <w:color w:val="000000" w:themeColor="text1"/>
          <w:sz w:val="24"/>
          <w:szCs w:val="24"/>
          <w:u w:val="single"/>
        </w:rPr>
      </w:pPr>
      <w:r w:rsidRPr="007132B1">
        <w:rPr>
          <w:rFonts w:ascii="Times New Roman" w:hAnsi="Times New Roman" w:cs="Times New Roman"/>
          <w:color w:val="000000" w:themeColor="text1"/>
          <w:sz w:val="24"/>
          <w:szCs w:val="24"/>
        </w:rPr>
        <w:t xml:space="preserve">Butner, J. E., Gagnon, K. T., </w:t>
      </w:r>
      <w:proofErr w:type="spellStart"/>
      <w:r w:rsidRPr="007132B1">
        <w:rPr>
          <w:rFonts w:ascii="Times New Roman" w:hAnsi="Times New Roman" w:cs="Times New Roman"/>
          <w:color w:val="000000" w:themeColor="text1"/>
          <w:sz w:val="24"/>
          <w:szCs w:val="24"/>
        </w:rPr>
        <w:t>Geuss</w:t>
      </w:r>
      <w:proofErr w:type="spellEnd"/>
      <w:r w:rsidRPr="007132B1">
        <w:rPr>
          <w:rFonts w:ascii="Times New Roman" w:hAnsi="Times New Roman" w:cs="Times New Roman"/>
          <w:color w:val="000000" w:themeColor="text1"/>
          <w:sz w:val="24"/>
          <w:szCs w:val="24"/>
        </w:rPr>
        <w:t xml:space="preserve">, M. N., Lessard, D. A., &amp; Story, T. N. (2015). Utilizing topology to generate and test theories of change. </w:t>
      </w:r>
      <w:r w:rsidRPr="007132B1">
        <w:rPr>
          <w:rFonts w:ascii="Times New Roman" w:hAnsi="Times New Roman" w:cs="Times New Roman"/>
          <w:i/>
          <w:color w:val="000000" w:themeColor="text1"/>
          <w:sz w:val="24"/>
          <w:szCs w:val="24"/>
        </w:rPr>
        <w:t>Psychological Methods</w:t>
      </w:r>
      <w:r w:rsidRPr="007132B1">
        <w:rPr>
          <w:rFonts w:ascii="Times New Roman" w:hAnsi="Times New Roman" w:cs="Times New Roman"/>
          <w:color w:val="000000" w:themeColor="text1"/>
          <w:sz w:val="24"/>
          <w:szCs w:val="24"/>
        </w:rPr>
        <w:t xml:space="preserve">, </w:t>
      </w:r>
      <w:r w:rsidRPr="007132B1">
        <w:rPr>
          <w:rFonts w:ascii="Times New Roman" w:hAnsi="Times New Roman" w:cs="Times New Roman"/>
          <w:i/>
          <w:color w:val="000000" w:themeColor="text1"/>
          <w:sz w:val="24"/>
          <w:szCs w:val="24"/>
        </w:rPr>
        <w:t>20</w:t>
      </w:r>
      <w:r w:rsidRPr="007132B1">
        <w:rPr>
          <w:rFonts w:ascii="Times New Roman" w:hAnsi="Times New Roman" w:cs="Times New Roman"/>
          <w:color w:val="000000" w:themeColor="text1"/>
          <w:sz w:val="24"/>
          <w:szCs w:val="24"/>
        </w:rPr>
        <w:t xml:space="preserve">(1), 1-25. </w:t>
      </w:r>
      <w:hyperlink r:id="rId12">
        <w:r w:rsidRPr="007132B1">
          <w:rPr>
            <w:rFonts w:ascii="Times New Roman" w:hAnsi="Times New Roman" w:cs="Times New Roman"/>
            <w:color w:val="000000" w:themeColor="text1"/>
            <w:sz w:val="24"/>
            <w:szCs w:val="24"/>
            <w:u w:val="single"/>
          </w:rPr>
          <w:t>https://doi.org/10.1037/a0037802</w:t>
        </w:r>
      </w:hyperlink>
    </w:p>
    <w:p w14:paraId="77F789F5" w14:textId="77777777" w:rsidR="0096150B" w:rsidRPr="007132B1" w:rsidRDefault="0096150B" w:rsidP="0096150B">
      <w:pPr>
        <w:ind w:left="720" w:hanging="720"/>
        <w:rPr>
          <w:rFonts w:ascii="Times New Roman" w:hAnsi="Times New Roman" w:cs="Times New Roman"/>
          <w:sz w:val="24"/>
          <w:szCs w:val="24"/>
        </w:rPr>
      </w:pPr>
      <w:r w:rsidRPr="007132B1">
        <w:rPr>
          <w:rFonts w:ascii="Times New Roman" w:hAnsi="Times New Roman" w:cs="Times New Roman"/>
          <w:color w:val="000000" w:themeColor="text1"/>
          <w:sz w:val="24"/>
          <w:szCs w:val="24"/>
        </w:rPr>
        <w:t xml:space="preserve">Danvers, A. F., </w:t>
      </w:r>
      <w:proofErr w:type="spellStart"/>
      <w:r w:rsidRPr="007132B1">
        <w:rPr>
          <w:rFonts w:ascii="Times New Roman" w:hAnsi="Times New Roman" w:cs="Times New Roman"/>
          <w:color w:val="000000" w:themeColor="text1"/>
          <w:sz w:val="24"/>
          <w:szCs w:val="24"/>
        </w:rPr>
        <w:t>Wundrack</w:t>
      </w:r>
      <w:proofErr w:type="spellEnd"/>
      <w:r w:rsidRPr="007132B1">
        <w:rPr>
          <w:rFonts w:ascii="Times New Roman" w:hAnsi="Times New Roman" w:cs="Times New Roman"/>
          <w:color w:val="000000" w:themeColor="text1"/>
          <w:sz w:val="24"/>
          <w:szCs w:val="24"/>
        </w:rPr>
        <w:t xml:space="preserve">, R., &amp; Mehl, M. (2020). Equilibria in personality states: A conceptual primer for dynamics in personality states. </w:t>
      </w:r>
      <w:r w:rsidRPr="007132B1">
        <w:rPr>
          <w:rFonts w:ascii="Times New Roman" w:hAnsi="Times New Roman" w:cs="Times New Roman"/>
          <w:i/>
          <w:color w:val="000000" w:themeColor="text1"/>
          <w:sz w:val="24"/>
          <w:szCs w:val="24"/>
        </w:rPr>
        <w:t>European Journal of Personality</w:t>
      </w:r>
      <w:r w:rsidRPr="007132B1">
        <w:rPr>
          <w:rFonts w:ascii="Times New Roman" w:hAnsi="Times New Roman" w:cs="Times New Roman"/>
          <w:color w:val="000000" w:themeColor="text1"/>
          <w:sz w:val="24"/>
          <w:szCs w:val="24"/>
        </w:rPr>
        <w:t xml:space="preserve">, </w:t>
      </w:r>
      <w:r w:rsidRPr="007132B1">
        <w:rPr>
          <w:rFonts w:ascii="Times New Roman" w:hAnsi="Times New Roman" w:cs="Times New Roman"/>
          <w:i/>
          <w:color w:val="000000" w:themeColor="text1"/>
          <w:sz w:val="24"/>
          <w:szCs w:val="24"/>
        </w:rPr>
        <w:t>34</w:t>
      </w:r>
      <w:r w:rsidRPr="007132B1">
        <w:rPr>
          <w:rFonts w:ascii="Times New Roman" w:hAnsi="Times New Roman" w:cs="Times New Roman"/>
          <w:color w:val="000000" w:themeColor="text1"/>
          <w:sz w:val="24"/>
          <w:szCs w:val="24"/>
        </w:rPr>
        <w:t xml:space="preserve">(6), 999-1016. </w:t>
      </w:r>
      <w:hyperlink r:id="rId13">
        <w:r w:rsidRPr="007132B1">
          <w:rPr>
            <w:rFonts w:ascii="Times New Roman" w:hAnsi="Times New Roman" w:cs="Times New Roman"/>
            <w:color w:val="000000" w:themeColor="text1"/>
            <w:sz w:val="24"/>
            <w:szCs w:val="24"/>
            <w:u w:val="single"/>
          </w:rPr>
          <w:t>https://doi.org/10.1002/per.2239</w:t>
        </w:r>
      </w:hyperlink>
    </w:p>
    <w:p w14:paraId="6E748233" w14:textId="77777777" w:rsidR="0096150B" w:rsidRPr="007132B1" w:rsidRDefault="0096150B" w:rsidP="0096150B">
      <w:pPr>
        <w:autoSpaceDE w:val="0"/>
        <w:autoSpaceDN w:val="0"/>
        <w:adjustRightInd w:val="0"/>
        <w:rPr>
          <w:rFonts w:ascii="Times New Roman" w:eastAsiaTheme="minorHAnsi" w:hAnsi="Times New Roman" w:cs="Times New Roman"/>
          <w:sz w:val="24"/>
          <w:szCs w:val="24"/>
          <w:lang w:val="en-US"/>
          <w14:ligatures w14:val="standardContextual"/>
        </w:rPr>
      </w:pPr>
      <w:r w:rsidRPr="007132B1">
        <w:rPr>
          <w:rFonts w:ascii="Times New Roman" w:eastAsiaTheme="minorHAnsi" w:hAnsi="Times New Roman" w:cs="Times New Roman"/>
          <w:sz w:val="24"/>
          <w:szCs w:val="24"/>
          <w:lang w:val="en-US"/>
          <w14:ligatures w14:val="standardContextual"/>
        </w:rPr>
        <w:t xml:space="preserve">Driver, C. C., Oud, J. H. L., &amp; </w:t>
      </w:r>
      <w:proofErr w:type="spellStart"/>
      <w:r w:rsidRPr="007132B1">
        <w:rPr>
          <w:rFonts w:ascii="Times New Roman" w:eastAsiaTheme="minorHAnsi" w:hAnsi="Times New Roman" w:cs="Times New Roman"/>
          <w:sz w:val="24"/>
          <w:szCs w:val="24"/>
          <w:lang w:val="en-US"/>
          <w14:ligatures w14:val="standardContextual"/>
        </w:rPr>
        <w:t>Voelkle</w:t>
      </w:r>
      <w:proofErr w:type="spellEnd"/>
      <w:r w:rsidRPr="007132B1">
        <w:rPr>
          <w:rFonts w:ascii="Times New Roman" w:eastAsiaTheme="minorHAnsi" w:hAnsi="Times New Roman" w:cs="Times New Roman"/>
          <w:sz w:val="24"/>
          <w:szCs w:val="24"/>
          <w:lang w:val="en-US"/>
          <w14:ligatures w14:val="standardContextual"/>
        </w:rPr>
        <w:t xml:space="preserve">, M. C. (2017). Continuous Time Structural Equation </w:t>
      </w:r>
    </w:p>
    <w:p w14:paraId="06B3C4A9" w14:textId="601A9BC9" w:rsidR="0096150B" w:rsidRPr="00326EC7" w:rsidRDefault="0096150B" w:rsidP="0096150B">
      <w:pPr>
        <w:autoSpaceDE w:val="0"/>
        <w:autoSpaceDN w:val="0"/>
        <w:adjustRightInd w:val="0"/>
        <w:ind w:left="720"/>
        <w:rPr>
          <w:rFonts w:ascii="Times New Roman" w:eastAsiaTheme="minorHAnsi" w:hAnsi="Times New Roman" w:cs="Times New Roman"/>
          <w:color w:val="000000" w:themeColor="text1"/>
          <w:sz w:val="24"/>
          <w:szCs w:val="24"/>
          <w:lang w:val="en-US"/>
          <w14:ligatures w14:val="standardContextual"/>
        </w:rPr>
      </w:pPr>
      <w:r w:rsidRPr="007132B1">
        <w:rPr>
          <w:rFonts w:ascii="Times New Roman" w:eastAsiaTheme="minorHAnsi" w:hAnsi="Times New Roman" w:cs="Times New Roman"/>
          <w:sz w:val="24"/>
          <w:szCs w:val="24"/>
          <w:lang w:val="en-US"/>
          <w14:ligatures w14:val="standardContextual"/>
        </w:rPr>
        <w:t xml:space="preserve">Modeling with R Package </w:t>
      </w:r>
      <w:proofErr w:type="spellStart"/>
      <w:r w:rsidRPr="007132B1">
        <w:rPr>
          <w:rFonts w:ascii="Times New Roman" w:eastAsiaTheme="minorHAnsi" w:hAnsi="Times New Roman" w:cs="Times New Roman"/>
          <w:sz w:val="24"/>
          <w:szCs w:val="24"/>
          <w:lang w:val="en-US"/>
          <w14:ligatures w14:val="standardContextual"/>
        </w:rPr>
        <w:t>ctsem</w:t>
      </w:r>
      <w:proofErr w:type="spellEnd"/>
      <w:r w:rsidRPr="007132B1">
        <w:rPr>
          <w:rFonts w:ascii="Times New Roman" w:eastAsiaTheme="minorHAnsi" w:hAnsi="Times New Roman" w:cs="Times New Roman"/>
          <w:sz w:val="24"/>
          <w:szCs w:val="24"/>
          <w:lang w:val="en-US"/>
          <w14:ligatures w14:val="standardContextual"/>
        </w:rPr>
        <w:t xml:space="preserve">. Journal of Statistical Software, 77 (5). </w:t>
      </w:r>
      <w:hyperlink r:id="rId14" w:history="1">
        <w:r w:rsidR="00326EC7" w:rsidRPr="00185074">
          <w:rPr>
            <w:rStyle w:val="Hyperlink"/>
            <w:rFonts w:ascii="Times New Roman" w:eastAsiaTheme="minorHAnsi" w:hAnsi="Times New Roman" w:cs="Times New Roman"/>
            <w:sz w:val="24"/>
            <w:szCs w:val="24"/>
            <w:lang w:val="en-US"/>
            <w14:ligatures w14:val="standardContextual"/>
          </w:rPr>
          <w:t>https://doi.org/10.18637/jss.v077.i05</w:t>
        </w:r>
      </w:hyperlink>
    </w:p>
    <w:p w14:paraId="012C50CD" w14:textId="77777777" w:rsidR="00326EC7" w:rsidRDefault="00326EC7" w:rsidP="00326EC7">
      <w:pPr>
        <w:autoSpaceDE w:val="0"/>
        <w:autoSpaceDN w:val="0"/>
        <w:adjustRightInd w:val="0"/>
        <w:rPr>
          <w:rFonts w:ascii="Times New Roman" w:hAnsi="Times New Roman" w:cs="Times New Roman"/>
          <w:i/>
          <w:iCs/>
          <w:color w:val="000000" w:themeColor="text1"/>
          <w:sz w:val="24"/>
          <w:szCs w:val="24"/>
          <w:shd w:val="clear" w:color="auto" w:fill="FFFFFF"/>
        </w:rPr>
      </w:pPr>
      <w:r w:rsidRPr="00326EC7">
        <w:rPr>
          <w:rFonts w:ascii="Times New Roman" w:hAnsi="Times New Roman" w:cs="Times New Roman"/>
          <w:color w:val="000000" w:themeColor="text1"/>
          <w:sz w:val="24"/>
          <w:szCs w:val="24"/>
          <w:shd w:val="clear" w:color="auto" w:fill="FFFFFF"/>
        </w:rPr>
        <w:t xml:space="preserve">Driver, C. C., &amp; </w:t>
      </w:r>
      <w:proofErr w:type="spellStart"/>
      <w:r w:rsidRPr="00326EC7">
        <w:rPr>
          <w:rFonts w:ascii="Times New Roman" w:hAnsi="Times New Roman" w:cs="Times New Roman"/>
          <w:color w:val="000000" w:themeColor="text1"/>
          <w:sz w:val="24"/>
          <w:szCs w:val="24"/>
          <w:shd w:val="clear" w:color="auto" w:fill="FFFFFF"/>
        </w:rPr>
        <w:t>Voelkle</w:t>
      </w:r>
      <w:proofErr w:type="spellEnd"/>
      <w:r w:rsidRPr="00326EC7">
        <w:rPr>
          <w:rFonts w:ascii="Times New Roman" w:hAnsi="Times New Roman" w:cs="Times New Roman"/>
          <w:color w:val="000000" w:themeColor="text1"/>
          <w:sz w:val="24"/>
          <w:szCs w:val="24"/>
          <w:shd w:val="clear" w:color="auto" w:fill="FFFFFF"/>
        </w:rPr>
        <w:t>, M. C. (2021). Hierarchical continuous time modeling. In </w:t>
      </w:r>
      <w:r w:rsidRPr="00326EC7">
        <w:rPr>
          <w:rFonts w:ascii="Times New Roman" w:hAnsi="Times New Roman" w:cs="Times New Roman"/>
          <w:i/>
          <w:iCs/>
          <w:color w:val="000000" w:themeColor="text1"/>
          <w:sz w:val="24"/>
          <w:szCs w:val="24"/>
          <w:shd w:val="clear" w:color="auto" w:fill="FFFFFF"/>
        </w:rPr>
        <w:t xml:space="preserve">The </w:t>
      </w:r>
    </w:p>
    <w:p w14:paraId="2438031D" w14:textId="0866C5C6" w:rsidR="00326EC7" w:rsidRPr="00326EC7" w:rsidRDefault="00326EC7" w:rsidP="00326EC7">
      <w:pPr>
        <w:autoSpaceDE w:val="0"/>
        <w:autoSpaceDN w:val="0"/>
        <w:adjustRightInd w:val="0"/>
        <w:ind w:left="720"/>
        <w:rPr>
          <w:rFonts w:ascii="Times New Roman" w:hAnsi="Times New Roman" w:cs="Times New Roman"/>
          <w:i/>
          <w:iCs/>
          <w:color w:val="000000" w:themeColor="text1"/>
          <w:sz w:val="24"/>
          <w:szCs w:val="24"/>
          <w:shd w:val="clear" w:color="auto" w:fill="FFFFFF"/>
        </w:rPr>
      </w:pPr>
      <w:r w:rsidRPr="00326EC7">
        <w:rPr>
          <w:rFonts w:ascii="Times New Roman" w:hAnsi="Times New Roman" w:cs="Times New Roman"/>
          <w:i/>
          <w:iCs/>
          <w:color w:val="000000" w:themeColor="text1"/>
          <w:sz w:val="24"/>
          <w:szCs w:val="24"/>
          <w:shd w:val="clear" w:color="auto" w:fill="FFFFFF"/>
        </w:rPr>
        <w:t>handbook of personality dynamics and processes</w:t>
      </w:r>
      <w:r w:rsidRPr="00326EC7">
        <w:rPr>
          <w:rFonts w:ascii="Times New Roman" w:hAnsi="Times New Roman" w:cs="Times New Roman"/>
          <w:color w:val="000000" w:themeColor="text1"/>
          <w:sz w:val="24"/>
          <w:szCs w:val="24"/>
          <w:shd w:val="clear" w:color="auto" w:fill="FFFFFF"/>
        </w:rPr>
        <w:t> (pp. 887-908). Academic Press.</w:t>
      </w:r>
    </w:p>
    <w:p w14:paraId="514E6A9E" w14:textId="77777777" w:rsidR="0096150B" w:rsidRPr="007132B1" w:rsidRDefault="0096150B" w:rsidP="0096150B">
      <w:pPr>
        <w:ind w:left="720" w:hanging="720"/>
        <w:rPr>
          <w:rFonts w:ascii="Times New Roman" w:hAnsi="Times New Roman" w:cs="Times New Roman"/>
          <w:color w:val="000000" w:themeColor="text1"/>
          <w:sz w:val="24"/>
          <w:szCs w:val="24"/>
          <w:highlight w:val="white"/>
        </w:rPr>
      </w:pPr>
      <w:r w:rsidRPr="007132B1">
        <w:rPr>
          <w:rFonts w:ascii="Times New Roman" w:hAnsi="Times New Roman" w:cs="Times New Roman"/>
          <w:color w:val="000000" w:themeColor="text1"/>
          <w:sz w:val="24"/>
          <w:szCs w:val="24"/>
          <w:shd w:val="clear" w:color="auto" w:fill="FCFCFC"/>
        </w:rPr>
        <w:t xml:space="preserve">Hecht, M., Horstmann, K. T., Arnold, M., Sherman, R. A., &amp; </w:t>
      </w:r>
      <w:proofErr w:type="spellStart"/>
      <w:r w:rsidRPr="007132B1">
        <w:rPr>
          <w:rFonts w:ascii="Times New Roman" w:hAnsi="Times New Roman" w:cs="Times New Roman"/>
          <w:color w:val="000000" w:themeColor="text1"/>
          <w:sz w:val="24"/>
          <w:szCs w:val="24"/>
          <w:shd w:val="clear" w:color="auto" w:fill="FCFCFC"/>
        </w:rPr>
        <w:t>Voelkle</w:t>
      </w:r>
      <w:proofErr w:type="spellEnd"/>
      <w:r w:rsidRPr="007132B1">
        <w:rPr>
          <w:rFonts w:ascii="Times New Roman" w:hAnsi="Times New Roman" w:cs="Times New Roman"/>
          <w:color w:val="000000" w:themeColor="text1"/>
          <w:sz w:val="24"/>
          <w:szCs w:val="24"/>
          <w:shd w:val="clear" w:color="auto" w:fill="FCFCFC"/>
        </w:rPr>
        <w:t xml:space="preserve">, M. (2022). Modeling Dynamic Personality Theories in a Continuous-time Framework: An Illustration. </w:t>
      </w:r>
      <w:hyperlink r:id="rId15">
        <w:r w:rsidRPr="007132B1">
          <w:rPr>
            <w:rFonts w:ascii="Times New Roman" w:hAnsi="Times New Roman" w:cs="Times New Roman"/>
            <w:color w:val="000000" w:themeColor="text1"/>
            <w:sz w:val="24"/>
            <w:szCs w:val="24"/>
            <w:u w:val="single"/>
            <w:shd w:val="clear" w:color="auto" w:fill="FCFCFC"/>
          </w:rPr>
          <w:t>https://doi.org/10.31234/osf.io/q97pz</w:t>
        </w:r>
      </w:hyperlink>
    </w:p>
    <w:p w14:paraId="3551EE29" w14:textId="4FCC01B2" w:rsidR="0096150B" w:rsidRPr="007132B1" w:rsidRDefault="0096150B" w:rsidP="00C556B3">
      <w:pPr>
        <w:ind w:left="720" w:hanging="720"/>
        <w:rPr>
          <w:rFonts w:ascii="Times New Roman" w:hAnsi="Times New Roman" w:cs="Times New Roman"/>
          <w:color w:val="000000" w:themeColor="text1"/>
          <w:sz w:val="24"/>
          <w:szCs w:val="24"/>
          <w:highlight w:val="white"/>
          <w:u w:val="single"/>
        </w:rPr>
      </w:pPr>
      <w:r w:rsidRPr="007132B1">
        <w:rPr>
          <w:rFonts w:ascii="Times New Roman" w:hAnsi="Times New Roman" w:cs="Times New Roman"/>
          <w:color w:val="000000" w:themeColor="text1"/>
          <w:sz w:val="24"/>
          <w:szCs w:val="24"/>
          <w:highlight w:val="white"/>
        </w:rPr>
        <w:t xml:space="preserve">Horstmann, K. T., Rauthmann, J. F., Sherman, R. A., &amp; Ziegler, M. (2021a). Unveiling an exclusive link: Predicting behavior with personality, situation perception, and affect in a preregistered experience sampling study. </w:t>
      </w:r>
      <w:r w:rsidRPr="007132B1">
        <w:rPr>
          <w:rFonts w:ascii="Times New Roman" w:hAnsi="Times New Roman" w:cs="Times New Roman"/>
          <w:i/>
          <w:color w:val="000000" w:themeColor="text1"/>
          <w:sz w:val="24"/>
          <w:szCs w:val="24"/>
          <w:highlight w:val="white"/>
        </w:rPr>
        <w:t>Journal of Personality and Social Psychology, 120</w:t>
      </w:r>
      <w:r w:rsidRPr="007132B1">
        <w:rPr>
          <w:rFonts w:ascii="Times New Roman" w:hAnsi="Times New Roman" w:cs="Times New Roman"/>
          <w:color w:val="000000" w:themeColor="text1"/>
          <w:sz w:val="24"/>
          <w:szCs w:val="24"/>
          <w:highlight w:val="white"/>
        </w:rPr>
        <w:t xml:space="preserve">(5), 1317–1343. </w:t>
      </w:r>
      <w:hyperlink r:id="rId16">
        <w:r w:rsidRPr="007132B1">
          <w:rPr>
            <w:rFonts w:ascii="Times New Roman" w:hAnsi="Times New Roman" w:cs="Times New Roman"/>
            <w:color w:val="000000" w:themeColor="text1"/>
            <w:sz w:val="24"/>
            <w:szCs w:val="24"/>
            <w:highlight w:val="white"/>
            <w:u w:val="single"/>
          </w:rPr>
          <w:t>https://doi.org/10.1037/pspp0000357</w:t>
        </w:r>
      </w:hyperlink>
    </w:p>
    <w:p w14:paraId="232A600E" w14:textId="77777777" w:rsidR="0096150B" w:rsidRDefault="0096150B" w:rsidP="0096150B">
      <w:pPr>
        <w:ind w:left="720" w:hanging="720"/>
      </w:pPr>
      <w:r w:rsidRPr="007132B1">
        <w:rPr>
          <w:rFonts w:ascii="Times New Roman" w:hAnsi="Times New Roman" w:cs="Times New Roman"/>
          <w:color w:val="000000" w:themeColor="text1"/>
          <w:sz w:val="24"/>
          <w:szCs w:val="24"/>
        </w:rPr>
        <w:t xml:space="preserve">Jackson, J. J., &amp; Beck, E. D. (2021). Using idiographic models to distinguish personality and psychopathology. </w:t>
      </w:r>
      <w:r w:rsidRPr="007132B1">
        <w:rPr>
          <w:rFonts w:ascii="Times New Roman" w:hAnsi="Times New Roman" w:cs="Times New Roman"/>
          <w:i/>
          <w:color w:val="000000" w:themeColor="text1"/>
          <w:sz w:val="24"/>
          <w:szCs w:val="24"/>
        </w:rPr>
        <w:t>Journal of Personality</w:t>
      </w:r>
      <w:r w:rsidRPr="007132B1">
        <w:rPr>
          <w:rFonts w:ascii="Times New Roman" w:hAnsi="Times New Roman" w:cs="Times New Roman"/>
          <w:color w:val="000000" w:themeColor="text1"/>
          <w:sz w:val="24"/>
          <w:szCs w:val="24"/>
        </w:rPr>
        <w:t xml:space="preserve">,89(5), 1026-1043. </w:t>
      </w:r>
      <w:hyperlink r:id="rId17">
        <w:r w:rsidRPr="007132B1">
          <w:rPr>
            <w:rFonts w:ascii="Times New Roman" w:hAnsi="Times New Roman" w:cs="Times New Roman"/>
            <w:color w:val="000000" w:themeColor="text1"/>
            <w:sz w:val="24"/>
            <w:szCs w:val="24"/>
            <w:u w:val="single"/>
          </w:rPr>
          <w:t>https://doi.org/10.1111/jopy.12634</w:t>
        </w:r>
      </w:hyperlink>
    </w:p>
    <w:p w14:paraId="2C671170" w14:textId="491A9532" w:rsidR="00326EC7" w:rsidRPr="00326EC7" w:rsidRDefault="00326EC7" w:rsidP="0096150B">
      <w:pPr>
        <w:ind w:left="720" w:hanging="720"/>
        <w:rPr>
          <w:rFonts w:ascii="Times New Roman" w:hAnsi="Times New Roman" w:cs="Times New Roman"/>
          <w:color w:val="000000" w:themeColor="text1"/>
          <w:sz w:val="24"/>
          <w:szCs w:val="24"/>
          <w:u w:val="single"/>
        </w:rPr>
      </w:pPr>
      <w:r w:rsidRPr="00326EC7">
        <w:rPr>
          <w:rFonts w:ascii="Times New Roman" w:hAnsi="Times New Roman" w:cs="Times New Roman"/>
          <w:color w:val="000000" w:themeColor="text1"/>
          <w:sz w:val="24"/>
          <w:szCs w:val="24"/>
          <w:shd w:val="clear" w:color="auto" w:fill="FFFFFF"/>
        </w:rPr>
        <w:t xml:space="preserve">Kocjan, G. Z., </w:t>
      </w:r>
      <w:proofErr w:type="spellStart"/>
      <w:r w:rsidRPr="00326EC7">
        <w:rPr>
          <w:rFonts w:ascii="Times New Roman" w:hAnsi="Times New Roman" w:cs="Times New Roman"/>
          <w:color w:val="000000" w:themeColor="text1"/>
          <w:sz w:val="24"/>
          <w:szCs w:val="24"/>
          <w:shd w:val="clear" w:color="auto" w:fill="FFFFFF"/>
        </w:rPr>
        <w:t>Sočan</w:t>
      </w:r>
      <w:proofErr w:type="spellEnd"/>
      <w:r w:rsidRPr="00326EC7">
        <w:rPr>
          <w:rFonts w:ascii="Times New Roman" w:hAnsi="Times New Roman" w:cs="Times New Roman"/>
          <w:color w:val="000000" w:themeColor="text1"/>
          <w:sz w:val="24"/>
          <w:szCs w:val="24"/>
          <w:shd w:val="clear" w:color="auto" w:fill="FFFFFF"/>
        </w:rPr>
        <w:t xml:space="preserve">, G., </w:t>
      </w:r>
      <w:proofErr w:type="spellStart"/>
      <w:r w:rsidRPr="00326EC7">
        <w:rPr>
          <w:rFonts w:ascii="Times New Roman" w:hAnsi="Times New Roman" w:cs="Times New Roman"/>
          <w:color w:val="000000" w:themeColor="text1"/>
          <w:sz w:val="24"/>
          <w:szCs w:val="24"/>
          <w:shd w:val="clear" w:color="auto" w:fill="FFFFFF"/>
        </w:rPr>
        <w:t>Buško</w:t>
      </w:r>
      <w:proofErr w:type="spellEnd"/>
      <w:r w:rsidRPr="00326EC7">
        <w:rPr>
          <w:rFonts w:ascii="Times New Roman" w:hAnsi="Times New Roman" w:cs="Times New Roman"/>
          <w:color w:val="000000" w:themeColor="text1"/>
          <w:sz w:val="24"/>
          <w:szCs w:val="24"/>
          <w:shd w:val="clear" w:color="auto" w:fill="FFFFFF"/>
        </w:rPr>
        <w:t>, V., &amp; Avsec, A. (2024). The dynamic relationship between state extraversion and the subjectively perceived situational sociality in continuous time. </w:t>
      </w:r>
      <w:r w:rsidRPr="00326EC7">
        <w:rPr>
          <w:rFonts w:ascii="Times New Roman" w:hAnsi="Times New Roman" w:cs="Times New Roman"/>
          <w:i/>
          <w:iCs/>
          <w:color w:val="000000" w:themeColor="text1"/>
          <w:sz w:val="24"/>
          <w:szCs w:val="24"/>
          <w:shd w:val="clear" w:color="auto" w:fill="FFFFFF"/>
        </w:rPr>
        <w:t>Journal of research in personality</w:t>
      </w:r>
      <w:r w:rsidRPr="00326EC7">
        <w:rPr>
          <w:rFonts w:ascii="Times New Roman" w:hAnsi="Times New Roman" w:cs="Times New Roman"/>
          <w:color w:val="000000" w:themeColor="text1"/>
          <w:sz w:val="24"/>
          <w:szCs w:val="24"/>
          <w:shd w:val="clear" w:color="auto" w:fill="FFFFFF"/>
        </w:rPr>
        <w:t>, </w:t>
      </w:r>
      <w:r w:rsidRPr="00326EC7">
        <w:rPr>
          <w:rFonts w:ascii="Times New Roman" w:hAnsi="Times New Roman" w:cs="Times New Roman"/>
          <w:i/>
          <w:iCs/>
          <w:color w:val="000000" w:themeColor="text1"/>
          <w:sz w:val="24"/>
          <w:szCs w:val="24"/>
          <w:shd w:val="clear" w:color="auto" w:fill="FFFFFF"/>
        </w:rPr>
        <w:t>113</w:t>
      </w:r>
      <w:r w:rsidRPr="00326EC7">
        <w:rPr>
          <w:rFonts w:ascii="Times New Roman" w:hAnsi="Times New Roman" w:cs="Times New Roman"/>
          <w:color w:val="000000" w:themeColor="text1"/>
          <w:sz w:val="24"/>
          <w:szCs w:val="24"/>
          <w:shd w:val="clear" w:color="auto" w:fill="FFFFFF"/>
        </w:rPr>
        <w:t>, 104550.</w:t>
      </w:r>
    </w:p>
    <w:p w14:paraId="2BB3C5AA" w14:textId="77777777" w:rsidR="0096150B" w:rsidRPr="007132B1" w:rsidRDefault="0096150B" w:rsidP="0096150B">
      <w:pPr>
        <w:ind w:left="720" w:hanging="720"/>
        <w:rPr>
          <w:rFonts w:ascii="Times New Roman" w:hAnsi="Times New Roman" w:cs="Times New Roman"/>
          <w:i/>
          <w:color w:val="000000" w:themeColor="text1"/>
          <w:sz w:val="24"/>
          <w:szCs w:val="24"/>
          <w:highlight w:val="white"/>
        </w:rPr>
      </w:pPr>
      <w:r w:rsidRPr="007132B1">
        <w:rPr>
          <w:rFonts w:ascii="Times New Roman" w:hAnsi="Times New Roman" w:cs="Times New Roman"/>
          <w:color w:val="000000" w:themeColor="text1"/>
          <w:sz w:val="24"/>
          <w:szCs w:val="24"/>
          <w:highlight w:val="white"/>
        </w:rPr>
        <w:t xml:space="preserve">Kuper, N., Breil, S. M., Horstmann, K. T., Roemer, L., </w:t>
      </w:r>
      <w:proofErr w:type="spellStart"/>
      <w:r w:rsidRPr="007132B1">
        <w:rPr>
          <w:rFonts w:ascii="Times New Roman" w:hAnsi="Times New Roman" w:cs="Times New Roman"/>
          <w:color w:val="000000" w:themeColor="text1"/>
          <w:sz w:val="24"/>
          <w:szCs w:val="24"/>
          <w:highlight w:val="white"/>
        </w:rPr>
        <w:t>Lischetzke</w:t>
      </w:r>
      <w:proofErr w:type="spellEnd"/>
      <w:r w:rsidRPr="007132B1">
        <w:rPr>
          <w:rFonts w:ascii="Times New Roman" w:hAnsi="Times New Roman" w:cs="Times New Roman"/>
          <w:color w:val="000000" w:themeColor="text1"/>
          <w:sz w:val="24"/>
          <w:szCs w:val="24"/>
          <w:highlight w:val="white"/>
        </w:rPr>
        <w:t>, T., Sherman, R. A., Back, M. D., Denissen, J. J. A., &amp; Rauthmann, J. F. (2022). Individual differences in contingencies between situation characteristics and personality states.</w:t>
      </w:r>
      <w:r w:rsidRPr="007132B1">
        <w:rPr>
          <w:rFonts w:ascii="Times New Roman" w:hAnsi="Times New Roman" w:cs="Times New Roman"/>
          <w:i/>
          <w:color w:val="000000" w:themeColor="text1"/>
          <w:sz w:val="24"/>
          <w:szCs w:val="24"/>
          <w:highlight w:val="white"/>
        </w:rPr>
        <w:t xml:space="preserve"> Journal of Personality and Social Psychology.</w:t>
      </w:r>
    </w:p>
    <w:p w14:paraId="2AB2D6A9" w14:textId="77777777" w:rsidR="0096150B" w:rsidRDefault="0096150B" w:rsidP="0096150B">
      <w:pPr>
        <w:ind w:left="720" w:hanging="720"/>
      </w:pPr>
      <w:r w:rsidRPr="007132B1">
        <w:rPr>
          <w:rFonts w:ascii="Times New Roman" w:hAnsi="Times New Roman" w:cs="Times New Roman"/>
          <w:color w:val="000000" w:themeColor="text1"/>
          <w:sz w:val="24"/>
          <w:szCs w:val="24"/>
          <w:highlight w:val="white"/>
        </w:rPr>
        <w:lastRenderedPageBreak/>
        <w:t xml:space="preserve">Kuper, N., </w:t>
      </w:r>
      <w:proofErr w:type="spellStart"/>
      <w:r w:rsidRPr="007132B1">
        <w:rPr>
          <w:rFonts w:ascii="Times New Roman" w:hAnsi="Times New Roman" w:cs="Times New Roman"/>
          <w:color w:val="000000" w:themeColor="text1"/>
          <w:sz w:val="24"/>
          <w:szCs w:val="24"/>
          <w:highlight w:val="white"/>
        </w:rPr>
        <w:t>Modersitzki</w:t>
      </w:r>
      <w:proofErr w:type="spellEnd"/>
      <w:r w:rsidRPr="007132B1">
        <w:rPr>
          <w:rFonts w:ascii="Times New Roman" w:hAnsi="Times New Roman" w:cs="Times New Roman"/>
          <w:color w:val="000000" w:themeColor="text1"/>
          <w:sz w:val="24"/>
          <w:szCs w:val="24"/>
          <w:highlight w:val="white"/>
        </w:rPr>
        <w:t xml:space="preserve">, N., Phan, L. V., &amp; Rauthmann, J. (2021). The situation during the COVID-19 pandemic: A snapshot in Germany. </w:t>
      </w:r>
      <w:proofErr w:type="spellStart"/>
      <w:r w:rsidRPr="007132B1">
        <w:rPr>
          <w:rFonts w:ascii="Times New Roman" w:hAnsi="Times New Roman" w:cs="Times New Roman"/>
          <w:color w:val="000000" w:themeColor="text1"/>
          <w:sz w:val="24"/>
          <w:szCs w:val="24"/>
          <w:highlight w:val="white"/>
        </w:rPr>
        <w:t>PloS</w:t>
      </w:r>
      <w:proofErr w:type="spellEnd"/>
      <w:r w:rsidRPr="007132B1">
        <w:rPr>
          <w:rFonts w:ascii="Times New Roman" w:hAnsi="Times New Roman" w:cs="Times New Roman"/>
          <w:color w:val="000000" w:themeColor="text1"/>
          <w:sz w:val="24"/>
          <w:szCs w:val="24"/>
          <w:highlight w:val="white"/>
        </w:rPr>
        <w:t xml:space="preserve"> one, 16(2), e0245719. </w:t>
      </w:r>
      <w:hyperlink r:id="rId18">
        <w:r w:rsidRPr="007132B1">
          <w:rPr>
            <w:rFonts w:ascii="Times New Roman" w:hAnsi="Times New Roman" w:cs="Times New Roman"/>
            <w:color w:val="000000" w:themeColor="text1"/>
            <w:sz w:val="24"/>
            <w:szCs w:val="24"/>
            <w:highlight w:val="white"/>
            <w:u w:val="single"/>
          </w:rPr>
          <w:t>https://doi.org/10.1371/journal.pone.0245719</w:t>
        </w:r>
      </w:hyperlink>
    </w:p>
    <w:p w14:paraId="5935C633" w14:textId="77777777" w:rsidR="00326EC7" w:rsidRDefault="00326EC7" w:rsidP="00326EC7">
      <w:pPr>
        <w:spacing w:line="240" w:lineRule="auto"/>
        <w:rPr>
          <w:rStyle w:val="Emphasis"/>
          <w:rFonts w:ascii="Times New Roman" w:hAnsi="Times New Roman" w:cs="Times New Roman"/>
          <w:color w:val="000000" w:themeColor="text1"/>
          <w:sz w:val="24"/>
          <w:szCs w:val="24"/>
        </w:rPr>
      </w:pPr>
      <w:r w:rsidRPr="00326EC7">
        <w:rPr>
          <w:rFonts w:ascii="Times New Roman" w:hAnsi="Times New Roman" w:cs="Times New Roman"/>
          <w:color w:val="000000" w:themeColor="text1"/>
          <w:sz w:val="24"/>
          <w:szCs w:val="24"/>
        </w:rPr>
        <w:t>Lee, C. J., &amp; Beck, E. D. (2026). Idiographic momentary profiles of personality facets. </w:t>
      </w:r>
      <w:r w:rsidRPr="00326EC7">
        <w:rPr>
          <w:rStyle w:val="Emphasis"/>
          <w:rFonts w:ascii="Times New Roman" w:hAnsi="Times New Roman" w:cs="Times New Roman"/>
          <w:color w:val="000000" w:themeColor="text1"/>
          <w:sz w:val="24"/>
          <w:szCs w:val="24"/>
        </w:rPr>
        <w:t xml:space="preserve">Journal </w:t>
      </w:r>
    </w:p>
    <w:p w14:paraId="2F9B1EA8" w14:textId="0A617E45" w:rsidR="00326EC7" w:rsidRPr="00326EC7" w:rsidRDefault="00326EC7" w:rsidP="00326EC7">
      <w:pPr>
        <w:spacing w:line="240" w:lineRule="auto"/>
        <w:ind w:left="720"/>
        <w:rPr>
          <w:rFonts w:ascii="Times New Roman" w:eastAsia="Times New Roman" w:hAnsi="Times New Roman" w:cs="Times New Roman"/>
          <w:color w:val="000000" w:themeColor="text1"/>
          <w:sz w:val="24"/>
          <w:szCs w:val="24"/>
          <w:lang w:val="en-US"/>
        </w:rPr>
      </w:pPr>
      <w:r w:rsidRPr="00326EC7">
        <w:rPr>
          <w:rStyle w:val="Emphasis"/>
          <w:rFonts w:ascii="Times New Roman" w:hAnsi="Times New Roman" w:cs="Times New Roman"/>
          <w:color w:val="000000" w:themeColor="text1"/>
          <w:sz w:val="24"/>
          <w:szCs w:val="24"/>
        </w:rPr>
        <w:t>of Personality and Social Psychology, 130</w:t>
      </w:r>
      <w:r w:rsidRPr="00326EC7">
        <w:rPr>
          <w:rFonts w:ascii="Times New Roman" w:hAnsi="Times New Roman" w:cs="Times New Roman"/>
          <w:color w:val="000000" w:themeColor="text1"/>
          <w:sz w:val="24"/>
          <w:szCs w:val="24"/>
        </w:rPr>
        <w:t>(1), 160–185. </w:t>
      </w:r>
      <w:hyperlink r:id="rId19" w:tgtFrame="_blank" w:history="1">
        <w:r w:rsidRPr="00326EC7">
          <w:rPr>
            <w:rStyle w:val="Hyperlink"/>
            <w:rFonts w:ascii="Times New Roman" w:hAnsi="Times New Roman" w:cs="Times New Roman"/>
            <w:color w:val="000000" w:themeColor="text1"/>
            <w:sz w:val="24"/>
            <w:szCs w:val="24"/>
          </w:rPr>
          <w:t>https://doi.org/10.1037/pspp0000568</w:t>
        </w:r>
      </w:hyperlink>
    </w:p>
    <w:p w14:paraId="29E1EB4F" w14:textId="77777777" w:rsidR="0096150B" w:rsidRPr="007132B1" w:rsidRDefault="0096150B" w:rsidP="0096150B">
      <w:pPr>
        <w:ind w:left="720" w:hanging="720"/>
        <w:rPr>
          <w:rFonts w:ascii="Times New Roman" w:hAnsi="Times New Roman" w:cs="Times New Roman"/>
          <w:color w:val="000000" w:themeColor="text1"/>
          <w:sz w:val="24"/>
          <w:szCs w:val="24"/>
          <w:u w:val="single"/>
        </w:rPr>
      </w:pPr>
      <w:r w:rsidRPr="007132B1">
        <w:rPr>
          <w:rFonts w:ascii="Times New Roman" w:hAnsi="Times New Roman" w:cs="Times New Roman"/>
          <w:color w:val="000000" w:themeColor="text1"/>
          <w:sz w:val="24"/>
          <w:szCs w:val="24"/>
        </w:rPr>
        <w:t xml:space="preserve">Rauthmann, J. F. (2021). Capturing interactions, correlations, fits, and transactions: A Person-Environment Relations Model. In J. F. Rauthmann (Ed.), </w:t>
      </w:r>
      <w:r w:rsidRPr="007132B1">
        <w:rPr>
          <w:rFonts w:ascii="Times New Roman" w:hAnsi="Times New Roman" w:cs="Times New Roman"/>
          <w:i/>
          <w:color w:val="000000" w:themeColor="text1"/>
          <w:sz w:val="24"/>
          <w:szCs w:val="24"/>
        </w:rPr>
        <w:t>The handbook of personality dynamics and processes</w:t>
      </w:r>
      <w:r w:rsidRPr="007132B1">
        <w:rPr>
          <w:rFonts w:ascii="Times New Roman" w:hAnsi="Times New Roman" w:cs="Times New Roman"/>
          <w:color w:val="000000" w:themeColor="text1"/>
          <w:sz w:val="24"/>
          <w:szCs w:val="24"/>
        </w:rPr>
        <w:t xml:space="preserve"> (pp. 427-522). Academic Press. </w:t>
      </w:r>
      <w:hyperlink r:id="rId20">
        <w:r w:rsidRPr="007132B1">
          <w:rPr>
            <w:rFonts w:ascii="Times New Roman" w:hAnsi="Times New Roman" w:cs="Times New Roman"/>
            <w:color w:val="000000" w:themeColor="text1"/>
            <w:sz w:val="24"/>
            <w:szCs w:val="24"/>
            <w:u w:val="single"/>
          </w:rPr>
          <w:t>https://doi.org/10.1016/B978-0-12-813995-0.00018-2</w:t>
        </w:r>
      </w:hyperlink>
    </w:p>
    <w:p w14:paraId="1EEBF4E0" w14:textId="3B7F0900" w:rsidR="0096150B" w:rsidRPr="007132B1" w:rsidRDefault="0096150B" w:rsidP="00326EC7">
      <w:pPr>
        <w:ind w:left="720" w:hanging="720"/>
        <w:rPr>
          <w:rFonts w:ascii="Times New Roman" w:hAnsi="Times New Roman" w:cs="Times New Roman"/>
          <w:color w:val="000000" w:themeColor="text1"/>
          <w:sz w:val="24"/>
          <w:szCs w:val="24"/>
        </w:rPr>
      </w:pPr>
      <w:r w:rsidRPr="007132B1">
        <w:rPr>
          <w:rFonts w:ascii="Times New Roman" w:hAnsi="Times New Roman" w:cs="Times New Roman"/>
          <w:color w:val="000000" w:themeColor="text1"/>
          <w:sz w:val="24"/>
          <w:szCs w:val="24"/>
        </w:rPr>
        <w:t xml:space="preserve">Rauthmann, J. F., Jones, A. B., &amp; Sherman, R. A. (2016). Directionality of person–situation transactions: Are there spillovers among and between situation experiences and personality states? </w:t>
      </w:r>
      <w:r w:rsidRPr="007132B1">
        <w:rPr>
          <w:rFonts w:ascii="Times New Roman" w:hAnsi="Times New Roman" w:cs="Times New Roman"/>
          <w:i/>
          <w:color w:val="000000" w:themeColor="text1"/>
          <w:sz w:val="24"/>
          <w:szCs w:val="24"/>
        </w:rPr>
        <w:t>Personality and Social Psychology Bulletin</w:t>
      </w:r>
      <w:r w:rsidRPr="007132B1">
        <w:rPr>
          <w:rFonts w:ascii="Times New Roman" w:hAnsi="Times New Roman" w:cs="Times New Roman"/>
          <w:color w:val="000000" w:themeColor="text1"/>
          <w:sz w:val="24"/>
          <w:szCs w:val="24"/>
        </w:rPr>
        <w:t xml:space="preserve">, </w:t>
      </w:r>
      <w:r w:rsidRPr="007132B1">
        <w:rPr>
          <w:rFonts w:ascii="Times New Roman" w:hAnsi="Times New Roman" w:cs="Times New Roman"/>
          <w:i/>
          <w:color w:val="000000" w:themeColor="text1"/>
          <w:sz w:val="24"/>
          <w:szCs w:val="24"/>
        </w:rPr>
        <w:t>42</w:t>
      </w:r>
      <w:r w:rsidRPr="007132B1">
        <w:rPr>
          <w:rFonts w:ascii="Times New Roman" w:hAnsi="Times New Roman" w:cs="Times New Roman"/>
          <w:color w:val="000000" w:themeColor="text1"/>
          <w:sz w:val="24"/>
          <w:szCs w:val="24"/>
        </w:rPr>
        <w:t xml:space="preserve">(7), 893-909. </w:t>
      </w:r>
      <w:hyperlink r:id="rId21">
        <w:r w:rsidRPr="007132B1">
          <w:rPr>
            <w:rFonts w:ascii="Times New Roman" w:hAnsi="Times New Roman" w:cs="Times New Roman"/>
            <w:color w:val="000000" w:themeColor="text1"/>
            <w:sz w:val="24"/>
            <w:szCs w:val="24"/>
            <w:u w:val="single"/>
          </w:rPr>
          <w:t>https://doi.org/10.1177/0146167216647360</w:t>
        </w:r>
      </w:hyperlink>
    </w:p>
    <w:p w14:paraId="5D1E03F9" w14:textId="77777777" w:rsidR="0096150B" w:rsidRPr="00EA015D" w:rsidRDefault="0096150B" w:rsidP="0096150B">
      <w:pPr>
        <w:ind w:left="720" w:hanging="720"/>
        <w:rPr>
          <w:rFonts w:ascii="Times New Roman" w:hAnsi="Times New Roman" w:cs="Times New Roman"/>
          <w:color w:val="000000" w:themeColor="text1"/>
          <w:sz w:val="24"/>
          <w:szCs w:val="24"/>
          <w:u w:val="single"/>
        </w:rPr>
      </w:pPr>
      <w:r w:rsidRPr="007132B1">
        <w:rPr>
          <w:rFonts w:ascii="Times New Roman" w:hAnsi="Times New Roman" w:cs="Times New Roman"/>
          <w:color w:val="000000" w:themeColor="text1"/>
          <w:sz w:val="24"/>
          <w:szCs w:val="24"/>
          <w:shd w:val="clear" w:color="auto" w:fill="FFFFFF"/>
        </w:rPr>
        <w:t xml:space="preserve">Soto, C. J., &amp; John, O. P. (2017). The next Big Five Inventory (BFI-2): Developing and </w:t>
      </w:r>
      <w:proofErr w:type="spellStart"/>
      <w:r w:rsidRPr="007132B1">
        <w:rPr>
          <w:rFonts w:ascii="Times New Roman" w:hAnsi="Times New Roman" w:cs="Times New Roman"/>
          <w:color w:val="000000" w:themeColor="text1"/>
          <w:sz w:val="24"/>
          <w:szCs w:val="24"/>
          <w:shd w:val="clear" w:color="auto" w:fill="FFFFFF"/>
        </w:rPr>
        <w:t>assessing</w:t>
      </w:r>
      <w:proofErr w:type="spellEnd"/>
      <w:r w:rsidRPr="007132B1">
        <w:rPr>
          <w:rFonts w:ascii="Times New Roman" w:hAnsi="Times New Roman" w:cs="Times New Roman"/>
          <w:color w:val="000000" w:themeColor="text1"/>
          <w:sz w:val="24"/>
          <w:szCs w:val="24"/>
          <w:shd w:val="clear" w:color="auto" w:fill="FFFFFF"/>
        </w:rPr>
        <w:t xml:space="preserve"> </w:t>
      </w:r>
      <w:r w:rsidRPr="00EA015D">
        <w:rPr>
          <w:rFonts w:ascii="Times New Roman" w:hAnsi="Times New Roman" w:cs="Times New Roman"/>
          <w:color w:val="000000" w:themeColor="text1"/>
          <w:sz w:val="24"/>
          <w:szCs w:val="24"/>
          <w:shd w:val="clear" w:color="auto" w:fill="FFFFFF"/>
        </w:rPr>
        <w:t>a hierarchical model with 15 facets to enhance bandwidth, fidelity, and predictive power. </w:t>
      </w:r>
      <w:r w:rsidRPr="00EA015D">
        <w:rPr>
          <w:rFonts w:ascii="Times New Roman" w:hAnsi="Times New Roman" w:cs="Times New Roman"/>
          <w:i/>
          <w:iCs/>
          <w:color w:val="000000" w:themeColor="text1"/>
          <w:sz w:val="24"/>
          <w:szCs w:val="24"/>
          <w:shd w:val="clear" w:color="auto" w:fill="FFFFFF"/>
        </w:rPr>
        <w:t>Journal of personality and social psychology</w:t>
      </w:r>
      <w:r w:rsidRPr="00EA015D">
        <w:rPr>
          <w:rFonts w:ascii="Times New Roman" w:hAnsi="Times New Roman" w:cs="Times New Roman"/>
          <w:color w:val="000000" w:themeColor="text1"/>
          <w:sz w:val="24"/>
          <w:szCs w:val="24"/>
          <w:shd w:val="clear" w:color="auto" w:fill="FFFFFF"/>
        </w:rPr>
        <w:t>, </w:t>
      </w:r>
      <w:r w:rsidRPr="00EA015D">
        <w:rPr>
          <w:rFonts w:ascii="Times New Roman" w:hAnsi="Times New Roman" w:cs="Times New Roman"/>
          <w:i/>
          <w:iCs/>
          <w:color w:val="000000" w:themeColor="text1"/>
          <w:sz w:val="24"/>
          <w:szCs w:val="24"/>
          <w:shd w:val="clear" w:color="auto" w:fill="FFFFFF"/>
        </w:rPr>
        <w:t>113</w:t>
      </w:r>
      <w:r w:rsidRPr="00EA015D">
        <w:rPr>
          <w:rFonts w:ascii="Times New Roman" w:hAnsi="Times New Roman" w:cs="Times New Roman"/>
          <w:color w:val="000000" w:themeColor="text1"/>
          <w:sz w:val="24"/>
          <w:szCs w:val="24"/>
          <w:shd w:val="clear" w:color="auto" w:fill="FFFFFF"/>
        </w:rPr>
        <w:t xml:space="preserve">(1), 117–143. </w:t>
      </w:r>
      <w:r w:rsidRPr="00EA015D">
        <w:rPr>
          <w:rFonts w:ascii="Times New Roman" w:hAnsi="Times New Roman" w:cs="Times New Roman"/>
          <w:color w:val="000000" w:themeColor="text1"/>
          <w:sz w:val="24"/>
          <w:szCs w:val="24"/>
          <w:u w:val="single"/>
          <w:shd w:val="clear" w:color="auto" w:fill="FFFFFF"/>
        </w:rPr>
        <w:t>https://doi.org/10.1037/pspp0000096</w:t>
      </w:r>
    </w:p>
    <w:p w14:paraId="638B560D" w14:textId="77777777" w:rsidR="0096150B" w:rsidRPr="00EA015D" w:rsidRDefault="0096150B" w:rsidP="0096150B">
      <w:pPr>
        <w:ind w:left="720" w:hanging="720"/>
        <w:rPr>
          <w:rFonts w:ascii="Times New Roman" w:hAnsi="Times New Roman" w:cs="Times New Roman"/>
          <w:color w:val="000000" w:themeColor="text1"/>
          <w:sz w:val="24"/>
          <w:szCs w:val="24"/>
        </w:rPr>
      </w:pPr>
      <w:r w:rsidRPr="00EA015D">
        <w:rPr>
          <w:rFonts w:ascii="Times New Roman" w:hAnsi="Times New Roman" w:cs="Times New Roman"/>
          <w:color w:val="000000" w:themeColor="text1"/>
          <w:sz w:val="24"/>
          <w:szCs w:val="24"/>
        </w:rPr>
        <w:t xml:space="preserve">Sherman, R. A., Rauthmann, J. F., Brown, N. A., Serfass, D. G., &amp; Jones, A. B. (2015). The independent effects of personality and situations on real-time expressions of behavior and emotion. </w:t>
      </w:r>
      <w:r w:rsidRPr="00EA015D">
        <w:rPr>
          <w:rFonts w:ascii="Times New Roman" w:hAnsi="Times New Roman" w:cs="Times New Roman"/>
          <w:i/>
          <w:color w:val="000000" w:themeColor="text1"/>
          <w:sz w:val="24"/>
          <w:szCs w:val="24"/>
        </w:rPr>
        <w:t>Journal of personality and social psychology</w:t>
      </w:r>
      <w:r w:rsidRPr="00EA015D">
        <w:rPr>
          <w:rFonts w:ascii="Times New Roman" w:hAnsi="Times New Roman" w:cs="Times New Roman"/>
          <w:color w:val="000000" w:themeColor="text1"/>
          <w:sz w:val="24"/>
          <w:szCs w:val="24"/>
        </w:rPr>
        <w:t xml:space="preserve">, </w:t>
      </w:r>
      <w:r w:rsidRPr="00EA015D">
        <w:rPr>
          <w:rFonts w:ascii="Times New Roman" w:hAnsi="Times New Roman" w:cs="Times New Roman"/>
          <w:i/>
          <w:color w:val="000000" w:themeColor="text1"/>
          <w:sz w:val="24"/>
          <w:szCs w:val="24"/>
        </w:rPr>
        <w:t>109</w:t>
      </w:r>
      <w:r w:rsidRPr="00EA015D">
        <w:rPr>
          <w:rFonts w:ascii="Times New Roman" w:hAnsi="Times New Roman" w:cs="Times New Roman"/>
          <w:color w:val="000000" w:themeColor="text1"/>
          <w:sz w:val="24"/>
          <w:szCs w:val="24"/>
        </w:rPr>
        <w:t>(5), 872-888.</w:t>
      </w:r>
    </w:p>
    <w:p w14:paraId="656E333A" w14:textId="77777777" w:rsidR="00EA015D" w:rsidRDefault="00EA015D" w:rsidP="00EA015D">
      <w:pPr>
        <w:shd w:val="clear" w:color="auto" w:fill="FFFFFF"/>
        <w:spacing w:line="240" w:lineRule="auto"/>
        <w:rPr>
          <w:rFonts w:ascii="Times New Roman" w:eastAsia="Times New Roman" w:hAnsi="Times New Roman" w:cs="Times New Roman"/>
          <w:color w:val="000000" w:themeColor="text1"/>
          <w:sz w:val="24"/>
          <w:szCs w:val="24"/>
          <w:lang w:val="en-US"/>
        </w:rPr>
      </w:pPr>
      <w:proofErr w:type="spellStart"/>
      <w:r w:rsidRPr="00EA015D">
        <w:rPr>
          <w:rFonts w:ascii="Times New Roman" w:eastAsia="Times New Roman" w:hAnsi="Times New Roman" w:cs="Times New Roman"/>
          <w:color w:val="000000" w:themeColor="text1"/>
          <w:sz w:val="24"/>
          <w:szCs w:val="24"/>
          <w:lang w:val="en-US"/>
        </w:rPr>
        <w:t>Springstein</w:t>
      </w:r>
      <w:proofErr w:type="spellEnd"/>
      <w:r w:rsidRPr="00EA015D">
        <w:rPr>
          <w:rFonts w:ascii="Times New Roman" w:eastAsia="Times New Roman" w:hAnsi="Times New Roman" w:cs="Times New Roman"/>
          <w:color w:val="000000" w:themeColor="text1"/>
          <w:sz w:val="24"/>
          <w:szCs w:val="24"/>
          <w:lang w:val="en-US"/>
        </w:rPr>
        <w:t>, T., Batra, R., &amp; Beck, E. D. (2026, January 30). Emotion regulation as an</w:t>
      </w:r>
      <w:r>
        <w:rPr>
          <w:rFonts w:ascii="Times New Roman" w:eastAsia="Times New Roman" w:hAnsi="Times New Roman" w:cs="Times New Roman"/>
          <w:color w:val="000000" w:themeColor="text1"/>
          <w:sz w:val="24"/>
          <w:szCs w:val="24"/>
          <w:lang w:val="en-US"/>
        </w:rPr>
        <w:t xml:space="preserve"> </w:t>
      </w:r>
    </w:p>
    <w:p w14:paraId="15578BC6" w14:textId="240EC37C" w:rsidR="00EA015D" w:rsidRPr="00EA015D" w:rsidRDefault="00EA015D" w:rsidP="00EA015D">
      <w:pPr>
        <w:shd w:val="clear" w:color="auto" w:fill="FFFFFF"/>
        <w:spacing w:line="240" w:lineRule="auto"/>
        <w:ind w:left="720"/>
        <w:rPr>
          <w:rFonts w:ascii="Times New Roman" w:eastAsia="Times New Roman" w:hAnsi="Times New Roman" w:cs="Times New Roman"/>
          <w:color w:val="000000" w:themeColor="text1"/>
          <w:sz w:val="24"/>
          <w:szCs w:val="24"/>
          <w:lang w:val="en-US"/>
        </w:rPr>
      </w:pPr>
      <w:r w:rsidRPr="00EA015D">
        <w:rPr>
          <w:rFonts w:ascii="Times New Roman" w:eastAsia="Times New Roman" w:hAnsi="Times New Roman" w:cs="Times New Roman"/>
          <w:color w:val="000000" w:themeColor="text1"/>
          <w:sz w:val="24"/>
          <w:szCs w:val="24"/>
          <w:lang w:val="en-US"/>
        </w:rPr>
        <w:t>idiographic dynamic system: Individual differences in success of goal-directed regulation in daily life. Retrieved from osf.io/preprints/</w:t>
      </w:r>
      <w:proofErr w:type="spellStart"/>
      <w:r w:rsidRPr="00EA015D">
        <w:rPr>
          <w:rFonts w:ascii="Times New Roman" w:eastAsia="Times New Roman" w:hAnsi="Times New Roman" w:cs="Times New Roman"/>
          <w:color w:val="000000" w:themeColor="text1"/>
          <w:sz w:val="24"/>
          <w:szCs w:val="24"/>
          <w:lang w:val="en-US"/>
        </w:rPr>
        <w:t>psyarxiv</w:t>
      </w:r>
      <w:proofErr w:type="spellEnd"/>
      <w:r w:rsidRPr="00EA015D">
        <w:rPr>
          <w:rFonts w:ascii="Times New Roman" w:eastAsia="Times New Roman" w:hAnsi="Times New Roman" w:cs="Times New Roman"/>
          <w:color w:val="000000" w:themeColor="text1"/>
          <w:sz w:val="24"/>
          <w:szCs w:val="24"/>
          <w:lang w:val="en-US"/>
        </w:rPr>
        <w:t>/dhauc_v1</w:t>
      </w:r>
    </w:p>
    <w:p w14:paraId="73710E75" w14:textId="77777777" w:rsidR="0096150B" w:rsidRPr="00EA015D" w:rsidRDefault="0096150B" w:rsidP="0096150B">
      <w:pPr>
        <w:ind w:left="720" w:hanging="720"/>
        <w:rPr>
          <w:rFonts w:ascii="Times New Roman" w:hAnsi="Times New Roman" w:cs="Times New Roman"/>
          <w:color w:val="000000" w:themeColor="text1"/>
          <w:sz w:val="24"/>
          <w:szCs w:val="24"/>
        </w:rPr>
      </w:pPr>
      <w:r w:rsidRPr="00EA015D">
        <w:rPr>
          <w:rFonts w:ascii="Times New Roman" w:hAnsi="Times New Roman" w:cs="Times New Roman"/>
          <w:color w:val="000000" w:themeColor="text1"/>
          <w:sz w:val="24"/>
          <w:szCs w:val="24"/>
          <w:shd w:val="clear" w:color="auto" w:fill="FFFFFF"/>
        </w:rPr>
        <w:t>Tett, R. P., &amp; Burnett, D. D. (2003). A personality trait-based interactionist model of job performance. </w:t>
      </w:r>
      <w:r w:rsidRPr="00EA015D">
        <w:rPr>
          <w:rStyle w:val="Emphasis"/>
          <w:rFonts w:ascii="Times New Roman" w:hAnsi="Times New Roman" w:cs="Times New Roman"/>
          <w:color w:val="000000" w:themeColor="text1"/>
          <w:sz w:val="24"/>
          <w:szCs w:val="24"/>
          <w:shd w:val="clear" w:color="auto" w:fill="FFFFFF"/>
        </w:rPr>
        <w:t>Journal of Applied Psychology, 88</w:t>
      </w:r>
      <w:r w:rsidRPr="00EA015D">
        <w:rPr>
          <w:rFonts w:ascii="Times New Roman" w:hAnsi="Times New Roman" w:cs="Times New Roman"/>
          <w:color w:val="000000" w:themeColor="text1"/>
          <w:sz w:val="24"/>
          <w:szCs w:val="24"/>
          <w:shd w:val="clear" w:color="auto" w:fill="FFFFFF"/>
        </w:rPr>
        <w:t>(3), 500–517. </w:t>
      </w:r>
      <w:hyperlink r:id="rId22" w:tgtFrame="_blank" w:history="1">
        <w:r w:rsidRPr="00EA015D">
          <w:rPr>
            <w:rStyle w:val="Hyperlink"/>
            <w:rFonts w:ascii="Times New Roman" w:hAnsi="Times New Roman" w:cs="Times New Roman"/>
            <w:color w:val="000000" w:themeColor="text1"/>
            <w:sz w:val="24"/>
            <w:szCs w:val="24"/>
            <w:shd w:val="clear" w:color="auto" w:fill="FFFFFF"/>
          </w:rPr>
          <w:t>https://doi.org/10.1037/0021-9010.88.3.500</w:t>
        </w:r>
      </w:hyperlink>
    </w:p>
    <w:p w14:paraId="53448142" w14:textId="77777777" w:rsidR="0096150B" w:rsidRPr="00EA015D" w:rsidRDefault="0096150B" w:rsidP="0096150B">
      <w:pPr>
        <w:pStyle w:val="NormalWeb"/>
        <w:spacing w:before="0" w:beforeAutospacing="0" w:after="0" w:afterAutospacing="0" w:line="276" w:lineRule="auto"/>
        <w:rPr>
          <w:rStyle w:val="Emphasis"/>
          <w:rFonts w:eastAsiaTheme="majorEastAsia"/>
          <w:color w:val="000000" w:themeColor="text1"/>
        </w:rPr>
      </w:pPr>
      <w:proofErr w:type="spellStart"/>
      <w:r w:rsidRPr="00EA015D">
        <w:rPr>
          <w:color w:val="000000" w:themeColor="text1"/>
        </w:rPr>
        <w:t>Viechtbauer</w:t>
      </w:r>
      <w:proofErr w:type="spellEnd"/>
      <w:r w:rsidRPr="00EA015D">
        <w:rPr>
          <w:color w:val="000000" w:themeColor="text1"/>
        </w:rPr>
        <w:t>, W. (2007). Hypothesis tests for population heterogeneity in meta-analysis.</w:t>
      </w:r>
      <w:r w:rsidRPr="00EA015D">
        <w:rPr>
          <w:rStyle w:val="apple-converted-space"/>
          <w:rFonts w:eastAsiaTheme="majorEastAsia"/>
          <w:color w:val="000000" w:themeColor="text1"/>
        </w:rPr>
        <w:t> </w:t>
      </w:r>
      <w:r w:rsidRPr="00EA015D">
        <w:rPr>
          <w:rStyle w:val="Emphasis"/>
          <w:rFonts w:eastAsiaTheme="majorEastAsia"/>
          <w:color w:val="000000" w:themeColor="text1"/>
        </w:rPr>
        <w:t xml:space="preserve">British </w:t>
      </w:r>
    </w:p>
    <w:p w14:paraId="4D899D73" w14:textId="434CC0F7" w:rsidR="0096150B" w:rsidRPr="00EA015D" w:rsidRDefault="0096150B" w:rsidP="0096150B">
      <w:pPr>
        <w:pStyle w:val="NormalWeb"/>
        <w:spacing w:before="0" w:beforeAutospacing="0" w:after="0" w:afterAutospacing="0" w:line="276" w:lineRule="auto"/>
        <w:ind w:left="720"/>
        <w:rPr>
          <w:color w:val="000000" w:themeColor="text1"/>
        </w:rPr>
      </w:pPr>
      <w:r w:rsidRPr="00EA015D">
        <w:rPr>
          <w:rStyle w:val="Emphasis"/>
          <w:rFonts w:eastAsiaTheme="majorEastAsia"/>
          <w:color w:val="000000" w:themeColor="text1"/>
        </w:rPr>
        <w:t>Journal of Mathematical and Statistical Psychology</w:t>
      </w:r>
      <w:r w:rsidRPr="00EA015D">
        <w:rPr>
          <w:color w:val="000000" w:themeColor="text1"/>
        </w:rPr>
        <w:t>,</w:t>
      </w:r>
      <w:r w:rsidRPr="00EA015D">
        <w:rPr>
          <w:rStyle w:val="apple-converted-space"/>
          <w:rFonts w:eastAsiaTheme="majorEastAsia"/>
          <w:color w:val="000000" w:themeColor="text1"/>
        </w:rPr>
        <w:t> </w:t>
      </w:r>
      <w:r w:rsidRPr="00EA015D">
        <w:rPr>
          <w:b/>
          <w:bCs/>
          <w:color w:val="000000" w:themeColor="text1"/>
        </w:rPr>
        <w:t>60</w:t>
      </w:r>
      <w:r w:rsidRPr="00EA015D">
        <w:rPr>
          <w:color w:val="000000" w:themeColor="text1"/>
        </w:rPr>
        <w:t>(1), 29–60.</w:t>
      </w:r>
      <w:r w:rsidRPr="00EA015D">
        <w:rPr>
          <w:rStyle w:val="apple-converted-space"/>
          <w:rFonts w:eastAsiaTheme="majorEastAsia"/>
          <w:color w:val="000000" w:themeColor="text1"/>
        </w:rPr>
        <w:t> </w:t>
      </w:r>
      <w:hyperlink r:id="rId23" w:history="1">
        <w:r w:rsidRPr="00EA015D">
          <w:rPr>
            <w:rStyle w:val="Hyperlink"/>
            <w:rFonts w:eastAsiaTheme="majorEastAsia"/>
            <w:color w:val="000000" w:themeColor="text1"/>
            <w:u w:val="none"/>
          </w:rPr>
          <w:t>https://doi.org/10.1348/000711005X64042</w:t>
        </w:r>
      </w:hyperlink>
    </w:p>
    <w:p w14:paraId="336A1374" w14:textId="77777777" w:rsidR="0096150B" w:rsidRPr="00EA015D" w:rsidRDefault="0096150B" w:rsidP="0096150B">
      <w:pPr>
        <w:autoSpaceDE w:val="0"/>
        <w:autoSpaceDN w:val="0"/>
        <w:adjustRightInd w:val="0"/>
        <w:rPr>
          <w:rFonts w:ascii="Times New Roman" w:eastAsiaTheme="minorHAnsi" w:hAnsi="Times New Roman" w:cs="Times New Roman"/>
          <w:color w:val="000000" w:themeColor="text1"/>
          <w:sz w:val="24"/>
          <w:szCs w:val="24"/>
          <w:lang w:val="en-US"/>
          <w14:ligatures w14:val="standardContextual"/>
        </w:rPr>
      </w:pPr>
    </w:p>
    <w:p w14:paraId="07791858" w14:textId="77777777" w:rsidR="0096150B" w:rsidRPr="00EA015D" w:rsidRDefault="0096150B" w:rsidP="0096150B">
      <w:pPr>
        <w:autoSpaceDE w:val="0"/>
        <w:autoSpaceDN w:val="0"/>
        <w:adjustRightInd w:val="0"/>
        <w:rPr>
          <w:rFonts w:ascii="Times New Roman" w:eastAsiaTheme="minorHAnsi" w:hAnsi="Times New Roman" w:cs="Times New Roman"/>
          <w:color w:val="000000" w:themeColor="text1"/>
          <w:sz w:val="24"/>
          <w:szCs w:val="24"/>
          <w:lang w:val="en-US"/>
          <w14:ligatures w14:val="standardContextual"/>
        </w:rPr>
      </w:pPr>
    </w:p>
    <w:p w14:paraId="785EE377" w14:textId="77777777" w:rsidR="0096150B" w:rsidRDefault="0096150B"/>
    <w:sectPr w:rsidR="0096150B" w:rsidSect="009615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28012" w14:textId="77777777" w:rsidR="00E9041C" w:rsidRDefault="00E9041C" w:rsidP="0096150B">
      <w:pPr>
        <w:spacing w:line="240" w:lineRule="auto"/>
      </w:pPr>
      <w:r>
        <w:separator/>
      </w:r>
    </w:p>
  </w:endnote>
  <w:endnote w:type="continuationSeparator" w:id="0">
    <w:p w14:paraId="245F29FB" w14:textId="77777777" w:rsidR="00E9041C" w:rsidRDefault="00E9041C" w:rsidP="009615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3DAE0" w14:textId="77777777" w:rsidR="00E9041C" w:rsidRDefault="00E9041C" w:rsidP="0096150B">
      <w:pPr>
        <w:spacing w:line="240" w:lineRule="auto"/>
      </w:pPr>
      <w:r>
        <w:separator/>
      </w:r>
    </w:p>
  </w:footnote>
  <w:footnote w:type="continuationSeparator" w:id="0">
    <w:p w14:paraId="5E67F368" w14:textId="77777777" w:rsidR="00E9041C" w:rsidRDefault="00E9041C" w:rsidP="0096150B">
      <w:pPr>
        <w:spacing w:line="240" w:lineRule="auto"/>
      </w:pPr>
      <w:r>
        <w:continuationSeparator/>
      </w:r>
    </w:p>
  </w:footnote>
  <w:footnote w:id="1">
    <w:p w14:paraId="415B2C5D" w14:textId="77777777" w:rsidR="0096150B" w:rsidRPr="00D7380D" w:rsidRDefault="0096150B" w:rsidP="0096150B">
      <w:pPr>
        <w:pStyle w:val="FootnoteText"/>
        <w:rPr>
          <w:rFonts w:ascii="Times New Roman" w:hAnsi="Times New Roman" w:cs="Times New Roman"/>
          <w:lang w:val="en-US"/>
        </w:rPr>
      </w:pPr>
      <w:r w:rsidRPr="00D7380D">
        <w:rPr>
          <w:rStyle w:val="FootnoteReference"/>
          <w:rFonts w:ascii="Times New Roman" w:hAnsi="Times New Roman" w:cs="Times New Roman"/>
        </w:rPr>
        <w:footnoteRef/>
      </w:r>
      <w:r w:rsidRPr="00D7380D">
        <w:rPr>
          <w:rFonts w:ascii="Times New Roman" w:hAnsi="Times New Roman" w:cs="Times New Roman"/>
        </w:rPr>
        <w:t xml:space="preserve"> Note that these simple</w:t>
      </w:r>
      <w:r>
        <w:rPr>
          <w:rFonts w:ascii="Times New Roman" w:hAnsi="Times New Roman" w:cs="Times New Roman"/>
        </w:rPr>
        <w:t xml:space="preserve"> coupled</w:t>
      </w:r>
      <w:r w:rsidRPr="00D7380D">
        <w:rPr>
          <w:rFonts w:ascii="Times New Roman" w:hAnsi="Times New Roman" w:cs="Times New Roman"/>
        </w:rPr>
        <w:t xml:space="preserve"> </w:t>
      </w:r>
      <w:r>
        <w:rPr>
          <w:rFonts w:ascii="Times New Roman" w:hAnsi="Times New Roman" w:cs="Times New Roman"/>
        </w:rPr>
        <w:t>dynamics</w:t>
      </w:r>
      <w:r w:rsidRPr="00D7380D">
        <w:rPr>
          <w:rFonts w:ascii="Times New Roman" w:hAnsi="Times New Roman" w:cs="Times New Roman"/>
        </w:rPr>
        <w:t xml:space="preserve"> are distinct from univariate dynamic parameters (i.e., change in a state or situation as a function of itself alone). In a univariate model, the drift parameter captures the systematic influences on the variable that are not explicitly modeled. When the paired variable is also modeled, part of what was previously absorbed by the univariate auto-effect is reallocated to the cross-effect, altering the estimated auto-effect drift.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2D6"/>
    <w:multiLevelType w:val="multilevel"/>
    <w:tmpl w:val="1B90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B7ABE"/>
    <w:multiLevelType w:val="multilevel"/>
    <w:tmpl w:val="5AA2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14A1"/>
    <w:multiLevelType w:val="multilevel"/>
    <w:tmpl w:val="523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C5F9E"/>
    <w:multiLevelType w:val="multilevel"/>
    <w:tmpl w:val="DC0C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A3777"/>
    <w:multiLevelType w:val="multilevel"/>
    <w:tmpl w:val="02D2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00FAF"/>
    <w:multiLevelType w:val="multilevel"/>
    <w:tmpl w:val="A13AB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1007DC"/>
    <w:multiLevelType w:val="multilevel"/>
    <w:tmpl w:val="7900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F00A7"/>
    <w:multiLevelType w:val="multilevel"/>
    <w:tmpl w:val="885A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15C28"/>
    <w:multiLevelType w:val="multilevel"/>
    <w:tmpl w:val="837C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0602F"/>
    <w:multiLevelType w:val="multilevel"/>
    <w:tmpl w:val="8DD4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A5A5F"/>
    <w:multiLevelType w:val="multilevel"/>
    <w:tmpl w:val="799A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E3857"/>
    <w:multiLevelType w:val="multilevel"/>
    <w:tmpl w:val="3EB8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833B0"/>
    <w:multiLevelType w:val="multilevel"/>
    <w:tmpl w:val="6444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856D6"/>
    <w:multiLevelType w:val="multilevel"/>
    <w:tmpl w:val="17C4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977A5"/>
    <w:multiLevelType w:val="multilevel"/>
    <w:tmpl w:val="AE28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92FD1"/>
    <w:multiLevelType w:val="multilevel"/>
    <w:tmpl w:val="5F4C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95097"/>
    <w:multiLevelType w:val="multilevel"/>
    <w:tmpl w:val="E2C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F7805"/>
    <w:multiLevelType w:val="multilevel"/>
    <w:tmpl w:val="661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930DD"/>
    <w:multiLevelType w:val="multilevel"/>
    <w:tmpl w:val="7CE2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720BC"/>
    <w:multiLevelType w:val="multilevel"/>
    <w:tmpl w:val="1C42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A78CB"/>
    <w:multiLevelType w:val="multilevel"/>
    <w:tmpl w:val="8A488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AB235A"/>
    <w:multiLevelType w:val="multilevel"/>
    <w:tmpl w:val="BA30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92F6F"/>
    <w:multiLevelType w:val="multilevel"/>
    <w:tmpl w:val="DC3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C0A6B"/>
    <w:multiLevelType w:val="multilevel"/>
    <w:tmpl w:val="D6867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E05961"/>
    <w:multiLevelType w:val="multilevel"/>
    <w:tmpl w:val="5546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32B27"/>
    <w:multiLevelType w:val="multilevel"/>
    <w:tmpl w:val="6EDEA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DAB4CFA"/>
    <w:multiLevelType w:val="multilevel"/>
    <w:tmpl w:val="D2D4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C15F4"/>
    <w:multiLevelType w:val="multilevel"/>
    <w:tmpl w:val="F06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B1F66"/>
    <w:multiLevelType w:val="multilevel"/>
    <w:tmpl w:val="8198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70123"/>
    <w:multiLevelType w:val="multilevel"/>
    <w:tmpl w:val="7F763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21E168A"/>
    <w:multiLevelType w:val="hybridMultilevel"/>
    <w:tmpl w:val="D2302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1F756B"/>
    <w:multiLevelType w:val="multilevel"/>
    <w:tmpl w:val="D12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8444A"/>
    <w:multiLevelType w:val="multilevel"/>
    <w:tmpl w:val="FFF0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5C337A"/>
    <w:multiLevelType w:val="multilevel"/>
    <w:tmpl w:val="0CF2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3C3E3C"/>
    <w:multiLevelType w:val="multilevel"/>
    <w:tmpl w:val="9698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66AF2"/>
    <w:multiLevelType w:val="multilevel"/>
    <w:tmpl w:val="3C72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F58C1"/>
    <w:multiLevelType w:val="multilevel"/>
    <w:tmpl w:val="6C5C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E776DD"/>
    <w:multiLevelType w:val="multilevel"/>
    <w:tmpl w:val="9F22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81C0C"/>
    <w:multiLevelType w:val="multilevel"/>
    <w:tmpl w:val="6874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A31FBC"/>
    <w:multiLevelType w:val="multilevel"/>
    <w:tmpl w:val="5884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A7898"/>
    <w:multiLevelType w:val="multilevel"/>
    <w:tmpl w:val="58F8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7332AE"/>
    <w:multiLevelType w:val="multilevel"/>
    <w:tmpl w:val="0B76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C5C26"/>
    <w:multiLevelType w:val="multilevel"/>
    <w:tmpl w:val="CBC0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36C1F"/>
    <w:multiLevelType w:val="multilevel"/>
    <w:tmpl w:val="5580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16507"/>
    <w:multiLevelType w:val="multilevel"/>
    <w:tmpl w:val="38C0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54FFF"/>
    <w:multiLevelType w:val="multilevel"/>
    <w:tmpl w:val="653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8F1AA6"/>
    <w:multiLevelType w:val="multilevel"/>
    <w:tmpl w:val="1D7A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139772">
    <w:abstractNumId w:val="8"/>
  </w:num>
  <w:num w:numId="2" w16cid:durableId="1654332163">
    <w:abstractNumId w:val="39"/>
  </w:num>
  <w:num w:numId="3" w16cid:durableId="2143108796">
    <w:abstractNumId w:val="1"/>
  </w:num>
  <w:num w:numId="4" w16cid:durableId="1923879873">
    <w:abstractNumId w:val="46"/>
  </w:num>
  <w:num w:numId="5" w16cid:durableId="425806141">
    <w:abstractNumId w:val="7"/>
  </w:num>
  <w:num w:numId="6" w16cid:durableId="1300384097">
    <w:abstractNumId w:val="44"/>
  </w:num>
  <w:num w:numId="7" w16cid:durableId="1856073862">
    <w:abstractNumId w:val="6"/>
  </w:num>
  <w:num w:numId="8" w16cid:durableId="2075275009">
    <w:abstractNumId w:val="14"/>
  </w:num>
  <w:num w:numId="9" w16cid:durableId="1504083838">
    <w:abstractNumId w:val="42"/>
  </w:num>
  <w:num w:numId="10" w16cid:durableId="989597459">
    <w:abstractNumId w:val="22"/>
  </w:num>
  <w:num w:numId="11" w16cid:durableId="1755316448">
    <w:abstractNumId w:val="2"/>
  </w:num>
  <w:num w:numId="12" w16cid:durableId="1205286076">
    <w:abstractNumId w:val="24"/>
  </w:num>
  <w:num w:numId="13" w16cid:durableId="1865747313">
    <w:abstractNumId w:val="32"/>
  </w:num>
  <w:num w:numId="14" w16cid:durableId="2016297998">
    <w:abstractNumId w:val="9"/>
  </w:num>
  <w:num w:numId="15" w16cid:durableId="256252151">
    <w:abstractNumId w:val="3"/>
  </w:num>
  <w:num w:numId="16" w16cid:durableId="952781736">
    <w:abstractNumId w:val="16"/>
  </w:num>
  <w:num w:numId="17" w16cid:durableId="889800560">
    <w:abstractNumId w:val="11"/>
  </w:num>
  <w:num w:numId="18" w16cid:durableId="1136020641">
    <w:abstractNumId w:val="10"/>
  </w:num>
  <w:num w:numId="19" w16cid:durableId="1116290700">
    <w:abstractNumId w:val="5"/>
  </w:num>
  <w:num w:numId="20" w16cid:durableId="135731233">
    <w:abstractNumId w:val="23"/>
  </w:num>
  <w:num w:numId="21" w16cid:durableId="1848401717">
    <w:abstractNumId w:val="20"/>
  </w:num>
  <w:num w:numId="22" w16cid:durableId="1410999476">
    <w:abstractNumId w:val="29"/>
  </w:num>
  <w:num w:numId="23" w16cid:durableId="1459642866">
    <w:abstractNumId w:val="25"/>
  </w:num>
  <w:num w:numId="24" w16cid:durableId="1291744635">
    <w:abstractNumId w:val="31"/>
  </w:num>
  <w:num w:numId="25" w16cid:durableId="1797068089">
    <w:abstractNumId w:val="21"/>
  </w:num>
  <w:num w:numId="26" w16cid:durableId="400518704">
    <w:abstractNumId w:val="35"/>
  </w:num>
  <w:num w:numId="27" w16cid:durableId="1498879405">
    <w:abstractNumId w:val="30"/>
  </w:num>
  <w:num w:numId="28" w16cid:durableId="889802509">
    <w:abstractNumId w:val="0"/>
  </w:num>
  <w:num w:numId="29" w16cid:durableId="2011643067">
    <w:abstractNumId w:val="34"/>
  </w:num>
  <w:num w:numId="30" w16cid:durableId="354036757">
    <w:abstractNumId w:val="4"/>
  </w:num>
  <w:num w:numId="31" w16cid:durableId="1836988124">
    <w:abstractNumId w:val="26"/>
  </w:num>
  <w:num w:numId="32" w16cid:durableId="352806392">
    <w:abstractNumId w:val="27"/>
  </w:num>
  <w:num w:numId="33" w16cid:durableId="1177620105">
    <w:abstractNumId w:val="18"/>
  </w:num>
  <w:num w:numId="34" w16cid:durableId="984312373">
    <w:abstractNumId w:val="33"/>
  </w:num>
  <w:num w:numId="35" w16cid:durableId="1744333999">
    <w:abstractNumId w:val="13"/>
  </w:num>
  <w:num w:numId="36" w16cid:durableId="1372607264">
    <w:abstractNumId w:val="28"/>
  </w:num>
  <w:num w:numId="37" w16cid:durableId="1431856754">
    <w:abstractNumId w:val="17"/>
  </w:num>
  <w:num w:numId="38" w16cid:durableId="2144882062">
    <w:abstractNumId w:val="45"/>
  </w:num>
  <w:num w:numId="39" w16cid:durableId="955870942">
    <w:abstractNumId w:val="40"/>
  </w:num>
  <w:num w:numId="40" w16cid:durableId="812255791">
    <w:abstractNumId w:val="41"/>
  </w:num>
  <w:num w:numId="41" w16cid:durableId="1045301849">
    <w:abstractNumId w:val="37"/>
  </w:num>
  <w:num w:numId="42" w16cid:durableId="1911109133">
    <w:abstractNumId w:val="15"/>
  </w:num>
  <w:num w:numId="43" w16cid:durableId="1267074677">
    <w:abstractNumId w:val="36"/>
  </w:num>
  <w:num w:numId="44" w16cid:durableId="1780249088">
    <w:abstractNumId w:val="19"/>
  </w:num>
  <w:num w:numId="45" w16cid:durableId="1401170608">
    <w:abstractNumId w:val="43"/>
  </w:num>
  <w:num w:numId="46" w16cid:durableId="575673534">
    <w:abstractNumId w:val="12"/>
  </w:num>
  <w:num w:numId="47" w16cid:durableId="88252557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50B"/>
    <w:rsid w:val="00326EC7"/>
    <w:rsid w:val="007E1CFB"/>
    <w:rsid w:val="0084598B"/>
    <w:rsid w:val="0096150B"/>
    <w:rsid w:val="00C556B3"/>
    <w:rsid w:val="00D13422"/>
    <w:rsid w:val="00E9041C"/>
    <w:rsid w:val="00EA0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8CF5DA"/>
  <w15:chartTrackingRefBased/>
  <w15:docId w15:val="{9E07F08E-6001-7D47-8C2F-0D27C5C9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50B"/>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9615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15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15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15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5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5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5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5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5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5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15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15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15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5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50B"/>
    <w:rPr>
      <w:rFonts w:eastAsiaTheme="majorEastAsia" w:cstheme="majorBidi"/>
      <w:color w:val="272727" w:themeColor="text1" w:themeTint="D8"/>
    </w:rPr>
  </w:style>
  <w:style w:type="paragraph" w:styleId="Title">
    <w:name w:val="Title"/>
    <w:basedOn w:val="Normal"/>
    <w:next w:val="Normal"/>
    <w:link w:val="TitleChar"/>
    <w:uiPriority w:val="10"/>
    <w:qFormat/>
    <w:rsid w:val="00961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50B"/>
    <w:pPr>
      <w:spacing w:before="160"/>
      <w:jc w:val="center"/>
    </w:pPr>
    <w:rPr>
      <w:i/>
      <w:iCs/>
      <w:color w:val="404040" w:themeColor="text1" w:themeTint="BF"/>
    </w:rPr>
  </w:style>
  <w:style w:type="character" w:customStyle="1" w:styleId="QuoteChar">
    <w:name w:val="Quote Char"/>
    <w:basedOn w:val="DefaultParagraphFont"/>
    <w:link w:val="Quote"/>
    <w:uiPriority w:val="29"/>
    <w:rsid w:val="0096150B"/>
    <w:rPr>
      <w:i/>
      <w:iCs/>
      <w:color w:val="404040" w:themeColor="text1" w:themeTint="BF"/>
    </w:rPr>
  </w:style>
  <w:style w:type="paragraph" w:styleId="ListParagraph">
    <w:name w:val="List Paragraph"/>
    <w:basedOn w:val="Normal"/>
    <w:uiPriority w:val="34"/>
    <w:qFormat/>
    <w:rsid w:val="0096150B"/>
    <w:pPr>
      <w:ind w:left="720"/>
      <w:contextualSpacing/>
    </w:pPr>
  </w:style>
  <w:style w:type="character" w:styleId="IntenseEmphasis">
    <w:name w:val="Intense Emphasis"/>
    <w:basedOn w:val="DefaultParagraphFont"/>
    <w:uiPriority w:val="21"/>
    <w:qFormat/>
    <w:rsid w:val="0096150B"/>
    <w:rPr>
      <w:i/>
      <w:iCs/>
      <w:color w:val="0F4761" w:themeColor="accent1" w:themeShade="BF"/>
    </w:rPr>
  </w:style>
  <w:style w:type="paragraph" w:styleId="IntenseQuote">
    <w:name w:val="Intense Quote"/>
    <w:basedOn w:val="Normal"/>
    <w:next w:val="Normal"/>
    <w:link w:val="IntenseQuoteChar"/>
    <w:uiPriority w:val="30"/>
    <w:qFormat/>
    <w:rsid w:val="009615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50B"/>
    <w:rPr>
      <w:i/>
      <w:iCs/>
      <w:color w:val="0F4761" w:themeColor="accent1" w:themeShade="BF"/>
    </w:rPr>
  </w:style>
  <w:style w:type="character" w:styleId="IntenseReference">
    <w:name w:val="Intense Reference"/>
    <w:basedOn w:val="DefaultParagraphFont"/>
    <w:uiPriority w:val="32"/>
    <w:qFormat/>
    <w:rsid w:val="0096150B"/>
    <w:rPr>
      <w:b/>
      <w:bCs/>
      <w:smallCaps/>
      <w:color w:val="0F4761" w:themeColor="accent1" w:themeShade="BF"/>
      <w:spacing w:val="5"/>
    </w:rPr>
  </w:style>
  <w:style w:type="paragraph" w:styleId="NormalWeb">
    <w:name w:val="Normal (Web)"/>
    <w:basedOn w:val="Normal"/>
    <w:uiPriority w:val="99"/>
    <w:unhideWhenUsed/>
    <w:rsid w:val="0096150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6150B"/>
    <w:rPr>
      <w:b/>
      <w:bCs/>
    </w:rPr>
  </w:style>
  <w:style w:type="character" w:styleId="CommentReference">
    <w:name w:val="annotation reference"/>
    <w:basedOn w:val="DefaultParagraphFont"/>
    <w:uiPriority w:val="99"/>
    <w:semiHidden/>
    <w:unhideWhenUsed/>
    <w:rsid w:val="0096150B"/>
    <w:rPr>
      <w:sz w:val="16"/>
      <w:szCs w:val="16"/>
    </w:rPr>
  </w:style>
  <w:style w:type="paragraph" w:styleId="CommentText">
    <w:name w:val="annotation text"/>
    <w:basedOn w:val="Normal"/>
    <w:link w:val="CommentTextChar"/>
    <w:uiPriority w:val="99"/>
    <w:semiHidden/>
    <w:unhideWhenUsed/>
    <w:rsid w:val="0096150B"/>
    <w:pPr>
      <w:spacing w:line="240" w:lineRule="auto"/>
    </w:pPr>
    <w:rPr>
      <w:sz w:val="20"/>
      <w:szCs w:val="20"/>
    </w:rPr>
  </w:style>
  <w:style w:type="character" w:customStyle="1" w:styleId="CommentTextChar">
    <w:name w:val="Comment Text Char"/>
    <w:basedOn w:val="DefaultParagraphFont"/>
    <w:link w:val="CommentText"/>
    <w:uiPriority w:val="99"/>
    <w:semiHidden/>
    <w:rsid w:val="0096150B"/>
    <w:rPr>
      <w:rFonts w:ascii="Arial" w:eastAsia="Arial" w:hAnsi="Arial" w:cs="Arial"/>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96150B"/>
    <w:rPr>
      <w:b/>
      <w:bCs/>
    </w:rPr>
  </w:style>
  <w:style w:type="character" w:customStyle="1" w:styleId="CommentSubjectChar">
    <w:name w:val="Comment Subject Char"/>
    <w:basedOn w:val="CommentTextChar"/>
    <w:link w:val="CommentSubject"/>
    <w:uiPriority w:val="99"/>
    <w:semiHidden/>
    <w:rsid w:val="0096150B"/>
    <w:rPr>
      <w:rFonts w:ascii="Arial" w:eastAsia="Arial" w:hAnsi="Arial" w:cs="Arial"/>
      <w:b/>
      <w:bCs/>
      <w:kern w:val="0"/>
      <w:sz w:val="20"/>
      <w:szCs w:val="20"/>
      <w:lang w:val="en"/>
      <w14:ligatures w14:val="none"/>
    </w:rPr>
  </w:style>
  <w:style w:type="paragraph" w:styleId="Revision">
    <w:name w:val="Revision"/>
    <w:hidden/>
    <w:uiPriority w:val="99"/>
    <w:semiHidden/>
    <w:rsid w:val="0096150B"/>
    <w:pPr>
      <w:spacing w:after="0" w:line="240" w:lineRule="auto"/>
    </w:pPr>
    <w:rPr>
      <w:rFonts w:ascii="Arial" w:eastAsia="Arial" w:hAnsi="Arial" w:cs="Arial"/>
      <w:kern w:val="0"/>
      <w:sz w:val="22"/>
      <w:szCs w:val="22"/>
      <w:lang w:val="en"/>
      <w14:ligatures w14:val="none"/>
    </w:rPr>
  </w:style>
  <w:style w:type="character" w:styleId="Hyperlink">
    <w:name w:val="Hyperlink"/>
    <w:basedOn w:val="DefaultParagraphFont"/>
    <w:uiPriority w:val="99"/>
    <w:unhideWhenUsed/>
    <w:rsid w:val="0096150B"/>
    <w:rPr>
      <w:color w:val="0000FF"/>
      <w:u w:val="single"/>
    </w:rPr>
  </w:style>
  <w:style w:type="character" w:styleId="PlaceholderText">
    <w:name w:val="Placeholder Text"/>
    <w:basedOn w:val="DefaultParagraphFont"/>
    <w:uiPriority w:val="99"/>
    <w:semiHidden/>
    <w:rsid w:val="0096150B"/>
    <w:rPr>
      <w:color w:val="666666"/>
    </w:rPr>
  </w:style>
  <w:style w:type="table" w:styleId="TableGrid">
    <w:name w:val="Table Grid"/>
    <w:basedOn w:val="TableNormal"/>
    <w:uiPriority w:val="39"/>
    <w:rsid w:val="00961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150B"/>
    <w:pPr>
      <w:tabs>
        <w:tab w:val="center" w:pos="4680"/>
        <w:tab w:val="right" w:pos="9360"/>
      </w:tabs>
      <w:spacing w:line="240" w:lineRule="auto"/>
    </w:pPr>
  </w:style>
  <w:style w:type="character" w:customStyle="1" w:styleId="HeaderChar">
    <w:name w:val="Header Char"/>
    <w:basedOn w:val="DefaultParagraphFont"/>
    <w:link w:val="Header"/>
    <w:uiPriority w:val="99"/>
    <w:rsid w:val="0096150B"/>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96150B"/>
    <w:pPr>
      <w:tabs>
        <w:tab w:val="center" w:pos="4680"/>
        <w:tab w:val="right" w:pos="9360"/>
      </w:tabs>
      <w:spacing w:line="240" w:lineRule="auto"/>
    </w:pPr>
  </w:style>
  <w:style w:type="character" w:customStyle="1" w:styleId="FooterChar">
    <w:name w:val="Footer Char"/>
    <w:basedOn w:val="DefaultParagraphFont"/>
    <w:link w:val="Footer"/>
    <w:uiPriority w:val="99"/>
    <w:rsid w:val="0096150B"/>
    <w:rPr>
      <w:rFonts w:ascii="Arial" w:eastAsia="Arial" w:hAnsi="Arial" w:cs="Arial"/>
      <w:kern w:val="0"/>
      <w:sz w:val="22"/>
      <w:szCs w:val="22"/>
      <w:lang w:val="en"/>
      <w14:ligatures w14:val="none"/>
    </w:rPr>
  </w:style>
  <w:style w:type="character" w:styleId="Emphasis">
    <w:name w:val="Emphasis"/>
    <w:basedOn w:val="DefaultParagraphFont"/>
    <w:uiPriority w:val="20"/>
    <w:qFormat/>
    <w:rsid w:val="0096150B"/>
    <w:rPr>
      <w:i/>
      <w:iCs/>
    </w:rPr>
  </w:style>
  <w:style w:type="paragraph" w:styleId="FootnoteText">
    <w:name w:val="footnote text"/>
    <w:basedOn w:val="Normal"/>
    <w:link w:val="FootnoteTextChar"/>
    <w:uiPriority w:val="99"/>
    <w:semiHidden/>
    <w:unhideWhenUsed/>
    <w:rsid w:val="0096150B"/>
    <w:pPr>
      <w:spacing w:line="240" w:lineRule="auto"/>
    </w:pPr>
    <w:rPr>
      <w:sz w:val="20"/>
      <w:szCs w:val="20"/>
    </w:rPr>
  </w:style>
  <w:style w:type="character" w:customStyle="1" w:styleId="FootnoteTextChar">
    <w:name w:val="Footnote Text Char"/>
    <w:basedOn w:val="DefaultParagraphFont"/>
    <w:link w:val="FootnoteText"/>
    <w:uiPriority w:val="99"/>
    <w:semiHidden/>
    <w:rsid w:val="0096150B"/>
    <w:rPr>
      <w:rFonts w:ascii="Arial" w:eastAsia="Arial" w:hAnsi="Arial" w:cs="Arial"/>
      <w:kern w:val="0"/>
      <w:sz w:val="20"/>
      <w:szCs w:val="20"/>
      <w:lang w:val="en"/>
      <w14:ligatures w14:val="none"/>
    </w:rPr>
  </w:style>
  <w:style w:type="character" w:styleId="FootnoteReference">
    <w:name w:val="footnote reference"/>
    <w:basedOn w:val="DefaultParagraphFont"/>
    <w:uiPriority w:val="99"/>
    <w:semiHidden/>
    <w:unhideWhenUsed/>
    <w:rsid w:val="0096150B"/>
    <w:rPr>
      <w:vertAlign w:val="superscript"/>
    </w:rPr>
  </w:style>
  <w:style w:type="character" w:styleId="UnresolvedMention">
    <w:name w:val="Unresolved Mention"/>
    <w:basedOn w:val="DefaultParagraphFont"/>
    <w:uiPriority w:val="99"/>
    <w:semiHidden/>
    <w:unhideWhenUsed/>
    <w:rsid w:val="0096150B"/>
    <w:rPr>
      <w:color w:val="605E5C"/>
      <w:shd w:val="clear" w:color="auto" w:fill="E1DFDD"/>
    </w:rPr>
  </w:style>
  <w:style w:type="character" w:customStyle="1" w:styleId="mord">
    <w:name w:val="mord"/>
    <w:basedOn w:val="DefaultParagraphFont"/>
    <w:rsid w:val="0096150B"/>
  </w:style>
  <w:style w:type="character" w:customStyle="1" w:styleId="vlist-s">
    <w:name w:val="vlist-s"/>
    <w:basedOn w:val="DefaultParagraphFont"/>
    <w:rsid w:val="0096150B"/>
  </w:style>
  <w:style w:type="character" w:customStyle="1" w:styleId="apple-converted-space">
    <w:name w:val="apple-converted-space"/>
    <w:basedOn w:val="DefaultParagraphFont"/>
    <w:rsid w:val="0096150B"/>
  </w:style>
  <w:style w:type="character" w:styleId="FollowedHyperlink">
    <w:name w:val="FollowedHyperlink"/>
    <w:basedOn w:val="DefaultParagraphFont"/>
    <w:uiPriority w:val="99"/>
    <w:semiHidden/>
    <w:unhideWhenUsed/>
    <w:rsid w:val="009615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qahv8/" TargetMode="External"/><Relationship Id="rId13" Type="http://schemas.openxmlformats.org/officeDocument/2006/relationships/hyperlink" Target="https://doi.org/10.1002/per.2239" TargetMode="External"/><Relationship Id="rId18" Type="http://schemas.openxmlformats.org/officeDocument/2006/relationships/hyperlink" Target="https://doi.org/10.1371/journal.pone.0245719" TargetMode="External"/><Relationship Id="rId3" Type="http://schemas.openxmlformats.org/officeDocument/2006/relationships/settings" Target="settings.xml"/><Relationship Id="rId21" Type="http://schemas.openxmlformats.org/officeDocument/2006/relationships/hyperlink" Target="https://doi.org/10.1177/0146167216647360" TargetMode="External"/><Relationship Id="rId7" Type="http://schemas.openxmlformats.org/officeDocument/2006/relationships/image" Target="media/image1.png"/><Relationship Id="rId12" Type="http://schemas.openxmlformats.org/officeDocument/2006/relationships/hyperlink" Target="https://doi.org/10.1037/a0037802" TargetMode="External"/><Relationship Id="rId17" Type="http://schemas.openxmlformats.org/officeDocument/2006/relationships/hyperlink" Target="https://doi.org/10.1111/jopy.1263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37/pspp0000357" TargetMode="External"/><Relationship Id="rId20" Type="http://schemas.openxmlformats.org/officeDocument/2006/relationships/hyperlink" Target="https://doi.org/10.1016/B978-0-12-813995-0.0001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1234/osf.io/syhw5"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31234/osf.io/q97pz" TargetMode="External"/><Relationship Id="rId23" Type="http://schemas.openxmlformats.org/officeDocument/2006/relationships/hyperlink" Target="https://doi.org/10.1348/000711005X64042" TargetMode="External"/><Relationship Id="rId10" Type="http://schemas.openxmlformats.org/officeDocument/2006/relationships/hyperlink" Target="https://doi.org/10.1177/08902070211017746" TargetMode="External"/><Relationship Id="rId19" Type="http://schemas.openxmlformats.org/officeDocument/2006/relationships/hyperlink" Target="https://psycnet.apa.org/doi/10.1037/pspp0000568" TargetMode="External"/><Relationship Id="rId4" Type="http://schemas.openxmlformats.org/officeDocument/2006/relationships/webSettings" Target="webSettings.xml"/><Relationship Id="rId9" Type="http://schemas.openxmlformats.org/officeDocument/2006/relationships/hyperlink" Target="http://osf.io/72qxw/" TargetMode="External"/><Relationship Id="rId14" Type="http://schemas.openxmlformats.org/officeDocument/2006/relationships/hyperlink" Target="https://doi.org/10.18637/jss.v077.i05" TargetMode="External"/><Relationship Id="rId22" Type="http://schemas.openxmlformats.org/officeDocument/2006/relationships/hyperlink" Target="https://psycnet.apa.org/doi/10.1037/0021-9010.88.3.5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6373</Words>
  <Characters>37920</Characters>
  <Application>Microsoft Office Word</Application>
  <DocSecurity>0</DocSecurity>
  <Lines>902</Lines>
  <Paragraphs>425</Paragraphs>
  <ScaleCrop>false</ScaleCrop>
  <Company/>
  <LinksUpToDate>false</LinksUpToDate>
  <CharactersWithSpaces>43868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Lee</dc:creator>
  <cp:keywords/>
  <dc:description/>
  <cp:lastModifiedBy>Colin Lee</cp:lastModifiedBy>
  <cp:revision>7</cp:revision>
  <dcterms:created xsi:type="dcterms:W3CDTF">2026-03-31T21:28:00Z</dcterms:created>
  <dcterms:modified xsi:type="dcterms:W3CDTF">2026-03-31T23:52:00Z</dcterms:modified>
</cp:coreProperties>
</file>