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A5D11" w14:textId="406A84D9" w:rsidR="00CE7CA1" w:rsidRPr="004D4488" w:rsidRDefault="004D4488" w:rsidP="004D4488">
      <w:pPr>
        <w:jc w:val="center"/>
        <w:rPr>
          <w:rFonts w:ascii="Times New Roman" w:hAnsi="Times New Roman" w:cs="Times New Roman"/>
          <w:sz w:val="28"/>
          <w:szCs w:val="28"/>
        </w:rPr>
      </w:pPr>
      <w:r w:rsidRPr="004D4488">
        <w:rPr>
          <w:rFonts w:ascii="Times New Roman" w:hAnsi="Times New Roman" w:cs="Times New Roman"/>
          <w:sz w:val="28"/>
          <w:szCs w:val="28"/>
        </w:rPr>
        <w:t>Testing and Verification Plan</w:t>
      </w:r>
    </w:p>
    <w:p w14:paraId="58D9D2B0" w14:textId="77777777" w:rsidR="004D4488" w:rsidRPr="004D4488" w:rsidRDefault="004D4488" w:rsidP="004D4488">
      <w:pPr>
        <w:jc w:val="center"/>
        <w:rPr>
          <w:rFonts w:ascii="Times New Roman" w:hAnsi="Times New Roman" w:cs="Times New Roman"/>
          <w:sz w:val="28"/>
          <w:szCs w:val="28"/>
        </w:rPr>
      </w:pPr>
    </w:p>
    <w:p w14:paraId="58FB2F1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Purpose:</w:t>
      </w:r>
    </w:p>
    <w:p w14:paraId="374A109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6B7A8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purpose of this test plan is to verify that the program correctly performs ordinary set operations using bit strings or Boolean arrays and multiset (bag) operations using integer multiplicities.</w:t>
      </w:r>
    </w:p>
    <w:p w14:paraId="49474DD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8182E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Testing will verify that each operation produces the expected result, that results are displayed in both required representations for ordinary sets, and that the existing functionality continues to work after the Week 2 change is implemented.</w:t>
      </w:r>
    </w:p>
    <w:p w14:paraId="3686A27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612A56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Ordinary set representation rules</w:t>
      </w:r>
    </w:p>
    <w:p w14:paraId="7461921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2ED62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1) Use a 12-bit string or a 12-element Boolean array.</w:t>
      </w:r>
    </w:p>
    <w:p w14:paraId="45DB310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2) 1 or true means the integer belongs to the set.</w:t>
      </w:r>
    </w:p>
    <w:p w14:paraId="04F4814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3) 0 or false means the integer does not belong to the set.</w:t>
      </w:r>
    </w:p>
    <w:p w14:paraId="330F7EC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4) Every ordinary set result must include both its bit string and a readable integer listing.</w:t>
      </w:r>
    </w:p>
    <w:p w14:paraId="748005F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E71B4D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Test Data:</w:t>
      </w:r>
    </w:p>
    <w:p w14:paraId="1B345DE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30406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following test data will be used throughout the project for both the Ordinary set and Multiset.</w:t>
      </w:r>
    </w:p>
    <w:p w14:paraId="0C714F4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1F9F6F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U = {1,2,3,4,5,6,7,8,9,10,11,12}</w:t>
      </w:r>
    </w:p>
    <w:p w14:paraId="1D84E5E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E73DBC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Ordinary Set Test Cases:</w:t>
      </w:r>
    </w:p>
    <w:p w14:paraId="0DC24DF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36925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14:ligatures w14:val="none"/>
        </w:rPr>
        <w:t>Test Inputs:</w:t>
      </w:r>
    </w:p>
    <w:p w14:paraId="3298EC9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BA618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A = {1,3,5,7,9,11}</w:t>
      </w:r>
    </w:p>
    <w:p w14:paraId="1C3B989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B = {2,3,6,7,10,11,12}</w:t>
      </w:r>
    </w:p>
    <w:p w14:paraId="35597C9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2820"/>
        <w:gridCol w:w="6540"/>
      </w:tblGrid>
      <w:tr w:rsidR="004D4488" w:rsidRPr="004D4488" w14:paraId="48049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DC5B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69F9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Bit String</w:t>
            </w:r>
          </w:p>
        </w:tc>
      </w:tr>
      <w:tr w:rsidR="004D4488" w:rsidRPr="004D4488" w14:paraId="50BA2C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5679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4695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101010101010</w:t>
            </w:r>
          </w:p>
        </w:tc>
      </w:tr>
      <w:tr w:rsidR="004D4488" w:rsidRPr="004D4488" w14:paraId="304396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118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C3C57"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011001100011</w:t>
            </w:r>
          </w:p>
        </w:tc>
      </w:tr>
    </w:tbl>
    <w:p w14:paraId="2BEB856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p w14:paraId="15EBBDE0"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B0B7419"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EBDB135"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0569E603" w14:textId="0B6D4FD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w:t>
      </w:r>
      <w:r>
        <w:rPr>
          <w:rFonts w:ascii="Times New Roman" w:eastAsia="Times New Roman" w:hAnsi="Times New Roman" w:cs="Times New Roman"/>
          <w:color w:val="000000"/>
          <w:kern w:val="0"/>
          <w:u w:val="single"/>
          <w14:ligatures w14:val="none"/>
        </w:rPr>
        <w:t xml:space="preserve">T </w:t>
      </w:r>
      <w:r w:rsidRPr="004D4488">
        <w:rPr>
          <w:rFonts w:ascii="Times New Roman" w:eastAsia="Times New Roman" w:hAnsi="Times New Roman" w:cs="Times New Roman"/>
          <w:color w:val="000000"/>
          <w:kern w:val="0"/>
          <w:u w:val="single"/>
          <w14:ligatures w14:val="none"/>
        </w:rPr>
        <w:t>1: Complement of A:</w:t>
      </w:r>
    </w:p>
    <w:p w14:paraId="4AA9C4E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DF394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NOT(A)</w:t>
      </w:r>
    </w:p>
    <w:p w14:paraId="34878BE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0E56B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010101010101</w:t>
      </w:r>
    </w:p>
    <w:p w14:paraId="7421566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3DFBFEB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{2, 4, 6, 8, 10, 12}</w:t>
      </w:r>
    </w:p>
    <w:p w14:paraId="07686C5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C11B4C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Every element in the universal set must belong to either A or NOT(A), but not both.</w:t>
      </w:r>
    </w:p>
    <w:p w14:paraId="5E51085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B9C779" w14:textId="5B602140"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2: Union of A and B:</w:t>
      </w:r>
    </w:p>
    <w:p w14:paraId="23264CF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F62872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 xml:space="preserve">Operation: A </w:t>
      </w:r>
      <w:r w:rsidRPr="004D4488">
        <w:rPr>
          <w:rFonts w:ascii="Cambria Math" w:eastAsia="Times New Roman" w:hAnsi="Cambria Math" w:cs="Cambria Math"/>
          <w:color w:val="000000"/>
          <w:kern w:val="0"/>
          <w14:ligatures w14:val="none"/>
        </w:rPr>
        <w:t>∪</w:t>
      </w:r>
      <w:r w:rsidRPr="004D4488">
        <w:rPr>
          <w:rFonts w:ascii="Times New Roman" w:eastAsia="Times New Roman" w:hAnsi="Times New Roman" w:cs="Times New Roman"/>
          <w:color w:val="000000"/>
          <w:kern w:val="0"/>
          <w14:ligatures w14:val="none"/>
        </w:rPr>
        <w:t xml:space="preserve"> B</w:t>
      </w:r>
    </w:p>
    <w:p w14:paraId="51E8AA1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D1AE3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111011101011</w:t>
      </w:r>
    </w:p>
    <w:p w14:paraId="38152B8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F32BE3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{1, 2, 3, 5, 6, 7, 9, 10, 11, 12}</w:t>
      </w:r>
    </w:p>
    <w:p w14:paraId="78B73ED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8F253D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every integer that belongs to A, B, or both. Each integer appears at most once.</w:t>
      </w:r>
    </w:p>
    <w:p w14:paraId="7387062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E038545" w14:textId="1DE814EF"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3: Intersection of A and B:</w:t>
      </w:r>
    </w:p>
    <w:p w14:paraId="081C7B0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A7FED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A ∩ B</w:t>
      </w:r>
    </w:p>
    <w:p w14:paraId="12E8C61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704327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001000100010</w:t>
      </w:r>
    </w:p>
    <w:p w14:paraId="47114F2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E168D6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{3, 7, 11}</w:t>
      </w:r>
    </w:p>
    <w:p w14:paraId="423B29B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BB489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only integers that belong to both A and B.</w:t>
      </w:r>
    </w:p>
    <w:p w14:paraId="15DC81C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6C711C" w14:textId="5AD0C63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4: Difference of A and B:</w:t>
      </w:r>
    </w:p>
    <w:p w14:paraId="263C1E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B6FF00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Operation: A − B</w:t>
      </w:r>
    </w:p>
    <w:p w14:paraId="40596D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1B88FD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100010001000</w:t>
      </w:r>
    </w:p>
    <w:p w14:paraId="607407D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5CEAC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integer listing: {1, 5, 9}</w:t>
      </w:r>
    </w:p>
    <w:p w14:paraId="2DA7352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2ADD0E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A but not B.</w:t>
      </w:r>
    </w:p>
    <w:p w14:paraId="61335A2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A163ACD" w14:textId="7B7570F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5: Symmetric difference of A and B:</w:t>
      </w:r>
    </w:p>
    <w:p w14:paraId="11DA908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8E784E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 xml:space="preserve">Operation: 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 − B)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w:t>
      </w:r>
    </w:p>
    <w:p w14:paraId="34E16C8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0E3B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110011001001</w:t>
      </w:r>
    </w:p>
    <w:p w14:paraId="08128A9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A5BD3C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integer listing: {1, 2, 5, 6, 9, 10, 12}</w:t>
      </w:r>
    </w:p>
    <w:p w14:paraId="3FD7EB4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96A04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exactly one set. Integers 3, 7, and 11 must be excluded because they appear in both sets.</w:t>
      </w:r>
    </w:p>
    <w:p w14:paraId="5332A01C"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br/>
      </w:r>
    </w:p>
    <w:p w14:paraId="5835323B" w14:textId="31BED249"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Additional ordinary set test cases:</w:t>
      </w:r>
    </w:p>
    <w:p w14:paraId="0BD4D6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F23A7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These tests verify empty sets, identical sets, and the boundaries of the universal set.</w:t>
      </w:r>
    </w:p>
    <w:p w14:paraId="15D0707E"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1149"/>
        <w:gridCol w:w="2466"/>
        <w:gridCol w:w="1639"/>
        <w:gridCol w:w="4106"/>
      </w:tblGrid>
      <w:tr w:rsidR="004D4488" w:rsidRPr="004D4488" w14:paraId="5B685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845D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C78E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67B4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317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Expected Result</w:t>
            </w:r>
          </w:p>
        </w:tc>
      </w:tr>
      <w:tr w:rsidR="004D4488" w:rsidRPr="004D4488" w14:paraId="329488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12881" w14:textId="16F87FF2"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CCB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A030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NOT(A)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3800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4B84743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E3A24" w14:textId="01A791E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9202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2CD3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U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4D9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3BB391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A3E57" w14:textId="3A4B05A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64E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D3AA4"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F98B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48EA1D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E65ED" w14:textId="7F0E8C91"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9353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BBCC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5D57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71F65C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9F631" w14:textId="12D1003F"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6966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 =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40C9C"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 xml:space="preserve">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4A2CD"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992657" w:rsidRPr="004D4488" w14:paraId="61504B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CB1971" w14:textId="44DE51B3"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Set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BEFE0" w14:textId="434BBDFB"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A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E2689" w14:textId="2774338D"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NOT(A)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93E84" w14:textId="55025054"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0, Bit String 000000000000</w:t>
            </w:r>
          </w:p>
        </w:tc>
      </w:tr>
    </w:tbl>
    <w:p w14:paraId="0FE9CD30" w14:textId="77777777" w:rsidR="004D4488" w:rsidRPr="004D4488" w:rsidRDefault="004D4488" w:rsidP="004D4488">
      <w:pPr>
        <w:rPr>
          <w:rFonts w:ascii="Times New Roman" w:hAnsi="Times New Roman" w:cs="Times New Roman"/>
          <w:sz w:val="28"/>
          <w:szCs w:val="28"/>
        </w:rPr>
      </w:pPr>
    </w:p>
    <w:sectPr w:rsidR="004D4488" w:rsidRPr="004D4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488"/>
    <w:rsid w:val="00044C35"/>
    <w:rsid w:val="004D4488"/>
    <w:rsid w:val="005153D2"/>
    <w:rsid w:val="006E0B45"/>
    <w:rsid w:val="007C34E8"/>
    <w:rsid w:val="009733E6"/>
    <w:rsid w:val="00992657"/>
    <w:rsid w:val="00CE7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4CD2C"/>
  <w15:chartTrackingRefBased/>
  <w15:docId w15:val="{E27DAAA9-8BFE-D842-8862-698A03DCF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4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4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4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4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4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4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4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4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4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4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488"/>
    <w:rPr>
      <w:rFonts w:eastAsiaTheme="majorEastAsia" w:cstheme="majorBidi"/>
      <w:color w:val="272727" w:themeColor="text1" w:themeTint="D8"/>
    </w:rPr>
  </w:style>
  <w:style w:type="paragraph" w:styleId="Title">
    <w:name w:val="Title"/>
    <w:basedOn w:val="Normal"/>
    <w:next w:val="Normal"/>
    <w:link w:val="TitleChar"/>
    <w:uiPriority w:val="10"/>
    <w:qFormat/>
    <w:rsid w:val="004D4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488"/>
    <w:pPr>
      <w:spacing w:before="160"/>
      <w:jc w:val="center"/>
    </w:pPr>
    <w:rPr>
      <w:i/>
      <w:iCs/>
      <w:color w:val="404040" w:themeColor="text1" w:themeTint="BF"/>
    </w:rPr>
  </w:style>
  <w:style w:type="character" w:customStyle="1" w:styleId="QuoteChar">
    <w:name w:val="Quote Char"/>
    <w:basedOn w:val="DefaultParagraphFont"/>
    <w:link w:val="Quote"/>
    <w:uiPriority w:val="29"/>
    <w:rsid w:val="004D4488"/>
    <w:rPr>
      <w:i/>
      <w:iCs/>
      <w:color w:val="404040" w:themeColor="text1" w:themeTint="BF"/>
    </w:rPr>
  </w:style>
  <w:style w:type="paragraph" w:styleId="ListParagraph">
    <w:name w:val="List Paragraph"/>
    <w:basedOn w:val="Normal"/>
    <w:uiPriority w:val="34"/>
    <w:qFormat/>
    <w:rsid w:val="004D4488"/>
    <w:pPr>
      <w:ind w:left="720"/>
      <w:contextualSpacing/>
    </w:pPr>
  </w:style>
  <w:style w:type="character" w:styleId="IntenseEmphasis">
    <w:name w:val="Intense Emphasis"/>
    <w:basedOn w:val="DefaultParagraphFont"/>
    <w:uiPriority w:val="21"/>
    <w:qFormat/>
    <w:rsid w:val="004D4488"/>
    <w:rPr>
      <w:i/>
      <w:iCs/>
      <w:color w:val="0F4761" w:themeColor="accent1" w:themeShade="BF"/>
    </w:rPr>
  </w:style>
  <w:style w:type="paragraph" w:styleId="IntenseQuote">
    <w:name w:val="Intense Quote"/>
    <w:basedOn w:val="Normal"/>
    <w:next w:val="Normal"/>
    <w:link w:val="IntenseQuoteChar"/>
    <w:uiPriority w:val="30"/>
    <w:qFormat/>
    <w:rsid w:val="004D44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488"/>
    <w:rPr>
      <w:i/>
      <w:iCs/>
      <w:color w:val="0F4761" w:themeColor="accent1" w:themeShade="BF"/>
    </w:rPr>
  </w:style>
  <w:style w:type="character" w:styleId="IntenseReference">
    <w:name w:val="Intense Reference"/>
    <w:basedOn w:val="DefaultParagraphFont"/>
    <w:uiPriority w:val="32"/>
    <w:qFormat/>
    <w:rsid w:val="004D4488"/>
    <w:rPr>
      <w:b/>
      <w:bCs/>
      <w:smallCaps/>
      <w:color w:val="0F4761" w:themeColor="accent1" w:themeShade="BF"/>
      <w:spacing w:val="5"/>
    </w:rPr>
  </w:style>
  <w:style w:type="paragraph" w:styleId="NormalWeb">
    <w:name w:val="Normal (Web)"/>
    <w:basedOn w:val="Normal"/>
    <w:uiPriority w:val="99"/>
    <w:semiHidden/>
    <w:unhideWhenUsed/>
    <w:rsid w:val="004D448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399</Words>
  <Characters>2275</Characters>
  <Application>Microsoft Office Word</Application>
  <DocSecurity>0</DocSecurity>
  <Lines>18</Lines>
  <Paragraphs>5</Paragraphs>
  <ScaleCrop>false</ScaleCrop>
  <Company/>
  <LinksUpToDate>false</LinksUpToDate>
  <CharactersWithSpaces>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Nykanen</dc:creator>
  <cp:keywords/>
  <dc:description/>
  <cp:lastModifiedBy>Cassandra Keiley</cp:lastModifiedBy>
  <cp:revision>2</cp:revision>
  <dcterms:created xsi:type="dcterms:W3CDTF">2026-10-11T20:53:00Z</dcterms:created>
  <dcterms:modified xsi:type="dcterms:W3CDTF">2026-10-13T02:50:00Z</dcterms:modified>
</cp:coreProperties>
</file>