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 admits to it, but Elizabeth says it is a lie and everything goes downhill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Showed how ridiculous the court has gotten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Thesis: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Needs to be an interpretive argumentative claim.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Making a claim abt text, not that you can prove based on quotes.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Claim needs to be something about how they put together their arguments.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Brown in this chapter models the types of vulnerabilities that she describes by ……..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Needs to be something someone </w:t>
      </w:r>
      <w:r w:rsidDel="00000000" w:rsidR="00000000" w:rsidRPr="00000000">
        <w:rPr>
          <w:rtl w:val="0"/>
        </w:rPr>
        <w:t xml:space="preserve">could</w:t>
      </w:r>
      <w:r w:rsidDel="00000000" w:rsidR="00000000" w:rsidRPr="00000000">
        <w:rPr>
          <w:rtl w:val="0"/>
        </w:rPr>
        <w:t xml:space="preserve"> disagree with.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Brown in her advocacy for vulnerabilities alienates audiences by doing 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Descriptions of ui undergrads distract from her arguments abt communal responsibility.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Argumentative claim means a reasonable person could disagree.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Author last name page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Maybe change text to album so more argumentative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