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정산(Settlement) 관리 시스템 기획 명세서</w:t>
      </w:r>
    </w:p>
    <w:p>
      <w:r>
        <w:rPr>
          <w:sz w:val="20"/>
        </w:rPr>
        <w:t>본 문서는 관리자 대시보드 내 정산관리 카테고리(정산 내역, 통계/조회)의 프론트엔드 및 백엔드 개발 시 필요한 세부 필수 항목과 페이지 프로세스를 정의한 문서다.</w:t>
      </w:r>
    </w:p>
    <w:p>
      <w:pPr>
        <w:pStyle w:val="Heading2"/>
      </w:pPr>
      <w:r>
        <w:t>0. 라우트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경로</w:t>
            </w:r>
          </w:p>
        </w:tc>
        <w:tc>
          <w:tcPr>
            <w:tcW w:type="dxa" w:w="2835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페이지</w:t>
            </w:r>
          </w:p>
        </w:tc>
        <w:tc>
          <w:tcPr>
            <w:tcW w:type="dxa" w:w="566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권한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`/settlement`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정산 목록 (SettlementList)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settlement:read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`/settlement/stats`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정산 통계 (SettlementStats)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settlement:read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r/>
            <w:r>
              <w:rPr>
                <w:sz w:val="18"/>
              </w:rPr>
              <w:t>`/settlement/:id`</w:t>
            </w:r>
          </w:p>
        </w:tc>
        <w:tc>
          <w:tcPr>
            <w:tcW w:type="dxa" w:w="2835"/>
            <w:shd w:val="clear" w:color="auto" w:fill="F5F7FA"/>
          </w:tcPr>
          <w:p>
            <w:r/>
            <w:r>
              <w:rPr>
                <w:sz w:val="18"/>
              </w:rPr>
              <w:t>정산 상세 (SettlementDetail)</w:t>
            </w:r>
          </w:p>
        </w:tc>
        <w:tc>
          <w:tcPr>
            <w:tcW w:type="dxa" w:w="5669"/>
            <w:shd w:val="clear" w:color="auto" w:fill="F5F7FA"/>
          </w:tcPr>
          <w:p>
            <w:r/>
            <w:r>
              <w:rPr>
                <w:sz w:val="18"/>
              </w:rPr>
              <w:t>settlement:read</w:t>
            </w:r>
          </w:p>
        </w:tc>
      </w:tr>
    </w:tbl>
    <w:p/>
    <w:p>
      <w:pPr>
        <w:pStyle w:val="Heading2"/>
      </w:pPr>
      <w:r>
        <w:t>1. 페이지 프로세스 (Page Process)</w:t>
      </w:r>
    </w:p>
    <w:p>
      <w:pPr>
        <w:pStyle w:val="Heading3"/>
      </w:pPr>
      <w:r>
        <w:t>1.1 정산 내역 (`/settlement`)</w:t>
      </w:r>
    </w:p>
    <w:p>
      <w:pPr>
        <w:pStyle w:val="ListNumber"/>
      </w:pPr>
      <w:r>
        <w:rPr>
          <w:sz w:val="20"/>
        </w:rPr>
        <w:t>정산 목록 조회 — 정산 기간, 매장, 상태(정산대기/산출완료/지급완료/보류) 필터를 적용하여 목록을 조회한다. 매장별 총매출, 할인, 수수료, 실정산액을 요약 컬럼으로 노출한다.</w:t>
      </w:r>
    </w:p>
    <w:p>
      <w:pPr>
        <w:pStyle w:val="ListNumber"/>
      </w:pPr>
      <w:r>
        <w:rPr>
          <w:sz w:val="20"/>
        </w:rPr>
        <w:t>정산 상세 — 행 클릭 시 상세 페이지로 이동한다. 정산 구성 요소(매출, 배달비, 할인, 본사지원금, 포인트, 쿠폰, 교환권, 플랫폼수수료)를 표 형태로 분해하여 보여준다.</w:t>
      </w:r>
    </w:p>
    <w:p>
      <w:pPr>
        <w:pStyle w:val="ListNumber"/>
      </w:pPr>
      <w:r>
        <w:rPr>
          <w:sz w:val="20"/>
        </w:rPr>
        <w:t>주문별 상세 — 정산에 포함된 개별 주문 내역을 하단 테이블에 나열한다. 주문번호, 일시, 메뉴, 금액, 결제수단, 실정산액을 표기한다.</w:t>
      </w:r>
    </w:p>
    <w:p>
      <w:pPr>
        <w:pStyle w:val="ListNumber"/>
      </w:pPr>
      <w:r>
        <w:rPr>
          <w:sz w:val="20"/>
        </w:rPr>
        <w:t>상태 변경 — 산출완료 → 지급완료로 상태를 전환한다. 보류 처리 시 사유를 입력한다.</w:t>
      </w:r>
    </w:p>
    <w:p>
      <w:pPr>
        <w:pStyle w:val="Heading3"/>
      </w:pPr>
      <w:r>
        <w:t>1.2 통계/조회 (`/settlement/stats`)</w:t>
      </w:r>
    </w:p>
    <w:p>
      <w:pPr>
        <w:pStyle w:val="ListNumber"/>
      </w:pPr>
      <w:r>
        <w:rPr>
          <w:sz w:val="20"/>
        </w:rPr>
        <w:t>기간별 통계 — 월별/주별/일별 총매출, 총정산, 수수료 추이를 차트와 테이블로 제공한다.</w:t>
      </w:r>
    </w:p>
    <w:p>
      <w:pPr>
        <w:pStyle w:val="ListNumber"/>
      </w:pPr>
      <w:r>
        <w:rPr>
          <w:sz w:val="20"/>
        </w:rPr>
        <w:t>매장별 비교 — 매장별 정산 금액을 비교하는 랭킹 테이블을 노출한다.</w:t>
      </w:r>
    </w:p>
    <w:p>
      <w:pPr>
        <w:pStyle w:val="ListNumber"/>
      </w:pPr>
      <w:r>
        <w:rPr>
          <w:sz w:val="20"/>
        </w:rPr>
        <w:t>엑셀 내보내기 — 조회된 통계 데이터를 다운로드한다.</w:t>
      </w:r>
    </w:p>
    <w:p>
      <w:pPr>
        <w:pStyle w:val="Heading2"/>
      </w:pPr>
      <w:r>
        <w:t>2. 세부 개발 명세</w:t>
      </w:r>
    </w:p>
    <w:p>
      <w:pPr>
        <w:pStyle w:val="Heading3"/>
      </w:pPr>
      <w:r>
        <w:t>2.1. 프론트엔드 (Frontend) 개발 요건</w:t>
      </w:r>
    </w:p>
    <w:p>
      <w:pPr>
        <w:pStyle w:val="Heading3"/>
      </w:pPr>
      <w:r>
        <w:t>정산 내역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기능 / 필드명</w:t>
            </w:r>
          </w:p>
        </w:tc>
        <w:tc>
          <w:tcPr>
            <w:tcW w:type="dxa" w:w="1417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입력/노출 형태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 여부</w:t>
            </w:r>
          </w:p>
        </w:tc>
        <w:tc>
          <w:tcPr>
            <w:tcW w:type="dxa" w:w="198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글자수 / 제약조건</w:t>
            </w:r>
          </w:p>
        </w:tc>
        <w:tc>
          <w:tcPr>
            <w:tcW w:type="dxa" w:w="311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 (UI/UX)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정산 기간 필터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DateRange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YYYY-MM-DD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기본값은 당월이다.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매장 필터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Select (Search)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매장명 검색 가능한 Select다.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상태 필터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Select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4가지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pending/calculated/completed/on_hold 선택이다.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상태 Badge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Badge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pending=warning, calculated=info, completed=success, on_hold=critical 색상이다.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매장명 (storeName)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정산 대상 매장명이다.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정산 기간 (period)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"YYYY-MM-DD ~ YYYY-MM-DD" 형식이다.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총매출 (totalSales)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Number (ReadOnly)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천 단위 콤마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기간 내 총 매출액이다.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배달비 (deliveryFee)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Number (ReadOnly)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천 단위 콤마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배달비 합계다.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할인 합계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Number (ReadOnly)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천 단위 콤마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promotionDiscount 총액이다.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본사 지원금 (hqSupport)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Number (ReadOnly)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천 단위 콤마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본사 부담 할인금 (가맹점 수입 합산)이다.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포인트 사용 (pointsUsed)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Number (ReadOnly)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천 단위 콤마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포인트 사용 합계다.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쿠폰 사용 (couponsUsed)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Number (ReadOnly)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천 단위 콤마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쿠폰 할인 합계다.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교환권 사용 (vouchersUsed)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Number (ReadOnly)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천 단위 콤마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교환권/상품권 합계다.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수수료 (platformFee)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Number (ReadOnly)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천 단위 콤마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플랫폼 수수료다.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실정산액 (netAmount)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Number (ReadOnly)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천 단위 콤마, 볼드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최종 정산 금액이다. 강조 표시한다.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주문 건수 (orderCount)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Number (ReadOnly)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기간 내 총 주문수다.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지급일 (paymentDate)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YYYY-MM-DD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completed 상태 시 노출한다.</w:t>
            </w:r>
          </w:p>
        </w:tc>
      </w:tr>
    </w:tbl>
    <w:p/>
    <w:p>
      <w:pPr>
        <w:pStyle w:val="Heading3"/>
      </w:pPr>
      <w:r>
        <w:t>통계/조회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기능 / 필드명</w:t>
            </w:r>
          </w:p>
        </w:tc>
        <w:tc>
          <w:tcPr>
            <w:tcW w:type="dxa" w:w="1417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입력/노출 형태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 여부</w:t>
            </w:r>
          </w:p>
        </w:tc>
        <w:tc>
          <w:tcPr>
            <w:tcW w:type="dxa" w:w="198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글자수 / 제약조건</w:t>
            </w:r>
          </w:p>
        </w:tc>
        <w:tc>
          <w:tcPr>
            <w:tcW w:type="dxa" w:w="311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 (UI/UX)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조회 기간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DateRange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YYYY-MM-DD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통계 조회 범위다.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집계 단위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Select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일별/주별/월별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기본값은 월별이다.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매장 필터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Multi Select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복수 매장 비교 선택이다.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차트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Bar/Line Chart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매출/정산/수수료 추이를 시각화한다.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엑셀 다운로드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Button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현재 조회 결과를 다운로드한다.</w:t>
            </w:r>
          </w:p>
        </w:tc>
      </w:tr>
    </w:tbl>
    <w:p/>
    <w:p>
      <w:r>
        <w:rPr>
          <w:sz w:val="20"/>
        </w:rPr>
        <w:t>[UI/UX 상호작용 제약사항]</w:t>
      </w:r>
    </w:p>
    <w:p>
      <w:pPr>
        <w:pStyle w:val="ListBullet"/>
      </w:pPr>
      <w:r>
        <w:rPr>
          <w:sz w:val="20"/>
        </w:rPr>
        <w:t>정산 상세의 금액 필드는 모두 ReadOnly이며, 천 단위 콤마와 원(₩) 단위를 표기한다.</w:t>
      </w:r>
    </w:p>
    <w:p>
      <w:pPr>
        <w:pStyle w:val="ListBullet"/>
      </w:pPr>
      <w:r>
        <w:rPr>
          <w:sz w:val="20"/>
        </w:rPr>
        <w:t>실정산액(netAmount)은 볼드 + 프라이머리 컬러로 강조한다.</w:t>
      </w:r>
    </w:p>
    <w:p>
      <w:pPr>
        <w:pStyle w:val="ListBullet"/>
      </w:pPr>
      <w:r>
        <w:rPr>
          <w:sz w:val="20"/>
        </w:rPr>
        <w:t>보류(on_hold) 처리 시 사유 입력 모달을 필수로 노출한다.</w:t>
      </w:r>
    </w:p>
    <w:p>
      <w:pPr>
        <w:pStyle w:val="Heading3"/>
      </w:pPr>
      <w:r>
        <w:t>2.2. 백엔드 (Backend) 개발 요건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데이터베이스 필드</w:t>
            </w:r>
          </w:p>
        </w:tc>
        <w:tc>
          <w:tcPr>
            <w:tcW w:type="dxa" w:w="1417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데이터 타입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필수 여부</w:t>
            </w:r>
          </w:p>
        </w:tc>
        <w:tc>
          <w:tcPr>
            <w:tcW w:type="dxa" w:w="198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글자수 / 제약조건</w:t>
            </w:r>
          </w:p>
        </w:tc>
        <w:tc>
          <w:tcPr>
            <w:tcW w:type="dxa" w:w="311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 (API 설계)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id (PK)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36자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정산 고유 식별자다.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storeId (FK)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정산 대상 매장 참조다.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period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"YYYY-MM-DD ~ YYYY-MM-DD" 형식이다.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totalSales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0 이상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기간 내 총매출이다.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deliveryFee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0 이상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배달비 합계다.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promotionDiscount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0 이상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총 할인액이다.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hqSupport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0 이상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본사 지원 할인금이다.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pointsUsed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0 이상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포인트 사용 합계다.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couponsUsed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0 이상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쿠폰 사용 합계다.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vouchersUsed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0 이상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교환권/상품권 합계다.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platformFee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0 이상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플랫폼 수수료다.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netAmount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최종 실정산액이다. 음수도 가능하다(수수료 &gt; 매출 시).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Enum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'pending', 'calculated', 'completed', 'on_hold' 4가지다.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paymentDate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N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지급 완료일이다.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orderCount</w:t>
            </w:r>
          </w:p>
        </w:tc>
        <w:tc>
          <w:tcPr>
            <w:tcW w:type="dxa" w:w="1417"/>
            <w:shd w:val="clear" w:color="auto" w:fill="F5F7FA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Y</w:t>
            </w:r>
          </w:p>
        </w:tc>
        <w:tc>
          <w:tcPr>
            <w:tcW w:type="dxa" w:w="1984"/>
            <w:shd w:val="clear" w:color="auto" w:fill="F5F7FA"/>
          </w:tcPr>
          <w:p>
            <w:r/>
            <w:r>
              <w:rPr>
                <w:sz w:val="18"/>
              </w:rPr>
              <w:t>0 이상</w:t>
            </w:r>
          </w:p>
        </w:tc>
        <w:tc>
          <w:tcPr>
            <w:tcW w:type="dxa" w:w="3118"/>
            <w:shd w:val="clear" w:color="auto" w:fill="F5F7FA"/>
          </w:tcPr>
          <w:p>
            <w:r/>
            <w:r>
              <w:rPr>
                <w:sz w:val="18"/>
              </w:rPr>
              <w:t>기간 내 주문 건수다.</w:t>
            </w:r>
          </w:p>
        </w:tc>
      </w:tr>
    </w:tbl>
    <w:p/>
    <w:p>
      <w:r>
        <w:rPr>
          <w:sz w:val="20"/>
        </w:rPr>
        <w:t>[API 및 비즈니스 로직 제약사항]</w:t>
      </w:r>
    </w:p>
    <w:p>
      <w:pPr>
        <w:pStyle w:val="ListBullet"/>
      </w:pPr>
      <w:r>
        <w:rPr>
          <w:sz w:val="20"/>
        </w:rPr>
        <w:t>정산 산출 배치 — 정산 기간(반월/월단위) 종료 시 자동으로 주문 데이터를 집계하여 Settlement 레코드를 생성한다. netAmount = totalSales + deliveryFee + hqSupport - promotionDiscount - platformFee 공식을 적용한다.</w:t>
      </w:r>
    </w:p>
    <w:p>
      <w:pPr>
        <w:pStyle w:val="ListBullet"/>
      </w:pPr>
      <w:r>
        <w:rPr>
          <w:sz w:val="20"/>
        </w:rPr>
        <w:t>정산액 계산 공식 — 포인트/쿠폰/교환권 사용분은 정산 정책에 따라 본사 부담 또는 가맹점 부담을 분리한다. hqSupport(본사 지원금)는 가맹점 수입으로 합산한다.</w:t>
      </w:r>
    </w:p>
    <w:p>
      <w:pPr>
        <w:pStyle w:val="ListBullet"/>
      </w:pPr>
      <w:r>
        <w:rPr>
          <w:sz w:val="20"/>
        </w:rPr>
        <w:t>상태 전이 — pending → calculated(배치 산출 후) → completed(지급 완료) 순서다. on_hold는 어느 단계에서든 전환 가능하며, 사유를 별도 컬럼에 기록한다.</w:t>
      </w:r>
    </w:p>
    <w:p>
      <w:pPr>
        <w:pStyle w:val="ListBullet"/>
      </w:pPr>
      <w:r>
        <w:rPr>
          <w:sz w:val="20"/>
        </w:rPr>
        <w:t>동시성 주의 — 정산 배치 실행 중 주문 데이터 변경(취소 등)이 발생할 경우 스냅샷 시점 기준으로 산출하며, 이후 변경분은 다음 정산에 반영한다.</w:t>
      </w:r>
    </w:p>
    <w:p>
      <w:r>
        <w:rPr>
          <w:sz w:val="20"/>
        </w:rPr>
        <w:t>[⚠️ 트래픽/성능 검토]</w:t>
      </w:r>
    </w:p>
    <w:p>
      <w:pPr>
        <w:pStyle w:val="ListBullet"/>
      </w:pPr>
      <w:r>
        <w:rPr>
          <w:sz w:val="20"/>
        </w:rPr>
        <w:t>정산 배치 — 반월/월 단위로 대량 주문 데이터를 집계한다. 배치 실행 중 주문 변경(취소)은 스냅샷 시점 기준이며, 이후 변경분은 다음 정산에 반영한다.</w:t>
      </w:r>
    </w:p>
    <w:p>
      <w:pPr>
        <w:pStyle w:val="ListBullet"/>
      </w:pPr>
      <w:r>
        <w:rPr>
          <w:sz w:val="20"/>
        </w:rPr>
        <w:t>집계 쿼리 — 기간별 SUM 쿼리가 무거우므로 materialized view 또는 사전 집계 테이블을 권장한다.</w:t>
      </w:r>
    </w:p>
    <w:p>
      <w:pPr>
        <w:pStyle w:val="ListBullet"/>
      </w:pPr>
      <w:r>
        <w:rPr>
          <w:sz w:val="20"/>
        </w:rPr>
        <w:t>통계 차트 — 월별/주별 통계는 캐시(1시간 TTL)를 적용하여 반복 조회 부하를 줄인다.</w:t>
      </w:r>
    </w:p>
    <w:p>
      <w:pPr>
        <w:pStyle w:val="Heading2"/>
      </w:pPr>
      <w:r>
        <w:t>3. 정상작동 시나리오</w:t>
      </w:r>
    </w:p>
    <w:p>
      <w:pPr>
        <w:pStyle w:val="Heading3"/>
      </w:pPr>
      <w:r>
        <w:t>시나리오 1: 정산 조회 → 지급 완료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사용자 행동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시스템 응답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검증 포인트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정산 목록 진입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당월 정산 목록 로드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기본 필터=당월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매장 "강남점" 필터 적용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해당 매장 정산 목록만 표시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검색 가능 Select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"산출완료" 행 클릭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상세 페이지 이동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정산 구성요소 표 렌더링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매출/배달비/할인/수수료/실정산액 확인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각 항목 천단위 콤마 + ₩ 표기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netAmount 볼드 강조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하단 주문별 상세 테이블 확인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개별 주문 목록 렌더링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주문번호, 금액, 결제수단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[지급완료] 클릭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ConfirmDialog → `PATCH /api/settlements/:id/status`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status→completed, paymentDate 기록</w:t>
            </w:r>
          </w:p>
        </w:tc>
      </w:tr>
    </w:tbl>
    <w:p/>
    <w:p>
      <w:pPr>
        <w:pStyle w:val="Heading3"/>
      </w:pPr>
      <w:r>
        <w:t>시나리오 2: 통계 조회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1701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사용자 행동</w:t>
            </w:r>
          </w:p>
        </w:tc>
        <w:tc>
          <w:tcPr>
            <w:tcW w:type="dxa" w:w="850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시스템 응답</w:t>
            </w:r>
          </w:p>
        </w:tc>
        <w:tc>
          <w:tcPr>
            <w:tcW w:type="dxa" w:w="4819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검증 포인트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통계/조회 페이지 진입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월별 차트 + 테이블 로드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기본=월별, 당해연도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집계단위 "주별" 변경 + 매장 2개 선택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차트/테이블 갱신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복수 매장 비교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01"/>
            <w:shd w:val="clear" w:color="auto" w:fill="F5F7FA"/>
          </w:tcPr>
          <w:p>
            <w:r/>
            <w:r>
              <w:rPr>
                <w:sz w:val="18"/>
              </w:rPr>
              <w:t>[엑셀 다운로드] 클릭</w:t>
            </w:r>
          </w:p>
        </w:tc>
        <w:tc>
          <w:tcPr>
            <w:tcW w:type="dxa" w:w="850"/>
            <w:shd w:val="clear" w:color="auto" w:fill="F5F7FA"/>
          </w:tcPr>
          <w:p>
            <w:r/>
            <w:r>
              <w:rPr>
                <w:sz w:val="18"/>
              </w:rPr>
              <w:t>비동기 처리 → 완료 Toast + 파일 다운로드</w:t>
            </w:r>
          </w:p>
        </w:tc>
        <w:tc>
          <w:tcPr>
            <w:tcW w:type="dxa" w:w="4819"/>
            <w:shd w:val="clear" w:color="auto" w:fill="F5F7FA"/>
          </w:tcPr>
          <w:p>
            <w:r/>
            <w:r>
              <w:rPr>
                <w:sz w:val="18"/>
              </w:rPr>
              <w:t>대량 시 링크 반환</w:t>
            </w:r>
          </w:p>
        </w:tc>
      </w:tr>
    </w:tbl>
    <w:p/>
    <w:p>
      <w:pPr>
        <w:pStyle w:val="Heading2"/>
      </w:pPr>
      <w:r>
        <w:t>4. 개발자용 정책 설명</w:t>
      </w:r>
    </w:p>
    <w:p>
      <w:pPr>
        <w:pStyle w:val="Heading3"/>
      </w:pPr>
      <w:r>
        <w:t>4.1. 정산액 계산 공식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netAmount = totalSales + deliveryFee + hqSupport - promotionDiscount - platformFee</w:t>
        <w:br/>
        <w:br/>
        <w:t>각 항목 상세:</w:t>
        <w:br/>
        <w:t xml:space="preserve">  totalSales: 기간 내 completed 주문의 상품 합계</w:t>
        <w:br/>
        <w:t xml:space="preserve">  deliveryFee: 배달 주문 배달비 합계</w:t>
        <w:br/>
        <w:t xml:space="preserve">  hqSupport: 본사 부담 할인금 (할인/쿠폰의 headquartersRatio 비율분)</w:t>
        <w:br/>
        <w:t xml:space="preserve">  promotionDiscount: 총 할인액 (가맹점 부담분 포함)</w:t>
        <w:br/>
        <w:t xml:space="preserve">  platformFee: 플랫폼 수수료 (매출 × 수수료율)</w:t>
        <w:br/>
        <w:br/>
        <w:t>주의: netAmount는 음수 가능 (수수료 &gt; 매출 시)</w:t>
      </w:r>
    </w:p>
    <w:p>
      <w:pPr>
        <w:pStyle w:val="Heading3"/>
      </w:pPr>
      <w:r>
        <w:t>4.2. 정산 상태 전이 규칙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pending → calculated : 배치 산출 완료 시 자동 전환</w:t>
        <w:br/>
        <w:t>calculated → completed : 관리자가 지급 확인 후 수동 전환</w:t>
        <w:br/>
        <w:t>(어느 단계든) → on_hold : 보류 처리 (사유 필수 입력)</w:t>
        <w:br/>
        <w:t>on_hold → calculated : 보류 해제 시 (관리자 수동)</w:t>
      </w:r>
    </w:p>
    <w:p>
      <w:pPr>
        <w:pStyle w:val="Heading3"/>
      </w:pPr>
      <w:r>
        <w:t>4.3. 정산 스냅샷 정책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배치 실행 시점의 주문 데이터 기준으로 산출</w:t>
        <w:br/>
        <w:t>배치 실행 중 발생하는 주문 변경(취소 등)은 다음 정산에 반영</w:t>
        <w:br/>
        <w:t>스냅샷 시점: 정산 기간 종료일 23:59:59 기준</w:t>
      </w:r>
    </w:p>
    <w:p>
      <w:pPr>
        <w:pStyle w:val="Heading3"/>
      </w:pPr>
      <w:r>
        <w:t>4.4. 본사 지원금(hqSupport) 계산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프로모션별: discountAmount × (headquartersRatio / 100)</w:t>
        <w:br/>
        <w:t>가맹점 수입 합산: hqSupport는 가맹점이 받을 금액에 더함</w:t>
        <w:br/>
        <w:t>예: 할인 10,000원, 본사 70% → hqSupport = 7,000원 (가맹점 수입에 합산)</w:t>
      </w:r>
    </w:p>
    <w:p>
      <w:pPr>
        <w:pStyle w:val="Heading3"/>
      </w:pPr>
      <w:r>
        <w:t>공통 규칙 (Common Rules)</w:t>
      </w:r>
    </w:p>
    <w:p>
      <w:pPr>
        <w:pStyle w:val="ListBullet"/>
      </w:pPr>
      <w:r>
        <w:rPr>
          <w:sz w:val="20"/>
        </w:rPr>
        <w:t>Base URL: `{VITE_API_URL}`</w:t>
      </w:r>
    </w:p>
    <w:p>
      <w:pPr>
        <w:pStyle w:val="ListBullet"/>
      </w:pPr>
      <w:r>
        <w:rPr>
          <w:sz w:val="20"/>
        </w:rPr>
        <w:t>인증: HttpOnly 쿠키 기반 세션 인증</w:t>
      </w:r>
    </w:p>
    <w:p>
      <w:pPr>
        <w:pStyle w:val="ListBullet"/>
      </w:pPr>
      <w:r>
        <w:rPr>
          <w:sz w:val="20"/>
        </w:rPr>
        <w:t>공통 응답: `{ "data": ... }` 또는 `{ "data": [...], "pagination": {...} }`</w:t>
      </w:r>
    </w:p>
    <w:p>
      <w:pPr>
        <w:pStyle w:val="ListBullet"/>
      </w:pPr>
      <w:r>
        <w:rPr>
          <w:sz w:val="20"/>
        </w:rPr>
        <w:t>에러 응답: `{ "error": { "code": "...", "message": "..." } }`</w:t>
      </w:r>
    </w:p>
    <w:p>
      <w:pPr>
        <w:pStyle w:val="Heading2"/>
      </w:pPr>
      <w:r>
        <w:t>정산 (Settlement) API</w:t>
      </w:r>
    </w:p>
    <w:p>
      <w:pPr>
        <w:pStyle w:val="Heading3"/>
      </w:pPr>
      <w:r>
        <w:t>9-1. 매장별 월별 정산 내역 조회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GET /settlements/monthly</w:t>
      </w:r>
    </w:p>
    <w:p>
      <w:r>
        <w:rPr>
          <w:sz w:val="20"/>
        </w:rPr>
        <w:t>Query Parameters</w:t>
      </w:r>
    </w:p>
    <w:p>
      <w:pPr>
        <w:pStyle w:val="ListBullet"/>
      </w:pPr>
      <w:r>
        <w:rPr>
          <w:sz w:val="20"/>
        </w:rPr>
        <w:t>`yearMonth` (string, Y) - 예: `2026-03`</w:t>
      </w:r>
    </w:p>
    <w:p>
      <w:pPr>
        <w:pStyle w:val="ListBullet"/>
      </w:pPr>
      <w:r>
        <w:rPr>
          <w:sz w:val="20"/>
        </w:rPr>
        <w:t>`storeId` (string, N)</w:t>
      </w:r>
    </w:p>
    <w:p>
      <w:pPr>
        <w:pStyle w:val="ListBullet"/>
      </w:pPr>
      <w:r>
        <w:rPr>
          <w:sz w:val="20"/>
        </w:rPr>
        <w:t>`page`, `limit`</w:t>
      </w:r>
    </w:p>
    <w:p>
      <w:r>
        <w:rPr>
          <w:sz w:val="20"/>
        </w:rPr>
        <w:t>Response `200 OK`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{</w:t>
        <w:br/>
        <w:t xml:space="preserve">  "data": [</w:t>
        <w:br/>
        <w:t xml:space="preserve">    {</w:t>
        <w:br/>
        <w:t xml:space="preserve">      "storeId": "store-1",</w:t>
        <w:br/>
        <w:t xml:space="preserve">      "totalSales": 15000000,</w:t>
        <w:br/>
        <w:t xml:space="preserve">      "headquartersFee": 1500000,</w:t>
        <w:br/>
        <w:t xml:space="preserve">      "couponFranchiseBurden": 200000,</w:t>
        <w:br/>
        <w:t xml:space="preserve">      "finalSettlementAmount": 13300000</w:t>
        <w:br/>
        <w:t xml:space="preserve">    }</w:t>
        <w:br/>
        <w:t xml:space="preserve">  ],</w:t>
        <w:br/>
        <w:t xml:space="preserve">  "pagination": { ... }</w:t>
        <w:br/>
        <w:t>}</w:t>
      </w:r>
    </w:p>
    <w:p>
      <w:pPr>
        <w:pStyle w:val="Heading3"/>
      </w:pPr>
      <w:r>
        <w:t>9-2. 정산 엑셀 리포트 다운로드</w:t>
      </w:r>
    </w:p>
    <w:p>
      <w:pPr>
        <w:shd w:val="clear" w:color="auto" w:fill="F0F0F0"/>
      </w:pPr>
      <w:r>
        <w:rPr>
          <w:rFonts w:ascii="Consolas" w:hAnsi="Consolas"/>
          <w:color w:val="333333"/>
          <w:sz w:val="16"/>
        </w:rPr>
        <w:t>GET /settlements/monthly/export</w:t>
      </w:r>
    </w:p>
    <w:p>
      <w:r>
        <w:rPr>
          <w:sz w:val="20"/>
        </w:rPr>
        <w:t>Response `200 OK` (Excel 파일 바이너리 스트림)</w:t>
      </w:r>
    </w:p>
    <w:sectPr w:rsidR="00FC693F" w:rsidRPr="0006063C" w:rsidSect="00034616">
      <w:pgSz w:w="11906" w:h="16838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A1A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A1A2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1A1A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