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포인트-설정point-settings-관리-시스템-기획-명세서"/>
      <w:r>
        <w:t xml:space="preserve">포인트 설정(Point Settings) 관리 시스템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포인트 설정</w:t>
      </w:r>
      <w:r>
        <w:t xml:space="preserve"> </w:t>
      </w:r>
      <w:r>
        <w:t xml:space="preserve">페이지(</w:t>
      </w:r>
      <w:r>
        <w:rPr>
          <w:rStyle w:val="VerbatimChar"/>
        </w:rPr>
        <w:t xml:space="preserve">/marketing/point-settings</w:t>
      </w:r>
      <w:r>
        <w:t xml:space="preserve">)의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페이지-프로세스-page-process"/>
      <w:r>
        <w:t xml:space="preserve">1. 페이지 프로세스 (Page Process)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시스템 통계 조회</w:t>
      </w:r>
      <w:r>
        <w:t xml:space="preserve"> </w:t>
      </w:r>
      <w:r>
        <w:t xml:space="preserve">— 전체 적립/사용/소멸/잔액 4개 통계 카드를 상단에 표시한다.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적립 정책 설정</w:t>
      </w:r>
      <w:r>
        <w:t xml:space="preserve"> </w:t>
      </w:r>
      <w:r>
        <w:t xml:space="preserve">— 정액(fixedUnit당 fixedPoints) 또는 정률(percentageRate%) 방식 중 택 1. 최소 주문금액, 최대 적립 한도를 설정한다.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사용 정책 설정</w:t>
      </w:r>
      <w:r>
        <w:t xml:space="preserve"> </w:t>
      </w:r>
      <w:r>
        <w:t xml:space="preserve">— 최소 사용 포인트, 최대 사용 비율(%), 사용 단위(1/10/100/500/1000P)를 설정한다.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유효기간 정책</w:t>
      </w:r>
      <w:r>
        <w:t xml:space="preserve"> </w:t>
      </w:r>
      <w:r>
        <w:t xml:space="preserve">— 기본 유효기간(일)과 만료 알림 발송 시점(일 전)을 설정한다. 변경 시 이후 적립 포인트부터 적용.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포인트 이력 조회</w:t>
      </w:r>
      <w:r>
        <w:t xml:space="preserve"> </w:t>
      </w:r>
      <w:r>
        <w:t xml:space="preserve">— 전체/적립/사용/소멸/수동 필터별 이력을 DataTable로 조회하며 페이지네이션을 지원한다.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세부-개발-명세"/>
      <w:r>
        <w:t xml:space="preserve">2. 세부 개발 명세</w:t>
      </w:r>
      <w:bookmarkEnd w:id="22"/>
    </w:p>
    <w:p>
      <w:pPr>
        <w:pStyle w:val="Heading3"/>
      </w:pPr>
      <w:bookmarkStart w:id="23" w:name="프론트엔드-frontend-개발-요건"/>
      <w:r>
        <w:t xml:space="preserve">2.1. 프론트엔드 (Frontend) 개발 요건</w:t>
      </w:r>
      <w:bookmarkEnd w:id="23"/>
    </w:p>
    <w:p>
      <w:pPr>
        <w:pStyle w:val="Heading4"/>
      </w:pPr>
      <w:bookmarkStart w:id="24" w:name="적립-정책"/>
      <w:r>
        <w:t xml:space="preserve">적립 정책</w:t>
      </w:r>
      <w:bookmarkEnd w:id="24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적립 방식 (earnType)</w:t>
            </w:r>
          </w:p>
        </w:tc>
        <w:tc>
          <w:p>
            <w:pPr>
              <w:pStyle w:val="Compact"/>
              <w:jc w:val="left"/>
            </w:pPr>
            <w:r>
              <w:t xml:space="preserve">ToggleButtonGroup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</w:t>
            </w:r>
            <w:r>
              <w:t xml:space="preserve">/</w:t>
            </w:r>
            <w:r>
              <w:rPr>
                <w:rStyle w:val="VerbatimChar"/>
              </w:rPr>
              <w:t xml:space="preserve">percentage</w:t>
            </w:r>
          </w:p>
        </w:tc>
        <w:tc>
          <w:p>
            <w:pPr>
              <w:pStyle w:val="Compact"/>
              <w:jc w:val="left"/>
            </w:pPr>
            <w:r>
              <w:t xml:space="preserve">정액/정률 전환 시 하단 폼이 동적 변경된다.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기준 금액 (fixedUnit)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C(fixed)</w:t>
            </w:r>
          </w:p>
        </w:tc>
        <w:tc>
          <w:p>
            <w:pPr>
              <w:pStyle w:val="Compact"/>
              <w:jc w:val="left"/>
            </w:pPr>
            <w:r>
              <w:t xml:space="preserve">100 이상</w:t>
            </w:r>
          </w:p>
        </w:tc>
        <w:tc>
          <w:p>
            <w:pPr>
              <w:pStyle w:val="Compact"/>
              <w:jc w:val="left"/>
            </w:pPr>
            <w:r>
              <w:t xml:space="preserve">정액 방식: N원당 적립 기준이다.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적립 포인트 (fixedPoints)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C(fixed)</w:t>
            </w:r>
          </w:p>
        </w:tc>
        <w:tc>
          <w:p>
            <w:pPr>
              <w:pStyle w:val="Compact"/>
              <w:jc w:val="left"/>
            </w:pPr>
            <w:r>
              <w:t xml:space="preserve">1 이상</w:t>
            </w:r>
          </w:p>
        </w:tc>
        <w:tc>
          <w:p>
            <w:pPr>
              <w:pStyle w:val="Compact"/>
              <w:jc w:val="left"/>
            </w:pPr>
            <w:r>
              <w:t xml:space="preserve">정액 방식: 기준 금액당 적립 포인트다.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적립 비율 (percentageRate)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C(percentage)</w:t>
            </w:r>
          </w:p>
        </w:tc>
        <w:tc>
          <w:p>
            <w:pPr>
              <w:pStyle w:val="Compact"/>
              <w:jc w:val="left"/>
            </w:pPr>
            <w:r>
              <w:t xml:space="preserve">0.1 ~ 100</w:t>
            </w:r>
          </w:p>
        </w:tc>
        <w:tc>
          <w:p>
            <w:pPr>
              <w:pStyle w:val="Compact"/>
              <w:jc w:val="left"/>
            </w:pPr>
            <w:r>
              <w:t xml:space="preserve">정률 방식: 주문금액의 N% 적립이다.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최대 적립 (maxEarnPoints)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null=무제한</w:t>
            </w:r>
          </w:p>
        </w:tc>
        <w:tc>
          <w:p>
            <w:pPr>
              <w:pStyle w:val="Compact"/>
              <w:jc w:val="left"/>
            </w:pPr>
            <w:r>
              <w:t xml:space="preserve">정률 방식: 1회 최대 적립 한도다.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최소 주문금액 (minOrderAmount)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0이면 모든 주문에 적립된다.</w:t>
            </w:r>
          </w:p>
        </w:tc>
      </w:tr>
    </w:tbl>
    <w:p>
      <w:pPr>
        <w:pStyle w:val="Heading4"/>
      </w:pPr>
      <w:bookmarkStart w:id="25" w:name="사용-정책"/>
      <w:r>
        <w:t xml:space="preserve">사용 정책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최소 사용 (minUsePoints)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 이상</w:t>
            </w:r>
          </w:p>
        </w:tc>
        <w:tc>
          <w:p>
            <w:pPr>
              <w:pStyle w:val="Compact"/>
              <w:jc w:val="left"/>
            </w:pPr>
            <w:r>
              <w:t xml:space="preserve">N포인트 이상부터 사용 가능이다.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최대 사용 비율 (maxUseRate)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 ~ 100</w:t>
            </w:r>
          </w:p>
        </w:tc>
        <w:tc>
          <w:p>
            <w:pPr>
              <w:pStyle w:val="Compact"/>
              <w:jc w:val="left"/>
            </w:pPr>
            <w:r>
              <w:t xml:space="preserve">결제금액의 최대 N%까지 사용 가능이다.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사용 단위 (useUnit)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1/10/100/500/1000</w:t>
            </w:r>
          </w:p>
        </w:tc>
        <w:tc>
          <w:p>
            <w:pPr>
              <w:pStyle w:val="Compact"/>
              <w:jc w:val="left"/>
            </w:pPr>
            <w:r>
              <w:t xml:space="preserve">N포인트 단위로 사용 가능이다.</w:t>
            </w:r>
          </w:p>
        </w:tc>
      </w:tr>
    </w:tbl>
    <w:p>
      <w:pPr>
        <w:pStyle w:val="Heading4"/>
      </w:pPr>
      <w:bookmarkStart w:id="26" w:name="유효기간"/>
      <w:r>
        <w:t xml:space="preserve">유효기간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기본 유효기간 (defaultValidityDays)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 ~ 3650</w:t>
            </w:r>
          </w:p>
        </w:tc>
        <w:tc>
          <w:p>
            <w:pPr>
              <w:pStyle w:val="Compact"/>
              <w:jc w:val="left"/>
            </w:pPr>
            <w:r>
              <w:t xml:space="preserve">적립일로부터 N일 후 소멸이다.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만료 알림 (expiryNotificationDays)</w:t>
            </w:r>
          </w:p>
        </w:tc>
        <w:tc>
          <w:p>
            <w:pPr>
              <w:pStyle w:val="Compact"/>
              <w:jc w:val="left"/>
            </w:pPr>
            <w:r>
              <w:t xml:space="preserve">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 ~ 365</w:t>
            </w:r>
          </w:p>
        </w:tc>
        <w:tc>
          <w:p>
            <w:pPr>
              <w:pStyle w:val="Compact"/>
              <w:jc w:val="left"/>
            </w:pPr>
            <w:r>
              <w:t xml:space="preserve">만료 N일 전 알림 발송이다.</w:t>
            </w:r>
          </w:p>
        </w:tc>
      </w:tr>
    </w:tbl>
    <w:p>
      <w:pPr>
        <w:pStyle w:val="Heading4"/>
      </w:pPr>
      <w:bookmarkStart w:id="27" w:name="포인트-이력"/>
      <w:r>
        <w:t xml:space="preserve">포인트 이력</w:t>
      </w:r>
      <w:bookmarkEnd w:id="27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필터 (historyFilter)</w:t>
            </w:r>
          </w:p>
        </w:tc>
        <w:tc>
          <w:p>
            <w:pPr>
              <w:pStyle w:val="Compact"/>
              <w:jc w:val="left"/>
            </w:pPr>
            <w:r>
              <w:t xml:space="preserve">ToggleButton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all/earn/use/expire/manual</w:t>
            </w:r>
          </w:p>
        </w:tc>
        <w:tc>
          <w:p>
            <w:pPr>
              <w:pStyle w:val="Compact"/>
              <w:jc w:val="left"/>
            </w:pPr>
            <w:r>
              <w:t xml:space="preserve">유형별 이력 필터링이다.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DataTable 컬럼</w:t>
            </w:r>
          </w:p>
        </w:tc>
        <w:tc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일시/회원/유형/금액/잔액/사유/만료일</w:t>
            </w:r>
          </w:p>
        </w:tc>
        <w:tc>
          <w:p>
            <w:pPr>
              <w:pStyle w:val="Compact"/>
              <w:jc w:val="left"/>
            </w:pPr>
            <w:r>
              <w:t xml:space="preserve">Badge로 유형 구분, 금액 색상(적립=success, 사용=critical)이다.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백엔드-backend-개발-요건"/>
      <w:r>
        <w:t xml:space="preserve">2.2. 백엔드 (Backend) 개발 요건</w:t>
      </w:r>
      <w:bookmarkEnd w:id="28"/>
    </w:p>
    <w:p>
      <w:pPr>
        <w:pStyle w:val="Heading4"/>
      </w:pPr>
      <w:bookmarkStart w:id="29" w:name="포인트-설정"/>
      <w:r>
        <w:t xml:space="preserve">포인트 설정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earnPolicy.type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</w:t>
            </w:r>
            <w:r>
              <w:t xml:space="preserve">/</w:t>
            </w:r>
            <w:r>
              <w:rPr>
                <w:rStyle w:val="VerbatimChar"/>
              </w:rPr>
              <w:t xml:space="preserve">percentage</w:t>
            </w:r>
          </w:p>
        </w:tc>
        <w:tc>
          <w:p>
            <w:pPr>
              <w:pStyle w:val="Compact"/>
              <w:jc w:val="left"/>
            </w:pPr>
            <w:r>
              <w:t xml:space="preserve">적립 방식이다.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earnPolicy.fixedUnit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100 이상</w:t>
            </w:r>
          </w:p>
        </w:tc>
        <w:tc>
          <w:p>
            <w:pPr>
              <w:pStyle w:val="Compact"/>
              <w:jc w:val="left"/>
            </w:pPr>
            <w:r>
              <w:t xml:space="preserve">정액 기준 금액이다.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earnPolicy.fixedPoints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1 이상</w:t>
            </w:r>
          </w:p>
        </w:tc>
        <w:tc>
          <w:p>
            <w:pPr>
              <w:pStyle w:val="Compact"/>
              <w:jc w:val="left"/>
            </w:pPr>
            <w:r>
              <w:t xml:space="preserve">정액 적립 포인트다.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earnPolicy.percentageRate</w:t>
            </w:r>
          </w:p>
        </w:tc>
        <w:tc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0.1 ~ 100</w:t>
            </w:r>
          </w:p>
        </w:tc>
        <w:tc>
          <w:p>
            <w:pPr>
              <w:pStyle w:val="Compact"/>
              <w:jc w:val="left"/>
            </w:pPr>
            <w:r>
              <w:t xml:space="preserve">정률 적립 비율이다.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earnPolicy.maxEarnPoints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null 허용</w:t>
            </w:r>
          </w:p>
        </w:tc>
        <w:tc>
          <w:p>
            <w:pPr>
              <w:pStyle w:val="Compact"/>
              <w:jc w:val="left"/>
            </w:pPr>
            <w:r>
              <w:t xml:space="preserve">정률 최대 한도다.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earnPolicy.minOrderAmount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최소 주문금액이다.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usePolicy.minUsePoints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 이상</w:t>
            </w:r>
          </w:p>
        </w:tc>
        <w:tc>
          <w:p>
            <w:pPr>
              <w:pStyle w:val="Compact"/>
              <w:jc w:val="left"/>
            </w:pPr>
            <w:r>
              <w:t xml:space="preserve">최소 사용 포인트다.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usePolicy.maxUseRate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 ~ 100</w:t>
            </w:r>
          </w:p>
        </w:tc>
        <w:tc>
          <w:p>
            <w:pPr>
              <w:pStyle w:val="Compact"/>
              <w:jc w:val="left"/>
            </w:pPr>
            <w:r>
              <w:t xml:space="preserve">최대 사용 비율이다.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usePolicy.useUnit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1/10/100/500/1000</w:t>
            </w:r>
          </w:p>
        </w:tc>
        <w:tc>
          <w:p>
            <w:pPr>
              <w:pStyle w:val="Compact"/>
              <w:jc w:val="left"/>
            </w:pPr>
            <w:r>
              <w:t xml:space="preserve">사용 단위다.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expiryPolicy.defaultValidityDays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 ~ 3650</w:t>
            </w:r>
          </w:p>
        </w:tc>
        <w:tc>
          <w:p>
            <w:pPr>
              <w:pStyle w:val="Compact"/>
              <w:jc w:val="left"/>
            </w:pPr>
            <w:r>
              <w:t xml:space="preserve">기본 유효기간이다.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expiryPolicy.expiryNotificationDays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 ~ 365</w:t>
            </w:r>
          </w:p>
        </w:tc>
        <w:tc>
          <w:p>
            <w:pPr>
              <w:pStyle w:val="Compact"/>
              <w:jc w:val="left"/>
            </w:pPr>
            <w:r>
              <w:t xml:space="preserve">만료 알림 시점이다.</w:t>
            </w:r>
          </w:p>
        </w:tc>
      </w:tr>
    </w:tbl>
    <w:p>
      <w:pPr>
        <w:pStyle w:val="Heading4"/>
      </w:pPr>
      <w:bookmarkStart w:id="30" w:name="시스템-포인트-이력"/>
      <w:r>
        <w:t xml:space="preserve">시스템 포인트 이력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고유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memberId</w:t>
            </w:r>
          </w:p>
        </w:tc>
        <w:tc>
          <w:p>
            <w:pPr>
              <w:pStyle w:val="Compact"/>
              <w:jc w:val="left"/>
            </w:pPr>
            <w:r>
              <w:t xml:space="preserve">UUID (FK)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회원 참조다.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memberName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회원 이름(조회용 역정규화)이다.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earn</w:t>
            </w:r>
            <w:r>
              <w:t xml:space="preserve">/</w:t>
            </w:r>
            <w:r>
              <w:rPr>
                <w:rStyle w:val="VerbatimChar"/>
              </w:rPr>
              <w:t xml:space="preserve">use</w:t>
            </w:r>
            <w:r>
              <w:t xml:space="preserve">/</w:t>
            </w:r>
            <w:r>
              <w:rPr>
                <w:rStyle w:val="VerbatimChar"/>
              </w:rPr>
              <w:t xml:space="preserve">expire</w:t>
            </w:r>
            <w:r>
              <w:t xml:space="preserve">/</w:t>
            </w:r>
            <w:r>
              <w:rPr>
                <w:rStyle w:val="VerbatimChar"/>
              </w:rPr>
              <w:t xml:space="preserve">manual_add</w:t>
            </w:r>
            <w:r>
              <w:t xml:space="preserve">/</w:t>
            </w:r>
            <w:r>
              <w:rPr>
                <w:rStyle w:val="VerbatimChar"/>
              </w:rPr>
              <w:t xml:space="preserve">manual_deduct</w:t>
            </w:r>
          </w:p>
        </w:tc>
        <w:tc>
          <w:p>
            <w:pPr>
              <w:pStyle w:val="Compact"/>
              <w:jc w:val="left"/>
            </w:pPr>
            <w:r>
              <w:t xml:space="preserve">포인트 유형이다.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amount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양수=적립, 음수=사용/소멸이다.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balance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처리 후 잔액이다.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최대 200자</w:t>
            </w:r>
          </w:p>
        </w:tc>
        <w:tc>
          <w:p>
            <w:pPr>
              <w:pStyle w:val="Compact"/>
              <w:jc w:val="left"/>
            </w:pPr>
            <w:r>
              <w:t xml:space="preserve">사유 텍스트다.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expiresAt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적립 포인트 만료일이다.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createdAt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처리 일시다.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 설정 변경 시 감사 로그(</w:t>
      </w:r>
      <w:r>
        <w:rPr>
          <w:rStyle w:val="VerbatimChar"/>
        </w:rPr>
        <w:t xml:space="preserve">auditService.log</w:t>
      </w:r>
      <w:r>
        <w:t xml:space="preserve">)를 기록한다.</w:t>
      </w:r>
      <w:r>
        <w:t xml:space="preserve"> </w:t>
      </w:r>
      <w:r>
        <w:t xml:space="preserve">- 유효기간 변경은 변경 이후 적립분부터 적용한다. 기존 적립 포인트의 만료일은 변경하지 않는다.</w:t>
      </w:r>
      <w:r>
        <w:t xml:space="preserve"> </w:t>
      </w:r>
      <w:r>
        <w:t xml:space="preserve">- 포인트 소멸은 매일 배치 스케줄러로</w:t>
      </w:r>
      <w:r>
        <w:t xml:space="preserve"> </w:t>
      </w:r>
      <w:r>
        <w:rPr>
          <w:rStyle w:val="VerbatimChar"/>
        </w:rPr>
        <w:t xml:space="preserve">expiresAt</w:t>
      </w:r>
      <w:r>
        <w:t xml:space="preserve">이 지난 적립 건을 자동 소멸 처리한다.</w:t>
      </w:r>
      <w:r>
        <w:t xml:space="preserve"> </w:t>
      </w:r>
      <w:r>
        <w:t xml:space="preserve">- 만료 알림은</w:t>
      </w:r>
      <w:r>
        <w:t xml:space="preserve"> </w:t>
      </w:r>
      <w:r>
        <w:rPr>
          <w:rStyle w:val="VerbatimChar"/>
        </w:rPr>
        <w:t xml:space="preserve">expiryNotificationDays</w:t>
      </w:r>
      <w:r>
        <w:t xml:space="preserve">일 전 푸시/SMS로 발송한다.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2026-03-05T05:18:01Z</dcterms:created>
  <dcterms:modified xsi:type="dcterms:W3CDTF">2026-03-05T05:18:01Z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