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8DB74" w14:textId="1D4D4CE4" w:rsidR="00C43CCA" w:rsidRDefault="008D133F">
      <w:r>
        <w:rPr>
          <w:noProof/>
        </w:rPr>
        <w:drawing>
          <wp:anchor distT="0" distB="0" distL="114300" distR="114300" simplePos="0" relativeHeight="251674624" behindDoc="0" locked="0" layoutInCell="1" allowOverlap="1" wp14:anchorId="3BB65C99" wp14:editId="53A75FF9">
            <wp:simplePos x="0" y="0"/>
            <wp:positionH relativeFrom="page">
              <wp:posOffset>4616450</wp:posOffset>
            </wp:positionH>
            <wp:positionV relativeFrom="page">
              <wp:posOffset>311150</wp:posOffset>
            </wp:positionV>
            <wp:extent cx="2842895" cy="289750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289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E59">
        <w:rPr>
          <w:noProof/>
        </w:rPr>
        <w:drawing>
          <wp:anchor distT="0" distB="0" distL="114300" distR="114300" simplePos="0" relativeHeight="251661312" behindDoc="0" locked="0" layoutInCell="1" allowOverlap="1" wp14:anchorId="31E8DB92" wp14:editId="4770741A">
            <wp:simplePos x="0" y="0"/>
            <wp:positionH relativeFrom="margin">
              <wp:posOffset>86810</wp:posOffset>
            </wp:positionH>
            <wp:positionV relativeFrom="paragraph">
              <wp:posOffset>128</wp:posOffset>
            </wp:positionV>
            <wp:extent cx="3530600" cy="1399756"/>
            <wp:effectExtent l="0" t="0" r="0" b="0"/>
            <wp:wrapSquare wrapText="bothSides"/>
            <wp:docPr id="27" name="Picture 27" descr="http://img.technews.co/wp-content/uploads/2015/03/RakutenMalays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technews.co/wp-content/uploads/2015/03/RakutenMalays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39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8DB75" w14:textId="38BF4881" w:rsidR="003B413E" w:rsidRDefault="00705F95">
      <w:r w:rsidRPr="003B413E">
        <w:rPr>
          <w:sz w:val="22"/>
        </w:rPr>
        <w:t>T</w:t>
      </w:r>
      <w:r>
        <w:t>okyo-based Rakuten is one of the largest electronic commerce and Internet companies in Japan. Rakuten’s Ichiba e-commerce platform is among the world’s largest by sales.</w:t>
      </w:r>
    </w:p>
    <w:p w14:paraId="31E8DB76" w14:textId="423AF732" w:rsidR="003B413E" w:rsidRDefault="003B413E"/>
    <w:p w14:paraId="31E8DB77" w14:textId="6C8AF305" w:rsidR="00DC5BC6" w:rsidRDefault="0054220A">
      <w:pPr>
        <w:rPr>
          <w:noProof/>
        </w:rPr>
      </w:pPr>
      <w:r>
        <w:t>Large, established enterprises like Rakuten must address issues such as m</w:t>
      </w:r>
      <w:r w:rsidR="003B413E">
        <w:t xml:space="preserve">onolithic architecture, silo mentality and long release </w:t>
      </w:r>
      <w:r w:rsidR="00541442">
        <w:t>and QA cycles</w:t>
      </w:r>
      <w:r>
        <w:t xml:space="preserve"> in order to remain competitive against smaller, leaner startups</w:t>
      </w:r>
      <w:r w:rsidR="00541442">
        <w:t>.</w:t>
      </w:r>
    </w:p>
    <w:p w14:paraId="31E8DB78" w14:textId="77777777" w:rsidR="00541442" w:rsidRDefault="00541442">
      <w:pPr>
        <w:rPr>
          <w:noProof/>
        </w:rPr>
      </w:pPr>
    </w:p>
    <w:p w14:paraId="31E8DB79" w14:textId="77777777" w:rsidR="00541442" w:rsidRDefault="00541442" w:rsidP="00541442">
      <w:pPr>
        <w:pStyle w:val="Heading2"/>
      </w:pPr>
      <w:r>
        <w:t>Small Teams, Microservices and DevOps</w:t>
      </w:r>
    </w:p>
    <w:p w14:paraId="31E8DB7A" w14:textId="77777777" w:rsidR="00541442" w:rsidRDefault="00965E0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E8DB94" wp14:editId="31E8DB95">
                <wp:simplePos x="0" y="0"/>
                <wp:positionH relativeFrom="margin">
                  <wp:posOffset>28286</wp:posOffset>
                </wp:positionH>
                <wp:positionV relativeFrom="paragraph">
                  <wp:posOffset>553133</wp:posOffset>
                </wp:positionV>
                <wp:extent cx="2730500" cy="1841500"/>
                <wp:effectExtent l="0" t="0" r="12700" b="2540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0" cy="1841500"/>
                          <a:chOff x="0" y="0"/>
                          <a:chExt cx="2730500" cy="184150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158750"/>
                            <a:ext cx="2730500" cy="1682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alpha val="4700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1E8DBA9" w14:textId="77777777" w:rsidR="004B3338" w:rsidRDefault="004B3338" w:rsidP="00211DE1">
                              <w:pPr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</w:rPr>
                                <w:t xml:space="preserve">     DevOps is a </w:t>
                              </w:r>
                              <w:r w:rsidRPr="004B3338"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</w:rPr>
                                <w:t>turning point for the ICT Industry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</w:rPr>
                                <w:t>.</w:t>
                              </w:r>
                            </w:p>
                            <w:p w14:paraId="31E8DBAA" w14:textId="77777777" w:rsidR="004B3338" w:rsidRPr="004B3338" w:rsidRDefault="004B3338" w:rsidP="004B3338">
                              <w:pPr>
                                <w:jc w:val="right"/>
                                <w:rPr>
                                  <w:rFonts w:ascii="Segoe UI Semibold" w:hAnsi="Segoe UI Semibold" w:cs="Segoe UI Semibold"/>
                                  <w:i/>
                                  <w:color w:val="2E74B5" w:themeColor="accent1" w:themeShade="BF"/>
                                  <w:sz w:val="24"/>
                                </w:rPr>
                              </w:pPr>
                              <w:r w:rsidRPr="00211DE1">
                                <w:rPr>
                                  <w:rFonts w:ascii="Segoe UI Semibold" w:hAnsi="Segoe UI Semibold" w:cs="Segoe UI Semibold"/>
                                  <w:i/>
                                  <w:color w:val="2E74B5" w:themeColor="accent1" w:themeShade="BF"/>
                                  <w:sz w:val="22"/>
                                </w:rPr>
                                <w:t>Yosunobu Kawaguchi (Agile Coach)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1750" y="0"/>
                            <a:ext cx="68770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8DBAB" w14:textId="77777777" w:rsidR="004B3338" w:rsidRPr="004B3338" w:rsidRDefault="004B3338">
                              <w:pPr>
                                <w:rPr>
                                  <w:rFonts w:ascii="Impact" w:hAnsi="Impact"/>
                                  <w:color w:val="2E74B5" w:themeColor="accent1" w:themeShade="BF"/>
                                  <w:sz w:val="144"/>
                                  <w:szCs w:val="144"/>
                                </w:rPr>
                              </w:pPr>
                              <w:r w:rsidRPr="004B3338">
                                <w:rPr>
                                  <w:rFonts w:ascii="Impact" w:hAnsi="Impact"/>
                                  <w:color w:val="2E74B5" w:themeColor="accent1" w:themeShade="BF"/>
                                  <w:sz w:val="144"/>
                                  <w:szCs w:val="14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8DB94" id="Group 26" o:spid="_x0000_s1026" style="position:absolute;left:0;text-align:left;margin-left:2.25pt;margin-top:43.55pt;width:215pt;height:145pt;z-index:251660288;mso-position-horizontal-relative:margin;mso-width-relative:margin;mso-height-relative:margin" coordsize="2730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QVBAMAAOEIAAAOAAAAZHJzL2Uyb0RvYy54bWzkVllPGzEQfq/U/2D5vexBrq7YoBQKqkQB&#10;CSqeHa/3kLy2azvZpb+esfcgTUBVqcRLXzaewzOez9+Mc3La1hxtmTaVFCmOjkKMmKAyq0SR4h/3&#10;F58WGBlLREa4FCzFj8zg0+XHDyeNSlgsS8kzphEEESZpVIpLa1USBIaWrCbmSComwJhLXRMLoi6C&#10;TJMGotc8iMNwFjRSZ0pLyowB7XlnxEsfP88ZtTd5bphFPMVwNuu/2n/X7hssT0hSaKLKivbHIG84&#10;RU0qAUnHUOfEErTR1UGouqJaGpnbIyrrQOZ5RZmvAaqJwr1qLrXcKF9LkTSFGmECaPdwenNYer29&#10;1ajKUhzPMBKkhjvyaRHIAE6jigR8LrW6U7e6VxSd5Optc127X6gEtR7WxxFW1lpEQRnPj8NpCOhT&#10;sEWLSeQEDzwt4XYO9tHy6x92BkPiwJ1vPE6jgETmGSfzbzjdlUQxD79xGAw4TQac7l2BX2SL4kkH&#10;lXdzOCHbgh6KHfQGlK/CFU0X82mPyMuYzRZx7zFWThKljb1kskZukWINXPcUJNsrYwFecB1cXGoj&#10;eZVdVJx7wfUXO+MabQl0xrqI/Fa+qb/LrNNBwuGaCFcl6bSTea+F6L5JXRCf67f4XKAmxbNjKOsw&#10;ty7WY2aIthPw+YgQnguI6660A8+tbLtuPQdNspbZIwCtZdfSRtGLCnC4IsbeEg09DHyDuWRv4JNz&#10;CaeR/QqjUupfL+mdP1AGrBg1MBNSbH5uiGYY8W8CyPQ5mkzcEPHCZDqPQdC7lvWuRWzqMwngRjAB&#10;FfVL52/5sMy1rB9gfK1cVjARQSF3iu2wPLPdpILxR9lq5Z1gbChir8Sdoi60Q9fd8n37QLTqqWCB&#10;RddyoC9J9hjR+bqdQq42VuaVp4sDuEO1xx1ayQ2A9+ip6WFPTYfegdb7m546jlyroMMxNFvM5yEk&#10;clPI36Rvubc3lJCum/wc26P7aHmdxX7kjuPhfcgs4AX+n6nsHwt4R/246t9891Dvyp76z/9Mlk8A&#10;AAD//wMAUEsDBBQABgAIAAAAIQCkMTF63gAAAAgBAAAPAAAAZHJzL2Rvd25yZXYueG1sTI9Ba8JA&#10;EIXvhf6HZYTe6iaNVomZiEjbkxTUQultzI5JMLsbsmsS/33XU3uc9x5vvpetR92InjtXW4MQTyMQ&#10;bAqralMifB3fn5cgnCejqLGGEW7sYJ0/PmSUKjuYPfcHX4pQYlxKCJX3bSqlKyrW5Ka2ZRO8s+00&#10;+XB2pVQdDaFcN/Ilil6lptqEDxW1vK24uByuGuFjoGGTxG/97nLe3n6O88/vXcyIT5NxswLhefR/&#10;YbjjB3TIA9PJXo1yokGYzUMQYbmIQQR7ltyFE0KyCIrMM/l/QP4LAAD//wMAUEsBAi0AFAAGAAgA&#10;AAAhALaDOJL+AAAA4QEAABMAAAAAAAAAAAAAAAAAAAAAAFtDb250ZW50X1R5cGVzXS54bWxQSwEC&#10;LQAUAAYACAAAACEAOP0h/9YAAACUAQAACwAAAAAAAAAAAAAAAAAvAQAAX3JlbHMvLnJlbHNQSwEC&#10;LQAUAAYACAAAACEAgWiEFQQDAADhCAAADgAAAAAAAAAAAAAAAAAuAgAAZHJzL2Uyb0RvYy54bWxQ&#10;SwECLQAUAAYACAAAACEApDExet4AAAAIAQAADwAAAAAAAAAAAAAAAABeBQAAZHJzL2Rvd25yZXYu&#10;eG1sUEsFBgAAAAAEAAQA8wAAAG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top:1587;width:27305;height:16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3qWwwAAANsAAAAPAAAAZHJzL2Rvd25yZXYueG1sRI/RasJA&#10;FETfC/7DcgXf6qZiSo2uIoIQSxGa9gMu2dsk7e7dmN2Y+PfdgtDHYWbOMJvdaI24Uucbxwqe5gkI&#10;4tLphisFnx/HxxcQPiBrNI5JwY087LaThw1m2g38TtciVCJC2GeooA6hzaT0ZU0W/dy1xNH7cp3F&#10;EGVXSd3hEOHWyEWSPEuLDceFGls61FT+FL1VIC9v326ZH1dnbyhNTY/VSb8qNZuO+zWIQGP4D9/b&#10;uVawWMLfl/gD5PYXAAD//wMAUEsBAi0AFAAGAAgAAAAhANvh9svuAAAAhQEAABMAAAAAAAAAAAAA&#10;AAAAAAAAAFtDb250ZW50X1R5cGVzXS54bWxQSwECLQAUAAYACAAAACEAWvQsW78AAAAVAQAACwAA&#10;AAAAAAAAAAAAAAAfAQAAX3JlbHMvLnJlbHNQSwECLQAUAAYACAAAACEAbaN6lsMAAADbAAAADwAA&#10;AAAAAAAAAAAAAAAHAgAAZHJzL2Rvd25yZXYueG1sUEsFBgAAAAADAAMAtwAAAPcCAAAAAA==&#10;" fillcolor="#bfbfbf [2412]" strokeweight=".5pt">
                  <v:fill opacity="30840f"/>
                  <v:textbox>
                    <w:txbxContent>
                      <w:p w14:paraId="31E8DBA9" w14:textId="77777777" w:rsidR="004B3338" w:rsidRDefault="004B3338" w:rsidP="00211DE1">
                        <w:pPr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</w:rPr>
                          <w:t xml:space="preserve">     DevOps is a </w:t>
                        </w:r>
                        <w:r w:rsidRPr="004B3338"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</w:rPr>
                          <w:t>turning point for the ICT Industry</w:t>
                        </w:r>
                        <w:r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</w:rPr>
                          <w:t>.</w:t>
                        </w:r>
                      </w:p>
                      <w:p w14:paraId="31E8DBAA" w14:textId="77777777" w:rsidR="004B3338" w:rsidRPr="004B3338" w:rsidRDefault="004B3338" w:rsidP="004B3338">
                        <w:pPr>
                          <w:jc w:val="right"/>
                          <w:rPr>
                            <w:rFonts w:ascii="Segoe UI Semibold" w:hAnsi="Segoe UI Semibold" w:cs="Segoe UI Semibold"/>
                            <w:i/>
                            <w:color w:val="2E74B5" w:themeColor="accent1" w:themeShade="BF"/>
                            <w:sz w:val="24"/>
                          </w:rPr>
                        </w:pPr>
                        <w:r w:rsidRPr="00211DE1">
                          <w:rPr>
                            <w:rFonts w:ascii="Segoe UI Semibold" w:hAnsi="Segoe UI Semibold" w:cs="Segoe UI Semibold"/>
                            <w:i/>
                            <w:color w:val="2E74B5" w:themeColor="accent1" w:themeShade="BF"/>
                            <w:sz w:val="22"/>
                          </w:rPr>
                          <w:t>Yosunobu Kawaguchi (Agile Coach)</w:t>
                        </w:r>
                      </w:p>
                    </w:txbxContent>
                  </v:textbox>
                </v:shape>
                <v:shape id="Text Box 25" o:spid="_x0000_s1028" type="#_x0000_t202" style="position:absolute;left:317;width:6877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31E8DBAB" w14:textId="77777777" w:rsidR="004B3338" w:rsidRPr="004B3338" w:rsidRDefault="004B3338">
                        <w:pPr>
                          <w:rPr>
                            <w:rFonts w:ascii="Impact" w:hAnsi="Impact"/>
                            <w:color w:val="2E74B5" w:themeColor="accent1" w:themeShade="BF"/>
                            <w:sz w:val="144"/>
                            <w:szCs w:val="144"/>
                          </w:rPr>
                        </w:pPr>
                        <w:r w:rsidRPr="004B3338">
                          <w:rPr>
                            <w:rFonts w:ascii="Impact" w:hAnsi="Impact"/>
                            <w:color w:val="2E74B5" w:themeColor="accent1" w:themeShade="BF"/>
                            <w:sz w:val="144"/>
                            <w:szCs w:val="144"/>
                          </w:rPr>
                          <w:t>“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41442">
        <w:t>Rakuten realize</w:t>
      </w:r>
      <w:r w:rsidR="00A45E2B">
        <w:t>d</w:t>
      </w:r>
      <w:r w:rsidR="00541442">
        <w:t xml:space="preserve"> that enterprises are still investing into long QA cycles </w:t>
      </w:r>
      <w:r w:rsidR="0054220A">
        <w:t xml:space="preserve">simply </w:t>
      </w:r>
      <w:r w:rsidR="00541442">
        <w:t>because they have the resources to do so</w:t>
      </w:r>
      <w:r w:rsidR="0054220A">
        <w:t>. Long release cycles, however, are</w:t>
      </w:r>
      <w:r w:rsidR="00541442">
        <w:t xml:space="preserve"> preventing </w:t>
      </w:r>
      <w:r w:rsidR="007C3049">
        <w:t>them</w:t>
      </w:r>
      <w:r w:rsidR="0054220A">
        <w:t xml:space="preserve"> f</w:t>
      </w:r>
      <w:r w:rsidR="00541442">
        <w:t xml:space="preserve">rom competing against </w:t>
      </w:r>
      <w:r w:rsidR="007C3049">
        <w:t xml:space="preserve">leaner, </w:t>
      </w:r>
      <w:r w:rsidR="00541442">
        <w:t>more agile startups</w:t>
      </w:r>
      <w:r w:rsidR="007C3049">
        <w:t xml:space="preserve"> that started with a DevOps culture</w:t>
      </w:r>
      <w:r w:rsidR="00541442">
        <w:t>.</w:t>
      </w:r>
      <w:r w:rsidR="007C3049">
        <w:t xml:space="preserve"> </w:t>
      </w:r>
      <w:r w:rsidR="00541442">
        <w:t xml:space="preserve">Small, </w:t>
      </w:r>
      <w:r w:rsidR="004B3338">
        <w:t xml:space="preserve">3-5 person </w:t>
      </w:r>
      <w:r w:rsidR="00541442">
        <w:t>cross-functional teams are able to use</w:t>
      </w:r>
      <w:r w:rsidR="004B3338">
        <w:t xml:space="preserve"> advances in technology to rapidly build profitable services, and enterprises need to </w:t>
      </w:r>
      <w:r w:rsidR="007C3049">
        <w:t>change their established</w:t>
      </w:r>
      <w:r w:rsidR="0054220A">
        <w:t xml:space="preserve"> culture by embracing DevOps practices if they wish to remain</w:t>
      </w:r>
      <w:r w:rsidR="004B3338">
        <w:t xml:space="preserve"> competitive.</w:t>
      </w:r>
    </w:p>
    <w:p w14:paraId="31E8DB7B" w14:textId="77777777" w:rsidR="004B3338" w:rsidRDefault="004B3338"/>
    <w:p w14:paraId="31E8DB7C" w14:textId="77777777" w:rsidR="004B3338" w:rsidRDefault="004E1D2D">
      <w:r>
        <w:t>“DevOps is a turning point for the ICT Industry,” says Yosunobu Kawaguchi, and Agile Coach in Rakuten who is influential in Agile adoption in Japan. “The world is about to change – and it requires company-level judgement.”</w:t>
      </w:r>
    </w:p>
    <w:p w14:paraId="31E8DB7D" w14:textId="77777777" w:rsidR="004E1D2D" w:rsidRDefault="004E1D2D"/>
    <w:p w14:paraId="31E8DB7E" w14:textId="77777777" w:rsidR="00434DF9" w:rsidRDefault="004E1D2D">
      <w:r>
        <w:t xml:space="preserve">Rakuten already has experience in navigating watershed moments. Before virtualization became mainstream, Rakuten had a Service division and an Operations division. Servers were set up by Operations, </w:t>
      </w:r>
      <w:r w:rsidR="0097019A">
        <w:t xml:space="preserve">while Services configured the OS. Virtualization forced the teams to work together, since both teams </w:t>
      </w:r>
      <w:r w:rsidR="006F5F8D">
        <w:t>provide</w:t>
      </w:r>
      <w:r w:rsidR="00D14F49">
        <w:t>d</w:t>
      </w:r>
      <w:r w:rsidR="006F5F8D">
        <w:t xml:space="preserve"> key input for</w:t>
      </w:r>
      <w:r w:rsidR="0097019A">
        <w:t xml:space="preserve"> effectively provision</w:t>
      </w:r>
      <w:r w:rsidR="006F5F8D">
        <w:t>ing and managing</w:t>
      </w:r>
      <w:r w:rsidR="0097019A">
        <w:t xml:space="preserve"> Virtual Machines.</w:t>
      </w:r>
    </w:p>
    <w:p w14:paraId="31E8DB7F" w14:textId="77777777" w:rsidR="00434DF9" w:rsidRDefault="00434DF9"/>
    <w:p w14:paraId="31E8DB80" w14:textId="77777777" w:rsidR="004E1D2D" w:rsidRDefault="00434DF9">
      <w:r>
        <w:t xml:space="preserve">In much the same way, DevOps is bringing similar challenges to traditional Development and Operations divisions. </w:t>
      </w:r>
      <w:r w:rsidR="005B64CF">
        <w:t xml:space="preserve">For example, </w:t>
      </w:r>
      <w:r w:rsidR="006F5F8D">
        <w:t xml:space="preserve">Agile practices </w:t>
      </w:r>
      <w:r w:rsidR="00AC68A5">
        <w:t>enable</w:t>
      </w:r>
      <w:r w:rsidR="006F5F8D">
        <w:t xml:space="preserve"> Developers to release </w:t>
      </w:r>
      <w:r w:rsidR="00AC68A5">
        <w:t xml:space="preserve">at a </w:t>
      </w:r>
      <w:r w:rsidR="006F5F8D">
        <w:t xml:space="preserve">rapid cadence. This puts pressure on Operations to provision and update environments far more frequently, while </w:t>
      </w:r>
      <w:r w:rsidR="00AC68A5">
        <w:t xml:space="preserve">still </w:t>
      </w:r>
      <w:r w:rsidR="006F5F8D">
        <w:t>maintaining stability</w:t>
      </w:r>
      <w:r w:rsidR="00AC68A5">
        <w:t>.</w:t>
      </w:r>
      <w:r w:rsidR="006F5F8D">
        <w:t xml:space="preserve"> Op</w:t>
      </w:r>
      <w:r w:rsidR="00AC68A5">
        <w:t>s</w:t>
      </w:r>
      <w:r w:rsidR="006F5F8D">
        <w:t xml:space="preserve"> has </w:t>
      </w:r>
      <w:r w:rsidR="00AC68A5">
        <w:t xml:space="preserve">had </w:t>
      </w:r>
      <w:r w:rsidR="006F5F8D">
        <w:t xml:space="preserve">to </w:t>
      </w:r>
      <w:r w:rsidR="005B64CF">
        <w:t>change the way they work</w:t>
      </w:r>
      <w:r w:rsidR="006F5F8D">
        <w:t xml:space="preserve"> – for example</w:t>
      </w:r>
      <w:r w:rsidR="005B64CF">
        <w:t xml:space="preserve">, </w:t>
      </w:r>
      <w:r w:rsidR="006F5F8D">
        <w:t>instead of manually provisioning environments, Ops need</w:t>
      </w:r>
      <w:r w:rsidR="00AC68A5">
        <w:t>ed</w:t>
      </w:r>
      <w:r w:rsidR="006F5F8D">
        <w:t xml:space="preserve"> to learn how to </w:t>
      </w:r>
      <w:r>
        <w:t>treat</w:t>
      </w:r>
      <w:r w:rsidR="006F5F8D">
        <w:t xml:space="preserve"> </w:t>
      </w:r>
      <w:r w:rsidR="005B64CF">
        <w:t>infrastructure as code</w:t>
      </w:r>
      <w:r w:rsidR="006F5F8D">
        <w:t>, which</w:t>
      </w:r>
      <w:r w:rsidR="005B64CF">
        <w:t xml:space="preserve"> enable</w:t>
      </w:r>
      <w:r w:rsidR="00AC68A5">
        <w:t>d</w:t>
      </w:r>
      <w:r w:rsidR="005B64CF">
        <w:t xml:space="preserve"> </w:t>
      </w:r>
      <w:r>
        <w:t>automat</w:t>
      </w:r>
      <w:r w:rsidR="006F5F8D">
        <w:t>ed provisioning.</w:t>
      </w:r>
      <w:r>
        <w:t xml:space="preserve"> Infrastructure as Code is forcing Dev and Ops to collaborate to solve common problems.</w:t>
      </w:r>
    </w:p>
    <w:p w14:paraId="31E8DB81" w14:textId="77777777" w:rsidR="00DC3DD4" w:rsidRDefault="00DC3DD4"/>
    <w:p w14:paraId="31E8DB82" w14:textId="77777777" w:rsidR="00DC3DD4" w:rsidRDefault="00DC3DD4">
      <w:r>
        <w:t xml:space="preserve">Rakuten </w:t>
      </w:r>
      <w:r w:rsidR="006F5F8D">
        <w:t>is a</w:t>
      </w:r>
      <w:r>
        <w:t>lso embrac</w:t>
      </w:r>
      <w:r w:rsidR="006F5F8D">
        <w:t>ing</w:t>
      </w:r>
      <w:r>
        <w:t xml:space="preserve"> a microservices architecture. </w:t>
      </w:r>
      <w:r w:rsidR="006F5F8D">
        <w:t>They are decompos</w:t>
      </w:r>
      <w:r>
        <w:t xml:space="preserve">ing </w:t>
      </w:r>
      <w:r w:rsidR="006F5F8D">
        <w:t>large</w:t>
      </w:r>
      <w:r>
        <w:t xml:space="preserve"> system into smaller, loosely-coupled microservices</w:t>
      </w:r>
      <w:r w:rsidR="006F5F8D">
        <w:t xml:space="preserve"> each managed by s</w:t>
      </w:r>
      <w:r w:rsidR="00126B80">
        <w:t xml:space="preserve">mall, cross-functional </w:t>
      </w:r>
      <w:r>
        <w:t xml:space="preserve">teams. </w:t>
      </w:r>
      <w:r w:rsidR="00A13A80">
        <w:t>The teams are embracing agile practices such as automation, allowing rapid cadences</w:t>
      </w:r>
      <w:r w:rsidR="006F5F8D">
        <w:t>. Rakuten now enjoys the agility of a startup</w:t>
      </w:r>
      <w:r>
        <w:t xml:space="preserve"> with the resources of an Enterprise organization, allowing them to remain competitive in the market.</w:t>
      </w:r>
    </w:p>
    <w:p w14:paraId="31E8DB83" w14:textId="77777777" w:rsidR="00297C28" w:rsidRDefault="00297C28" w:rsidP="00183F54">
      <w:pPr>
        <w:pStyle w:val="Heading2"/>
      </w:pPr>
      <w:r>
        <w:lastRenderedPageBreak/>
        <w:t>Merging Dev and Ops</w:t>
      </w:r>
    </w:p>
    <w:p w14:paraId="31E8DB84" w14:textId="77777777" w:rsidR="00AC68A5" w:rsidRDefault="00394C61" w:rsidP="00BB31B2">
      <w:r>
        <w:t>Kotaro Ogino, a Test Automation enginee</w:t>
      </w:r>
      <w:r w:rsidR="006F5F8D">
        <w:t>r</w:t>
      </w:r>
      <w:r>
        <w:t xml:space="preserve">, speaks about the journey of merging of Dev and Ops at Rakuten. “Historically, the two divisions </w:t>
      </w:r>
      <w:r w:rsidR="00BB31B2">
        <w:t xml:space="preserve">had plenty of </w:t>
      </w:r>
      <w:r>
        <w:t>conflict</w:t>
      </w:r>
      <w:r w:rsidR="00BB31B2">
        <w:t xml:space="preserve">. </w:t>
      </w:r>
      <w:r w:rsidR="006F5F8D">
        <w:t>The Developers</w:t>
      </w:r>
      <w:r w:rsidR="00BB31B2">
        <w:t xml:space="preserve"> ‘kaizened’ by demonstrating positive results.</w:t>
      </w:r>
      <w:r w:rsidR="00AC68A5">
        <w:t>”</w:t>
      </w:r>
    </w:p>
    <w:p w14:paraId="31E8DB85" w14:textId="77777777" w:rsidR="00BB31B2" w:rsidRDefault="00AC68A5" w:rsidP="00BB31B2">
      <w:r>
        <w:t xml:space="preserve"> </w:t>
      </w:r>
    </w:p>
    <w:p w14:paraId="31E8DB86" w14:textId="670F7D25" w:rsidR="00BB31B2" w:rsidRDefault="00BB31B2" w:rsidP="00BB31B2">
      <w:r>
        <w:t>Ogino’s team triggered change by automating simple “smoke test</w:t>
      </w:r>
      <w:r w:rsidR="00AC68A5">
        <w:t>s</w:t>
      </w:r>
      <w:r>
        <w:t>” that tested Japanese character handling for their search engine. Historically this testing was not performed</w:t>
      </w:r>
      <w:r w:rsidR="00A13A80">
        <w:t xml:space="preserve"> effectively</w:t>
      </w:r>
      <w:r>
        <w:t xml:space="preserve">, since the Ops team were non-Japanese. Once the tests had been automated, they were able to rapidly detect </w:t>
      </w:r>
      <w:r w:rsidR="00AC68A5">
        <w:t xml:space="preserve">localization </w:t>
      </w:r>
      <w:r>
        <w:t>issues.</w:t>
      </w:r>
      <w:r w:rsidR="006F7FE7">
        <w:t xml:space="preserve"> The Dev and Ops teams now collaborate around infrastructure as code as well as test automation, and so are able to implement Continuous Integration for their system tests – a process </w:t>
      </w:r>
      <w:r w:rsidR="00EC5B11">
        <w:t>that</w:t>
      </w:r>
      <w:r w:rsidR="006F7FE7">
        <w:t xml:space="preserve"> Ogino calls “Continuous System Testing”.</w:t>
      </w:r>
    </w:p>
    <w:p w14:paraId="31E8DB87" w14:textId="77777777" w:rsidR="006F7FE7" w:rsidRDefault="006F7FE7" w:rsidP="00BB31B2"/>
    <w:p w14:paraId="31E8DB88" w14:textId="77777777" w:rsidR="006F7FE7" w:rsidRDefault="00CF1091" w:rsidP="00BB31B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E8DB96" wp14:editId="36D1D119">
                <wp:simplePos x="0" y="0"/>
                <wp:positionH relativeFrom="margin">
                  <wp:posOffset>3136901</wp:posOffset>
                </wp:positionH>
                <wp:positionV relativeFrom="paragraph">
                  <wp:posOffset>791210</wp:posOffset>
                </wp:positionV>
                <wp:extent cx="3037840" cy="1760220"/>
                <wp:effectExtent l="0" t="0" r="10160" b="1143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1760220"/>
                          <a:chOff x="366376" y="18036"/>
                          <a:chExt cx="2321716" cy="1823464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366376" y="158750"/>
                            <a:ext cx="2321716" cy="1682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alpha val="47000"/>
                            </a:schemeClr>
                          </a:solidFill>
                          <a:ln w="6350" cmpd="sng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1E8DBAC" w14:textId="77777777" w:rsidR="00CF1091" w:rsidRPr="002E44B8" w:rsidRDefault="00CF1091" w:rsidP="00825648">
                              <w:pPr>
                                <w:jc w:val="right"/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44B8"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    </w:t>
                              </w:r>
                              <w:r w:rsidR="00825648"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Testing should be considered a part of value flow</w:t>
                              </w:r>
                              <w:r w:rsidRPr="002E44B8"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</w:p>
                            <w:p w14:paraId="31E8DBAD" w14:textId="77777777" w:rsidR="00CF1091" w:rsidRPr="002E44B8" w:rsidRDefault="00CF1091" w:rsidP="00CF1091">
                              <w:pPr>
                                <w:jc w:val="right"/>
                                <w:rPr>
                                  <w:rFonts w:ascii="Segoe UI Semibold" w:hAnsi="Segoe UI Semibold" w:cs="Segoe UI Semibold"/>
                                  <w:i/>
                                  <w:color w:val="2E74B5" w:themeColor="accent1" w:themeShade="BF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44B8">
                                <w:rPr>
                                  <w:rFonts w:ascii="Segoe UI Semibold" w:hAnsi="Segoe UI Semibold" w:cs="Segoe UI Semibold"/>
                                  <w:i/>
                                  <w:color w:val="2E74B5" w:themeColor="accent1" w:themeShade="BF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Kotaro Ogino (Test Automation engineer)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05200" y="18036"/>
                            <a:ext cx="528059" cy="914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8DBAE" w14:textId="77777777" w:rsidR="00CF1091" w:rsidRPr="004B3338" w:rsidRDefault="00CF1091" w:rsidP="00CF1091">
                              <w:pPr>
                                <w:rPr>
                                  <w:rFonts w:ascii="Impact" w:hAnsi="Impact"/>
                                  <w:color w:val="2E74B5" w:themeColor="accent1" w:themeShade="BF"/>
                                  <w:sz w:val="144"/>
                                  <w:szCs w:val="144"/>
                                </w:rPr>
                              </w:pPr>
                              <w:r w:rsidRPr="004B3338">
                                <w:rPr>
                                  <w:rFonts w:ascii="Impact" w:hAnsi="Impact"/>
                                  <w:color w:val="2E74B5" w:themeColor="accent1" w:themeShade="BF"/>
                                  <w:sz w:val="144"/>
                                  <w:szCs w:val="14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8DB96" id="Group 28" o:spid="_x0000_s1029" style="position:absolute;left:0;text-align:left;margin-left:247pt;margin-top:62.3pt;width:239.2pt;height:138.6pt;z-index:251663360;mso-position-horizontal-relative:margin;mso-width-relative:margin;mso-height-relative:margin" coordorigin="3663,180" coordsize="23217,18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9oENQMAAAYJAAAOAAAAZHJzL2Uyb0RvYy54bWzkVktP3DAQvlfqf7B8L3ntZkNEFm2hoEoU&#10;kKDi7HWch5TYru0lob++Y+fBskWqSiUuvXjt8WQe33wz3pPTvm3QI1O6FjzDwZGPEeNU5DUvM/z9&#10;/uJTgpE2hOekEZxl+IlpfLr++OGkkykLRSWanCkERrhOO5nhyhiZep6mFWuJPhKScbgshGqJgaMq&#10;vVyRDqy3jRf6fux1QuVSCcq0Bun5cInXzn5RMGpuikIzg5oMQ2zGrcqtW7t66xOSlorIqqZjGOQN&#10;UbSk5uB0NnVODEE7Vf9mqq2pEloU5oiK1hNFUVPmcoBsAv8gm0sldtLlUqZdKWeYANoDnN5sll4/&#10;3ipU5xkOoVKctFAj5xbBGcDpZJmCzqWSd/JWjYJyONl8+0K19hcyQb2D9WmGlfUGURBGfrRKFoA+&#10;hbtgFfthOAJPK6iO/S6K42gVY2QVEj+Kh7rQ6stoIozCYBWAgjORhNEiXlgdb4rAs4HOcXUS2KSf&#10;AdP/BthdRSRzddAWjAmw4wmwe5vpZ9Gj8HjAzKlZwJDpQQ5JTXINwldw289/mayWIz4Tgi/Tj5Nw&#10;1JjTJ6lU2lwy0SK7ybAC5jtCkscrbQakJhXrX4umzi/qpnEH223srFHokUCfbMvAfdrs2m8iH2Tg&#10;0B+DIo2syCBdrEYpBOJa1hpxVXlhv+Goy3AcQVqIthLIpnnpXLxQ06rczkGA4T3bz9GCp4aDC1vi&#10;AUy7M/22H1g8Ab0V+RPgr8TQ8lrSixqQuSLa3BIFPQ6xwNwyN7AUjYD4xLjDqBLq52tyqw9MgluM&#10;OpgZkMePHVEMo+YrB44dBwtLc+MOi+UKaI7U/s12/4bv2jMBcAcwISV1W6tvmmlbKNE+wHjbWK9w&#10;RTgF3xk20/bMDJMMxiNlm41TgrEiibnid5Ja07a8tu73/QNRciSHAV5di4nVJD3gyKBrv+RiszOi&#10;qB2BLM4DqiP80GF2QLxDq0WQ/TCb5lYDkZtGf91qC38JD8fhqJk6bRkm/hIa284ZKGeSLK2bt/cZ&#10;F7bJwISl7dwFA7bjzR8YHU15vg+jOTzT/zOf3UMCj60r+vjHwL7m+2fH/+e/L+tfAAAA//8DAFBL&#10;AwQUAAYACAAAACEArVp5u+EAAAALAQAADwAAAGRycy9kb3ducmV2LnhtbEyPQUvDQBCF74L/YRnB&#10;m90kxtrGbEop6qkUbAXxNs1Ok9Dsbshuk/TfO570OHyPN9/LV5NpxUC9b5xVEM8iEGRLpxtbKfg8&#10;vD0sQPiAVmPrLCm4kodVcXuTY6bdaD9o2IdKcIn1GSqoQ+gyKX1Zk0E/cx1ZZifXGwx89pXUPY5c&#10;blqZRNFcGmwsf6ixo01N5Xl/MQreRxzXj/HrsD2fNtfvw9PuaxuTUvd30/oFRKAp/IXhV5/VoWCn&#10;o7tY7UWrIF2mvCUwSNI5CE4sn5MUxJFRFC9AFrn8v6H4AQAA//8DAFBLAQItABQABgAIAAAAIQC2&#10;gziS/gAAAOEBAAATAAAAAAAAAAAAAAAAAAAAAABbQ29udGVudF9UeXBlc10ueG1sUEsBAi0AFAAG&#10;AAgAAAAhADj9If/WAAAAlAEAAAsAAAAAAAAAAAAAAAAALwEAAF9yZWxzLy5yZWxzUEsBAi0AFAAG&#10;AAgAAAAhAEvT2gQ1AwAABgkAAA4AAAAAAAAAAAAAAAAALgIAAGRycy9lMm9Eb2MueG1sUEsBAi0A&#10;FAAGAAgAAAAhAK1aebvhAAAACwEAAA8AAAAAAAAAAAAAAAAAjwUAAGRycy9kb3ducmV2LnhtbFBL&#10;BQYAAAAABAAEAPMAAACdBgAAAAA=&#10;">
                <v:shape id="Text Box 29" o:spid="_x0000_s1030" type="#_x0000_t202" style="position:absolute;left:3663;top:1587;width:23217;height:16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tUIwwAAANsAAAAPAAAAZHJzL2Rvd25yZXYueG1sRI/RasJA&#10;FETfC/2H5Qq+1Y1iikZXKYKQihS0/YBL9pqk3b0bs2uS/r0rFPo4zMwZZr0drBEdtb52rGA6SUAQ&#10;F07XXCr4+ty/LED4gKzROCYFv+Rhu3l+WmOmXc8n6s6hFBHCPkMFVQhNJqUvKrLoJ64hjt7FtRZD&#10;lG0pdYt9hFsjZ0nyKi3WHBcqbGhXUfFzvlkF8nr8dvN8v/zwhtLU3LB81welxqPhbQUi0BD+w3/t&#10;XCuYLeHxJf4AubkDAAD//wMAUEsBAi0AFAAGAAgAAAAhANvh9svuAAAAhQEAABMAAAAAAAAAAAAA&#10;AAAAAAAAAFtDb250ZW50X1R5cGVzXS54bWxQSwECLQAUAAYACAAAACEAWvQsW78AAAAVAQAACwAA&#10;AAAAAAAAAAAAAAAfAQAAX3JlbHMvLnJlbHNQSwECLQAUAAYACAAAACEAg6LVCMMAAADbAAAADwAA&#10;AAAAAAAAAAAAAAAHAgAAZHJzL2Rvd25yZXYueG1sUEsFBgAAAAADAAMAtwAAAPcCAAAAAA==&#10;" fillcolor="#bfbfbf [2412]" strokeweight=".5pt">
                  <v:fill opacity="30840f"/>
                  <v:textbox>
                    <w:txbxContent>
                      <w:p w14:paraId="31E8DBAC" w14:textId="77777777" w:rsidR="00CF1091" w:rsidRPr="002E44B8" w:rsidRDefault="00CF1091" w:rsidP="00825648">
                        <w:pPr>
                          <w:jc w:val="right"/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E44B8"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    </w:t>
                        </w:r>
                        <w:r w:rsidR="00825648"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Testing should be considered a part of value flow</w:t>
                        </w:r>
                        <w:r w:rsidRPr="002E44B8"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</w:t>
                        </w:r>
                      </w:p>
                      <w:p w14:paraId="31E8DBAD" w14:textId="77777777" w:rsidR="00CF1091" w:rsidRPr="002E44B8" w:rsidRDefault="00CF1091" w:rsidP="00CF1091">
                        <w:pPr>
                          <w:jc w:val="right"/>
                          <w:rPr>
                            <w:rFonts w:ascii="Segoe UI Semibold" w:hAnsi="Segoe UI Semibold" w:cs="Segoe UI Semibold"/>
                            <w:i/>
                            <w:color w:val="2E74B5" w:themeColor="accent1" w:themeShade="BF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E44B8">
                          <w:rPr>
                            <w:rFonts w:ascii="Segoe UI Semibold" w:hAnsi="Segoe UI Semibold" w:cs="Segoe UI Semibold"/>
                            <w:i/>
                            <w:color w:val="2E74B5" w:themeColor="accent1" w:themeShade="BF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Kotaro Ogino (Test Automation engineer)</w:t>
                        </w:r>
                      </w:p>
                    </w:txbxContent>
                  </v:textbox>
                </v:shape>
                <v:shape id="Text Box 30" o:spid="_x0000_s1031" type="#_x0000_t202" style="position:absolute;left:4052;top:180;width:5280;height:91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31E8DBAE" w14:textId="77777777" w:rsidR="00CF1091" w:rsidRPr="004B3338" w:rsidRDefault="00CF1091" w:rsidP="00CF1091">
                        <w:pPr>
                          <w:rPr>
                            <w:rFonts w:ascii="Impact" w:hAnsi="Impact"/>
                            <w:color w:val="2E74B5" w:themeColor="accent1" w:themeShade="BF"/>
                            <w:sz w:val="144"/>
                            <w:szCs w:val="144"/>
                          </w:rPr>
                        </w:pPr>
                        <w:r w:rsidRPr="004B3338">
                          <w:rPr>
                            <w:rFonts w:ascii="Impact" w:hAnsi="Impact"/>
                            <w:color w:val="2E74B5" w:themeColor="accent1" w:themeShade="BF"/>
                            <w:sz w:val="144"/>
                            <w:szCs w:val="144"/>
                          </w:rPr>
                          <w:t>“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F7FE7">
        <w:t>The more the teams collaborated, the more the ne</w:t>
      </w:r>
      <w:bookmarkStart w:id="0" w:name="_GoBack"/>
      <w:bookmarkEnd w:id="0"/>
      <w:r w:rsidR="006F7FE7">
        <w:t xml:space="preserve">ed for a regular DevOps meeting grew. The teams now meet regularly and are rapidly developing mutual understanding. Ogino recalls how they started referring to “non-functional” testing as “operability testing”. The change in name shifted the mindset – now Ops </w:t>
      </w:r>
      <w:r w:rsidR="00400C8C">
        <w:t xml:space="preserve">was empowered to </w:t>
      </w:r>
      <w:r w:rsidR="006F7FE7">
        <w:t>feed operational requirements to the Devs as requirements</w:t>
      </w:r>
      <w:r w:rsidR="00135F03">
        <w:t xml:space="preserve"> early on</w:t>
      </w:r>
      <w:r w:rsidR="006F7FE7">
        <w:t xml:space="preserve">, enabling the Devs to </w:t>
      </w:r>
      <w:r w:rsidR="00F4526E">
        <w:t xml:space="preserve">gain </w:t>
      </w:r>
      <w:r w:rsidR="00135F03">
        <w:t>insight</w:t>
      </w:r>
      <w:r w:rsidR="006F7FE7">
        <w:t xml:space="preserve"> into operational aspects </w:t>
      </w:r>
      <w:r w:rsidR="00F4526E">
        <w:t>of</w:t>
      </w:r>
      <w:r w:rsidR="006F7FE7">
        <w:t xml:space="preserve"> their applications.</w:t>
      </w:r>
    </w:p>
    <w:p w14:paraId="31E8DB89" w14:textId="77777777" w:rsidR="00D01897" w:rsidRDefault="00D01897" w:rsidP="00D01897"/>
    <w:p w14:paraId="31E8DB8A" w14:textId="77777777" w:rsidR="00D01897" w:rsidRDefault="00CF1091" w:rsidP="00CF1091">
      <w:pPr>
        <w:pStyle w:val="Heading2"/>
      </w:pPr>
      <w:r>
        <w:t>Continuous Testing</w:t>
      </w:r>
    </w:p>
    <w:p w14:paraId="31E8DB8B" w14:textId="77777777" w:rsidR="00D01897" w:rsidRDefault="00CF1091" w:rsidP="00CF1091">
      <w:r>
        <w:t>“When I automate something, I consider the value stream,” says Ogino. “</w:t>
      </w:r>
      <w:r w:rsidR="00A13A80">
        <w:t>T</w:t>
      </w:r>
      <w:r>
        <w:t xml:space="preserve">esting is </w:t>
      </w:r>
      <w:r w:rsidR="00A13A80">
        <w:t>traditionally</w:t>
      </w:r>
      <w:r>
        <w:t xml:space="preserve"> considered a dedicated process for Dev or Ops, but it should rather be considered as a part of the </w:t>
      </w:r>
      <w:r w:rsidR="00A13A80">
        <w:t xml:space="preserve">value </w:t>
      </w:r>
      <w:r>
        <w:t>flow from requirement</w:t>
      </w:r>
      <w:r w:rsidR="00400C8C">
        <w:t>s</w:t>
      </w:r>
      <w:r>
        <w:t xml:space="preserve"> analysis to release. Test automation provides value to both Dev</w:t>
      </w:r>
      <w:r w:rsidR="00A13A80">
        <w:t xml:space="preserve"> and Op</w:t>
      </w:r>
      <w:r>
        <w:t>s, enabling rapid and reliable releases.”</w:t>
      </w:r>
    </w:p>
    <w:p w14:paraId="31E8DB8C" w14:textId="77777777" w:rsidR="00CF1091" w:rsidRDefault="00CF1091" w:rsidP="00CF1091"/>
    <w:p w14:paraId="31E8DB8D" w14:textId="77777777" w:rsidR="00CF1091" w:rsidRDefault="00316107" w:rsidP="00CF1091">
      <w:r>
        <w:rPr>
          <w:noProof/>
        </w:rPr>
        <w:drawing>
          <wp:anchor distT="0" distB="0" distL="114300" distR="114300" simplePos="0" relativeHeight="251670528" behindDoc="0" locked="0" layoutInCell="1" allowOverlap="1" wp14:anchorId="31E8DB98" wp14:editId="31E8DB99">
            <wp:simplePos x="0" y="0"/>
            <wp:positionH relativeFrom="column">
              <wp:posOffset>-65911</wp:posOffset>
            </wp:positionH>
            <wp:positionV relativeFrom="paragraph">
              <wp:posOffset>835194</wp:posOffset>
            </wp:positionV>
            <wp:extent cx="2853159" cy="2127981"/>
            <wp:effectExtent l="247650" t="228600" r="290195" b="234315"/>
            <wp:wrapSquare wrapText="bothSides"/>
            <wp:docPr id="16758514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159" cy="21279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7971AE">
        <w:t>In the past, Developers had to request environments for au</w:t>
      </w:r>
      <w:r w:rsidR="00400C8C">
        <w:t xml:space="preserve">tomated testing from Ops, </w:t>
      </w:r>
      <w:r w:rsidR="007971AE">
        <w:t>caus</w:t>
      </w:r>
      <w:r w:rsidR="00400C8C">
        <w:t>ing delays and</w:t>
      </w:r>
      <w:r w:rsidR="007971AE">
        <w:t xml:space="preserve"> bottlenecks in the QA process. </w:t>
      </w:r>
      <w:r w:rsidR="00400C8C">
        <w:t xml:space="preserve">Once they had collaborated </w:t>
      </w:r>
      <w:r w:rsidR="00374B9A">
        <w:t xml:space="preserve">with Ops </w:t>
      </w:r>
      <w:r w:rsidR="00400C8C">
        <w:t>to define environments as Chef recipes</w:t>
      </w:r>
      <w:r w:rsidR="00374B9A">
        <w:t xml:space="preserve">, </w:t>
      </w:r>
      <w:r w:rsidR="00400C8C">
        <w:t xml:space="preserve">it’s become common for </w:t>
      </w:r>
      <w:r w:rsidR="007971AE">
        <w:t>automated builds to fire Chef recipes, automatically deploying and configuring infrastructure for test automation</w:t>
      </w:r>
      <w:r w:rsidR="00400C8C">
        <w:t xml:space="preserve">, removing </w:t>
      </w:r>
      <w:r w:rsidR="00374B9A">
        <w:t xml:space="preserve">the need for </w:t>
      </w:r>
      <w:r w:rsidR="00400C8C">
        <w:t>manual intervention</w:t>
      </w:r>
      <w:r w:rsidR="007971AE">
        <w:t>.</w:t>
      </w:r>
      <w:r w:rsidR="00177290">
        <w:t xml:space="preserve"> QA cycles </w:t>
      </w:r>
      <w:r w:rsidR="00400C8C">
        <w:t>that used to take up to</w:t>
      </w:r>
      <w:r w:rsidR="00177290">
        <w:t xml:space="preserve"> 5 days</w:t>
      </w:r>
      <w:r w:rsidR="00400C8C">
        <w:t xml:space="preserve"> are now</w:t>
      </w:r>
      <w:r w:rsidR="00BF65D1">
        <w:t xml:space="preserve"> run automatically every night. “Using </w:t>
      </w:r>
      <w:r w:rsidR="00901F70">
        <w:t>Jenkins and 20 – 30 concurrent tasks</w:t>
      </w:r>
      <w:r w:rsidR="00BF65D1">
        <w:t xml:space="preserve">, </w:t>
      </w:r>
      <w:r w:rsidR="00901F70">
        <w:t>w</w:t>
      </w:r>
      <w:r w:rsidR="00BF65D1">
        <w:t>e</w:t>
      </w:r>
      <w:r w:rsidR="00901F70">
        <w:t xml:space="preserve"> can run deep integration testing in under 2 hours.” This enables daily deployments that have been deeply tested.</w:t>
      </w:r>
    </w:p>
    <w:p w14:paraId="31E8DB8E" w14:textId="77777777" w:rsidR="00901F70" w:rsidRDefault="00901F70" w:rsidP="00CF1091"/>
    <w:p w14:paraId="31E8DB8F" w14:textId="344CBC1B" w:rsidR="00B12193" w:rsidRDefault="002920BB" w:rsidP="00B1219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E8DB9C" wp14:editId="5AD6D840">
                <wp:simplePos x="0" y="0"/>
                <wp:positionH relativeFrom="column">
                  <wp:posOffset>4483100</wp:posOffset>
                </wp:positionH>
                <wp:positionV relativeFrom="paragraph">
                  <wp:posOffset>1468120</wp:posOffset>
                </wp:positionV>
                <wp:extent cx="1880870" cy="41656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8DBB0" w14:textId="77777777" w:rsidR="003813A1" w:rsidRPr="003813A1" w:rsidRDefault="003813A1" w:rsidP="002920BB">
                            <w:pPr>
                              <w:ind w:firstLine="0"/>
                              <w:rPr>
                                <w:i/>
                              </w:rPr>
                            </w:pPr>
                            <w:r w:rsidRPr="003813A1">
                              <w:rPr>
                                <w:i/>
                                <w:sz w:val="16"/>
                              </w:rPr>
                              <w:t xml:space="preserve">Excerpts from an </w:t>
                            </w:r>
                            <w:hyperlink r:id="rId9" w:history="1">
                              <w:r w:rsidRPr="003813A1">
                                <w:rPr>
                                  <w:rStyle w:val="Hyperlink"/>
                                  <w:i/>
                                  <w:sz w:val="16"/>
                                </w:rPr>
                                <w:t>interview with Rakuten by Microsoft’s Tsuyoshi Ushio</w:t>
                              </w:r>
                            </w:hyperlink>
                            <w:r w:rsidRPr="003813A1">
                              <w:rPr>
                                <w:i/>
                              </w:rPr>
                              <w:t>.</w:t>
                            </w:r>
                          </w:p>
                          <w:p w14:paraId="31E8DBB1" w14:textId="77777777" w:rsidR="003813A1" w:rsidRDefault="00381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8DB9C" id="Text Box 2" o:spid="_x0000_s1032" type="#_x0000_t202" style="position:absolute;left:0;text-align:left;margin-left:353pt;margin-top:115.6pt;width:148.1pt;height:32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/FLwIAAFgEAAAOAAAAZHJzL2Uyb0RvYy54bWysVE2P2jAQvVfqf7B8LwkUWIoIK7orqkpo&#10;dyWo9mwcm0SyPa5tSOiv79ghLNr2VPXijD3f781kcd9qRU7C+RpMQYeDnBJhOJS1ORT0x279aUaJ&#10;D8yUTIERBT0LT++XHz8sGjsXI6hAlcIRDGL8vLEFrUKw8yzzvBKa+QFYYVApwWkW8OoOWelYg9G1&#10;ykZ5Ps0acKV1wIX3+PrYKekyxZdS8PAspReBqIJibSGdLp37eGbLBZsfHLNVzS9lsH+oQrPaYNJr&#10;qEcWGDm6+o9QuuYOPMgw4KAzkLLmIvWA3Qzzd91sK2ZF6gXB8fYKk/9/YfnT6cWRuizoiBLDNFK0&#10;E20gX6Elo4hOY/0cjbYWzUKLz8hy/+7xMTbdSqfjF9shqEecz1dsYzAenWazfHaHKo668XA6mSbw&#10;szdv63z4JkCTKBTUIXcJUnba+ICVoGlvEpMZWNdKJf6UIU1Bp58neXK4atBDGXSMPXS1Rim0+zZ1&#10;PO772EN5xvYcdOPhLV/XWMOG+fDCHM4Dlo0zHp7xkAowF1wkSipwv/72Hu2RJtRS0uB8FdT/PDIn&#10;KFHfDRL4ZTgex4FMl/HkboQXd6vZ32rMUT8AjvAQt8nyJEb7oHpROtCvuAqrmBVVzHDMXdDQiw+h&#10;m3pcJS5Wq2SEI2hZ2Jit5TF0RDUivGtfmbMXGgIS+AT9JLL5OzY6246P1TGArBNVEecO1Qv8OL6J&#10;wcuqxf24vSertx/C8jcAAAD//wMAUEsDBBQABgAIAAAAIQD65jOO4wAAAAwBAAAPAAAAZHJzL2Rv&#10;d25yZXYueG1sTI/BTsMwEETvSPyDtUjcqF0jQprGqapIFRKCQ0sv3Jx4m0TE6xC7beDrcU/ltrsz&#10;mn2TrybbsxOOvnOkYD4TwJBqZzpqFOw/Ng8pMB80Gd07QgU/6GFV3N7kOjPuTFs87ULDYgj5TCto&#10;Qxgyzn3dotV+5gakqB3caHWI69hwM+pzDLc9l0Ik3OqO4odWD1i2WH/tjlbBa7l519tK2vS3L1/e&#10;Duvhe//5pNT93bReAgs4hasZLvgRHYrIVLkjGc96Bc8iiV2CAvk4l8AuDiFknKp4WiQp8CLn/0sU&#10;fwAAAP//AwBQSwECLQAUAAYACAAAACEAtoM4kv4AAADhAQAAEwAAAAAAAAAAAAAAAAAAAAAAW0Nv&#10;bnRlbnRfVHlwZXNdLnhtbFBLAQItABQABgAIAAAAIQA4/SH/1gAAAJQBAAALAAAAAAAAAAAAAAAA&#10;AC8BAABfcmVscy8ucmVsc1BLAQItABQABgAIAAAAIQDgOA/FLwIAAFgEAAAOAAAAAAAAAAAAAAAA&#10;AC4CAABkcnMvZTJvRG9jLnhtbFBLAQItABQABgAIAAAAIQD65jOO4wAAAAwBAAAPAAAAAAAAAAAA&#10;AAAAAIkEAABkcnMvZG93bnJldi54bWxQSwUGAAAAAAQABADzAAAAmQUAAAAA&#10;" filled="f" stroked="f" strokeweight=".5pt">
                <v:textbox>
                  <w:txbxContent>
                    <w:p w14:paraId="31E8DBB0" w14:textId="77777777" w:rsidR="003813A1" w:rsidRPr="003813A1" w:rsidRDefault="003813A1" w:rsidP="002920BB">
                      <w:pPr>
                        <w:ind w:firstLine="0"/>
                        <w:rPr>
                          <w:i/>
                        </w:rPr>
                      </w:pPr>
                      <w:r w:rsidRPr="003813A1">
                        <w:rPr>
                          <w:i/>
                          <w:sz w:val="16"/>
                        </w:rPr>
                        <w:t xml:space="preserve">Excerpts from an </w:t>
                      </w:r>
                      <w:hyperlink r:id="rId10" w:history="1">
                        <w:r w:rsidRPr="003813A1">
                          <w:rPr>
                            <w:rStyle w:val="Hyperlink"/>
                            <w:i/>
                            <w:sz w:val="16"/>
                          </w:rPr>
                          <w:t>interview with Rakuten by Microsoft’s Tsuyoshi Ushio</w:t>
                        </w:r>
                      </w:hyperlink>
                      <w:r w:rsidRPr="003813A1">
                        <w:rPr>
                          <w:i/>
                        </w:rPr>
                        <w:t>.</w:t>
                      </w:r>
                    </w:p>
                    <w:p w14:paraId="31E8DBB1" w14:textId="77777777" w:rsidR="003813A1" w:rsidRDefault="003813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424414" wp14:editId="15B71EA8">
                <wp:simplePos x="0" y="0"/>
                <wp:positionH relativeFrom="margin">
                  <wp:posOffset>-482600</wp:posOffset>
                </wp:positionH>
                <wp:positionV relativeFrom="paragraph">
                  <wp:posOffset>1525270</wp:posOffset>
                </wp:positionV>
                <wp:extent cx="5892800" cy="654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720A2" w14:textId="77777777" w:rsidR="002920BB" w:rsidRPr="002920BB" w:rsidRDefault="002920BB" w:rsidP="002920BB">
                            <w:pPr>
                              <w:autoSpaceDE w:val="0"/>
                              <w:autoSpaceDN w:val="0"/>
                              <w:ind w:firstLine="0"/>
                              <w:rPr>
                                <w:rFonts w:ascii="Tahoma" w:hAnsi="Tahoma" w:cs="Tahoma"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920BB">
                              <w:rPr>
                                <w:rFonts w:ascii="Tahoma" w:hAnsi="Tahoma" w:cs="Tahoma"/>
                                <w:color w:val="000000"/>
                                <w:sz w:val="16"/>
                                <w:szCs w:val="20"/>
                              </w:rPr>
                              <w:t>This case study is for informational purposes only.</w:t>
                            </w:r>
                          </w:p>
                          <w:p w14:paraId="1F00FE51" w14:textId="74B447C7" w:rsidR="002920BB" w:rsidRPr="002920BB" w:rsidRDefault="002920BB" w:rsidP="002920BB">
                            <w:pPr>
                              <w:autoSpaceDE w:val="0"/>
                              <w:autoSpaceDN w:val="0"/>
                              <w:ind w:firstLine="0"/>
                              <w:rPr>
                                <w:rFonts w:ascii="Tahoma" w:hAnsi="Tahoma" w:cs="Tahoma"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920BB">
                              <w:rPr>
                                <w:rFonts w:ascii="Tahoma" w:hAnsi="Tahoma" w:cs="Tahoma"/>
                                <w:color w:val="000000"/>
                                <w:sz w:val="16"/>
                                <w:szCs w:val="20"/>
                              </w:rPr>
                              <w:t>MICROSOFT MAKES NO WARRANTIES, EXPRESS OR IMPLIED, IN THIS SUMMARY.</w:t>
                            </w:r>
                          </w:p>
                          <w:p w14:paraId="0D422B05" w14:textId="042929B8" w:rsidR="002920BB" w:rsidRPr="002920BB" w:rsidRDefault="002920BB" w:rsidP="002920BB">
                            <w:pPr>
                              <w:ind w:firstLine="0"/>
                              <w:rPr>
                                <w:sz w:val="16"/>
                              </w:rPr>
                            </w:pPr>
                            <w:r w:rsidRPr="002920BB">
                              <w:rPr>
                                <w:rFonts w:ascii="Tahoma" w:hAnsi="Tahoma" w:cs="Tahoma"/>
                                <w:color w:val="000000"/>
                                <w:sz w:val="16"/>
                                <w:szCs w:val="20"/>
                              </w:rPr>
                              <w:t>Document published November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4414" id="Text Box 1" o:spid="_x0000_s1033" type="#_x0000_t202" style="position:absolute;left:0;text-align:left;margin-left:-38pt;margin-top:120.1pt;width:464pt;height:5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AMqLQIAAFgEAAAOAAAAZHJzL2Uyb0RvYy54bWysVF1v2jAUfZ+0/2D5fSQw6CgiVKwV0yTU&#10;VoKqz8ZxIFLi69mGhP36HTtAWbenaS/m+t6b+3HOMdO7tq7YQVlXks54v5dyprSkvNTbjL+sF5/G&#10;nDkvdC4q0irjR+X43ezjh2ljJmpAO6pyZRmKaDdpTMZ33ptJkji5U7VwPTJKI1iQrYXH1W6T3IoG&#10;1esqGaTpTdKQzY0lqZyD96EL8lmsXxRK+qeicMqzKuOYzcfTxnMTzmQ2FZOtFWZXytMY4h+mqEWp&#10;0fRS6kF4wfa2/KNUXUpLjgrfk1QnVBSlVHEHbNNP322z2gmj4i4Ax5kLTO7/lZWPh2fLyhzccaZF&#10;DYrWqvXsK7WsH9BpjJsgaWWQ5lu4Q+bJ7+AMS7eFrcMv1mGIA+fjBdtQTMI5Gt8OxilCErGb0TAd&#10;RfCTt6+Ndf6bopoFI+MW3EVIxWHpPDoi9ZwSmmlalFUV+as0a1D0M0r+FsEXlcaHYYdu1mD5dtPG&#10;jUfnPTaUH7GepU4ezshFiRmWwvlnYaEHjA2N+yccRUXoRSeLsx3Zn3/zh3zQhChnDfSVcfdjL6zi&#10;rPquQeBtfzgMgoyX4ejLABd7HdlcR/S+vidIGCRhumiGfF+dzcJS/YqnMA9dERJaonfG/dm8953q&#10;8ZSkms9jEiRohF/qlZGhdMAuILxuX4U1Jxo8CHyksxLF5B0bXW6H+nzvqSgjVQHnDtUT/JBvZPD0&#10;1ML7uL7HrLc/hNkvAAAA//8DAFBLAwQUAAYACAAAACEAKX9Cq+MAAAALAQAADwAAAGRycy9kb3du&#10;cmV2LnhtbEyPS0/DMBCE70j8B2uRuLUO7oMozaaqIlVICA4tvXBz4m0S1Y8Qu23g12NO5Tg7o9lv&#10;8vVoNLvQ4DtnEZ6mCTCytVOdbRAOH9tJCswHaZXUzhLCN3lYF/d3ucyUu9odXfahYbHE+kwitCH0&#10;Gee+bslIP3U92egd3WBkiHJouBrkNZYbzUWSLLmRnY0fWtlT2VJ92p8Nwmu5fZe7Spj0R5cvb8dN&#10;/3X4XCA+PoybFbBAY7iF4Q8/okMRmSp3tsozjTB5XsYtAUHMEwEsJtKFiJcKYTafCeBFzv9vKH4B&#10;AAD//wMAUEsBAi0AFAAGAAgAAAAhALaDOJL+AAAA4QEAABMAAAAAAAAAAAAAAAAAAAAAAFtDb250&#10;ZW50X1R5cGVzXS54bWxQSwECLQAUAAYACAAAACEAOP0h/9YAAACUAQAACwAAAAAAAAAAAAAAAAAv&#10;AQAAX3JlbHMvLnJlbHNQSwECLQAUAAYACAAAACEA+owDKi0CAABYBAAADgAAAAAAAAAAAAAAAAAu&#10;AgAAZHJzL2Uyb0RvYy54bWxQSwECLQAUAAYACAAAACEAKX9Cq+MAAAALAQAADwAAAAAAAAAAAAAA&#10;AACHBAAAZHJzL2Rvd25yZXYueG1sUEsFBgAAAAAEAAQA8wAAAJcFAAAAAA==&#10;" filled="f" stroked="f" strokeweight=".5pt">
                <v:textbox>
                  <w:txbxContent>
                    <w:p w14:paraId="6C6720A2" w14:textId="77777777" w:rsidR="002920BB" w:rsidRPr="002920BB" w:rsidRDefault="002920BB" w:rsidP="002920BB">
                      <w:pPr>
                        <w:autoSpaceDE w:val="0"/>
                        <w:autoSpaceDN w:val="0"/>
                        <w:ind w:firstLine="0"/>
                        <w:rPr>
                          <w:rFonts w:ascii="Tahoma" w:hAnsi="Tahoma" w:cs="Tahoma"/>
                          <w:color w:val="000000"/>
                          <w:sz w:val="16"/>
                          <w:szCs w:val="20"/>
                        </w:rPr>
                      </w:pPr>
                      <w:r w:rsidRPr="002920BB">
                        <w:rPr>
                          <w:rFonts w:ascii="Tahoma" w:hAnsi="Tahoma" w:cs="Tahoma"/>
                          <w:color w:val="000000"/>
                          <w:sz w:val="16"/>
                          <w:szCs w:val="20"/>
                        </w:rPr>
                        <w:t>This case study is for informational purposes only.</w:t>
                      </w:r>
                    </w:p>
                    <w:p w14:paraId="1F00FE51" w14:textId="74B447C7" w:rsidR="002920BB" w:rsidRPr="002920BB" w:rsidRDefault="002920BB" w:rsidP="002920BB">
                      <w:pPr>
                        <w:autoSpaceDE w:val="0"/>
                        <w:autoSpaceDN w:val="0"/>
                        <w:ind w:firstLine="0"/>
                        <w:rPr>
                          <w:rFonts w:ascii="Tahoma" w:hAnsi="Tahoma" w:cs="Tahoma"/>
                          <w:color w:val="000000"/>
                          <w:sz w:val="16"/>
                          <w:szCs w:val="20"/>
                        </w:rPr>
                      </w:pPr>
                      <w:r w:rsidRPr="002920BB">
                        <w:rPr>
                          <w:rFonts w:ascii="Tahoma" w:hAnsi="Tahoma" w:cs="Tahoma"/>
                          <w:color w:val="000000"/>
                          <w:sz w:val="16"/>
                          <w:szCs w:val="20"/>
                        </w:rPr>
                        <w:t>MICROSOFT MAKES NO WARRANTIES, EXPRESS OR IMPLIED, IN THIS SUMMARY.</w:t>
                      </w:r>
                    </w:p>
                    <w:p w14:paraId="0D422B05" w14:textId="042929B8" w:rsidR="002920BB" w:rsidRPr="002920BB" w:rsidRDefault="002920BB" w:rsidP="002920BB">
                      <w:pPr>
                        <w:ind w:firstLine="0"/>
                        <w:rPr>
                          <w:sz w:val="16"/>
                        </w:rPr>
                      </w:pPr>
                      <w:r w:rsidRPr="002920BB">
                        <w:rPr>
                          <w:rFonts w:ascii="Tahoma" w:hAnsi="Tahoma" w:cs="Tahoma"/>
                          <w:color w:val="000000"/>
                          <w:sz w:val="16"/>
                          <w:szCs w:val="20"/>
                        </w:rPr>
                        <w:t>Document published November 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44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8DB9A" wp14:editId="6CC03D35">
                <wp:simplePos x="0" y="0"/>
                <wp:positionH relativeFrom="margin">
                  <wp:posOffset>514985</wp:posOffset>
                </wp:positionH>
                <wp:positionV relativeFrom="paragraph">
                  <wp:posOffset>1022985</wp:posOffset>
                </wp:positionV>
                <wp:extent cx="2215898" cy="438785"/>
                <wp:effectExtent l="0" t="95250" r="0" b="946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5069">
                          <a:off x="0" y="0"/>
                          <a:ext cx="2215898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8DBAF" w14:textId="77777777" w:rsidR="00F37CC7" w:rsidRPr="00F37CC7" w:rsidRDefault="00316107" w:rsidP="00F37CC7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Kotaro Ogino from Rakuten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8DB9A" id="_x0000_s1034" type="#_x0000_t202" style="position:absolute;left:0;text-align:left;margin-left:40.55pt;margin-top:80.55pt;width:174.5pt;height:34.55pt;rotation:-398602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csHAIAAAoEAAAOAAAAZHJzL2Uyb0RvYy54bWysU9uO2yAQfa/Uf0C8N75snJvirLa7TVVp&#10;e5F2+wEE4xgVGAokdvr1O+A0G7VvVf2ADDOcmXPmsL4dtCJH4bwEU9NiklMiDIdGmn1Nvz9v3y0o&#10;8YGZhikwoqYn4ent5u2bdW9XooQOVCMcQRDjV72taReCXWWZ553QzE/ACoPBFpxmAbdunzWO9Yiu&#10;VVbm+SzrwTXWARfe4+nDGKSbhN+2goevbetFIKqm2FtIq0vrLq7ZZs1We8dsJ/m5DfYPXWgmDRa9&#10;QD2wwMjByb+gtOQOPLRhwkFn0LaSi8QB2RT5H2yeOmZF4oLieHuRyf8/WP7l+M0R2dS0LOaUGKZx&#10;SM9iCOQ9DKSM+vTWrzDtyWJiGPAY55y4evsI/IcnBu47ZvbizjnoO8Ea7K+IN7OrqyOOjyC7/jM0&#10;WIYdAiSgoXWaOMDhlEV5U+WzZTpGdQgWw7GdLqOKnXE8LMuiWizRXBxj05vFfFGlimwVweIkrPPh&#10;owBN4k9NHVohobLjow+xudeUmG5gK5VKdlCG9DVdVmWVLlxFtAzoViV1TRd5/Eb/RM4fTJMuBybV&#10;+I8FlDmLEHmPCoRhNyS9Z7+13UFzQlUSf+SKjwnb7cD9oqRHY9bU/zwwJyhRnwwquyym0+jktJlW&#10;8xI37jqyu44wwxGqpoGS8fc+JPdHyt7e4QS2MqkRRzV2cm4ZDZdEOj+O6Ojrfcp6fcKbFwAAAP//&#10;AwBQSwMEFAAGAAgAAAAhANpny+XfAAAACgEAAA8AAABkcnMvZG93bnJldi54bWxMj0FPwzAMhe9I&#10;/IfISNxYmg5NozSdBhIwLkMMes8ar63WOFWTbuXf453g9uz39Pw5X02uEyccQutJg5olIJAqb1uq&#10;NXx/vdwtQYRoyJrOE2r4wQCr4voqN5n1Z/rE0y7WgksoZEZDE2OfSRmqBp0JM98jsXfwgzORx6GW&#10;djBnLnedTJNkIZ1piS80psfnBqvjbnQa1uXD20f73tun7eawOapRla+l0vr2Zlo/gog4xb8wXPAZ&#10;HQpm2vuRbBCdhqVSnOT94iI4cD9PWOw1pPMkBVnk8v8LxS8AAAD//wMAUEsBAi0AFAAGAAgAAAAh&#10;ALaDOJL+AAAA4QEAABMAAAAAAAAAAAAAAAAAAAAAAFtDb250ZW50X1R5cGVzXS54bWxQSwECLQAU&#10;AAYACAAAACEAOP0h/9YAAACUAQAACwAAAAAAAAAAAAAAAAAvAQAAX3JlbHMvLnJlbHNQSwECLQAU&#10;AAYACAAAACEAIYvXLBwCAAAKBAAADgAAAAAAAAAAAAAAAAAuAgAAZHJzL2Uyb0RvYy54bWxQSwEC&#10;LQAUAAYACAAAACEA2mfL5d8AAAAKAQAADwAAAAAAAAAAAAAAAAB2BAAAZHJzL2Rvd25yZXYueG1s&#10;UEsFBgAAAAAEAAQA8wAAAIIFAAAAAA==&#10;" filled="f" stroked="f">
                <v:textbox style="mso-fit-shape-to-text:t">
                  <w:txbxContent>
                    <w:p w14:paraId="31E8DBAF" w14:textId="77777777" w:rsidR="00F37CC7" w:rsidRPr="00F37CC7" w:rsidRDefault="00316107" w:rsidP="00F37CC7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Kotaro Ogino from Rakuten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1F70">
        <w:t>“Our web API systems are primarily Java, PHP and Ruby based. We use Junit, Selenium and CucumberJVM for our testing,” says Ogino. “We run performance, data-consistency, availability, search-quality and index</w:t>
      </w:r>
      <w:r w:rsidR="00374B9A">
        <w:t xml:space="preserve"> testing, as well as </w:t>
      </w:r>
      <w:r w:rsidR="00901F70">
        <w:t>recovery and operability testing. Since our systems run in many different regions across the world, we leverage Azure for performance testing across multiple regions.”</w:t>
      </w:r>
    </w:p>
    <w:sectPr w:rsidR="00B12193" w:rsidSect="000374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70" w:right="1170" w:bottom="108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8DBA0" w14:textId="77777777" w:rsidR="00AA3D0C" w:rsidRDefault="00AA3D0C" w:rsidP="00740E67">
      <w:r>
        <w:separator/>
      </w:r>
    </w:p>
  </w:endnote>
  <w:endnote w:type="continuationSeparator" w:id="0">
    <w:p w14:paraId="31E8DBA1" w14:textId="77777777" w:rsidR="00AA3D0C" w:rsidRDefault="00AA3D0C" w:rsidP="0074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8DBA4" w14:textId="77777777" w:rsidR="00740E67" w:rsidRDefault="00740E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8DBA5" w14:textId="77777777" w:rsidR="00740E67" w:rsidRDefault="00740E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8DBA7" w14:textId="77777777" w:rsidR="00740E67" w:rsidRDefault="00740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8DB9E" w14:textId="77777777" w:rsidR="00AA3D0C" w:rsidRDefault="00AA3D0C" w:rsidP="00740E67">
      <w:r>
        <w:separator/>
      </w:r>
    </w:p>
  </w:footnote>
  <w:footnote w:type="continuationSeparator" w:id="0">
    <w:p w14:paraId="31E8DB9F" w14:textId="77777777" w:rsidR="00AA3D0C" w:rsidRDefault="00AA3D0C" w:rsidP="00740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8DBA2" w14:textId="77777777" w:rsidR="00740E67" w:rsidRDefault="00740E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8DBA3" w14:textId="5171ABFE" w:rsidR="00740E67" w:rsidRDefault="00740E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8DBA6" w14:textId="77777777" w:rsidR="00740E67" w:rsidRDefault="00740E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71"/>
    <w:rsid w:val="000374D7"/>
    <w:rsid w:val="001244B0"/>
    <w:rsid w:val="00126B80"/>
    <w:rsid w:val="00135F03"/>
    <w:rsid w:val="001719FA"/>
    <w:rsid w:val="00177290"/>
    <w:rsid w:val="00183F54"/>
    <w:rsid w:val="00203372"/>
    <w:rsid w:val="00211DE1"/>
    <w:rsid w:val="002920BB"/>
    <w:rsid w:val="00297C28"/>
    <w:rsid w:val="002A7EEA"/>
    <w:rsid w:val="002E44B8"/>
    <w:rsid w:val="00316107"/>
    <w:rsid w:val="00374B9A"/>
    <w:rsid w:val="003813A1"/>
    <w:rsid w:val="00394C61"/>
    <w:rsid w:val="003B413E"/>
    <w:rsid w:val="00400C8C"/>
    <w:rsid w:val="00434DF9"/>
    <w:rsid w:val="004B3338"/>
    <w:rsid w:val="004E1D2D"/>
    <w:rsid w:val="00541442"/>
    <w:rsid w:val="0054220A"/>
    <w:rsid w:val="00562176"/>
    <w:rsid w:val="005B64CF"/>
    <w:rsid w:val="006868B4"/>
    <w:rsid w:val="006D0B8E"/>
    <w:rsid w:val="006F5F8D"/>
    <w:rsid w:val="006F7FE7"/>
    <w:rsid w:val="00705F95"/>
    <w:rsid w:val="007239B9"/>
    <w:rsid w:val="00740E67"/>
    <w:rsid w:val="007971AE"/>
    <w:rsid w:val="007C3049"/>
    <w:rsid w:val="00825648"/>
    <w:rsid w:val="00831E44"/>
    <w:rsid w:val="00861B60"/>
    <w:rsid w:val="008D133F"/>
    <w:rsid w:val="00901F70"/>
    <w:rsid w:val="00910B54"/>
    <w:rsid w:val="00962E59"/>
    <w:rsid w:val="00965E05"/>
    <w:rsid w:val="0097019A"/>
    <w:rsid w:val="00A13A80"/>
    <w:rsid w:val="00A45E2B"/>
    <w:rsid w:val="00A954DA"/>
    <w:rsid w:val="00AA3D0C"/>
    <w:rsid w:val="00AA5E5D"/>
    <w:rsid w:val="00AC68A5"/>
    <w:rsid w:val="00AD32FC"/>
    <w:rsid w:val="00B12193"/>
    <w:rsid w:val="00B279C2"/>
    <w:rsid w:val="00BB31B2"/>
    <w:rsid w:val="00BF65D1"/>
    <w:rsid w:val="00C136BB"/>
    <w:rsid w:val="00C43CCA"/>
    <w:rsid w:val="00C674B5"/>
    <w:rsid w:val="00C75AE9"/>
    <w:rsid w:val="00CF1091"/>
    <w:rsid w:val="00D01897"/>
    <w:rsid w:val="00D14F49"/>
    <w:rsid w:val="00D45397"/>
    <w:rsid w:val="00DB1D36"/>
    <w:rsid w:val="00DC3DD4"/>
    <w:rsid w:val="00DC5BC6"/>
    <w:rsid w:val="00DE16E9"/>
    <w:rsid w:val="00E52017"/>
    <w:rsid w:val="00EB4E71"/>
    <w:rsid w:val="00EC5B11"/>
    <w:rsid w:val="00F0270A"/>
    <w:rsid w:val="00F32758"/>
    <w:rsid w:val="00F37CC7"/>
    <w:rsid w:val="00F4526E"/>
    <w:rsid w:val="00F70587"/>
    <w:rsid w:val="00FB0E7B"/>
    <w:rsid w:val="00FB58BE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E8DB74"/>
  <w15:chartTrackingRefBased/>
  <w15:docId w15:val="{52F10E60-5EDC-4982-A1A2-54559578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8B4"/>
    <w:pPr>
      <w:spacing w:after="0" w:line="240" w:lineRule="auto"/>
      <w:ind w:firstLine="288"/>
      <w:jc w:val="both"/>
    </w:pPr>
    <w:rPr>
      <w:rFonts w:ascii="Segoe UI" w:hAnsi="Segoe U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4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4D7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F95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1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4D7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3813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0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E67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740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E67"/>
    <w:rPr>
      <w:rFonts w:ascii="Segoe UI" w:hAnsi="Segoe U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blogs.technet.com/b/livedevopsinjapan/archive/2015/10/22/devops-interview-part-1-kotaro-ogino-on-continuous-system-testing.aspxhttp:/blogs.technet.com/b/livedevopsinjapan/archive/2015/10/22/devops-interview-part-1-kotaro-ogino-on-continuous-system-testing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s.technet.com/b/livedevopsinjapan/archive/2015/10/22/devops-interview-part-1-kotaro-ogino-on-continuous-system-testing.aspxhttp:/blogs.technet.com/b/livedevopsinjapan/archive/2015/10/22/devops-interview-part-1-kotaro-ogino-on-continuous-system-testing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Dembovsky</dc:creator>
  <cp:keywords/>
  <dc:description/>
  <cp:lastModifiedBy>Colin Dembovsky</cp:lastModifiedBy>
  <cp:revision>61</cp:revision>
  <dcterms:created xsi:type="dcterms:W3CDTF">2015-10-28T15:37:00Z</dcterms:created>
  <dcterms:modified xsi:type="dcterms:W3CDTF">2015-11-10T12:46:00Z</dcterms:modified>
</cp:coreProperties>
</file>