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76" w:rsidRDefault="00DE16AE" w:rsidP="00DE16AE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Documentation for</w:t>
      </w:r>
    </w:p>
    <w:p w:rsidR="00DE16AE" w:rsidRDefault="00DE16AE" w:rsidP="00DE16AE">
      <w:pPr>
        <w:jc w:val="center"/>
        <w:rPr>
          <w:sz w:val="32"/>
          <w:szCs w:val="32"/>
        </w:rPr>
      </w:pPr>
      <w:r>
        <w:rPr>
          <w:sz w:val="32"/>
          <w:szCs w:val="32"/>
        </w:rPr>
        <w:t>Colin’s Editor</w:t>
      </w:r>
    </w:p>
    <w:p w:rsidR="00DE16AE" w:rsidRDefault="00DE16AE" w:rsidP="00DE16AE">
      <w:pPr>
        <w:jc w:val="center"/>
        <w:rPr>
          <w:sz w:val="32"/>
          <w:szCs w:val="32"/>
        </w:rPr>
      </w:pPr>
    </w:p>
    <w:p w:rsidR="00DE16AE" w:rsidRDefault="00A307BC" w:rsidP="00DE16A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18pt">
            <v:imagedata r:id="rId4" o:title="reg"/>
          </v:shape>
        </w:pict>
      </w:r>
    </w:p>
    <w:p w:rsidR="00DE16AE" w:rsidRPr="00DE16AE" w:rsidRDefault="00DE16AE" w:rsidP="00DE16AE"/>
    <w:p w:rsidR="00DE16AE" w:rsidRDefault="00DE16AE" w:rsidP="00DE16AE">
      <w:r>
        <w:t>This text editor will run simple programs for our test language we have created.</w:t>
      </w:r>
    </w:p>
    <w:p w:rsidR="00A51371" w:rsidRDefault="00A51371" w:rsidP="00DE16AE"/>
    <w:p w:rsidR="00A51371" w:rsidRDefault="00A51371" w:rsidP="00DE16AE">
      <w:r>
        <w:t>To run, either compile the .java files or run the swingtest.jar file.</w:t>
      </w:r>
      <w:bookmarkStart w:id="0" w:name="_GoBack"/>
      <w:bookmarkEnd w:id="0"/>
    </w:p>
    <w:p w:rsidR="00BB35BC" w:rsidRDefault="00BB35BC" w:rsidP="00DE16AE"/>
    <w:p w:rsidR="00BB35BC" w:rsidRDefault="00DE16AE" w:rsidP="00DE16AE">
      <w:r>
        <w:t>The editor comes with three buttons</w:t>
      </w:r>
      <w:proofErr w:type="gramStart"/>
      <w:r>
        <w:t>,  “</w:t>
      </w:r>
      <w:proofErr w:type="gramEnd"/>
      <w:r>
        <w:t>Open”,  “Save”,</w:t>
      </w:r>
      <w:r w:rsidR="00A307BC">
        <w:t xml:space="preserve"> “Color”</w:t>
      </w:r>
      <w:r>
        <w:t xml:space="preserve"> “Check Highlighting”</w:t>
      </w:r>
    </w:p>
    <w:p w:rsidR="00BB35BC" w:rsidRDefault="00BB35BC" w:rsidP="00DE16AE"/>
    <w:p w:rsidR="00BB35BC" w:rsidRDefault="00BB35BC" w:rsidP="00DE16AE">
      <w:r>
        <w:rPr>
          <w:noProof/>
        </w:rPr>
        <w:drawing>
          <wp:inline distT="0" distB="0" distL="0" distR="0">
            <wp:extent cx="16510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1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Default="00DE16AE" w:rsidP="00DE16AE">
      <w:r>
        <w:t>The open button loads the file directory and lets the user pick a file</w:t>
      </w:r>
    </w:p>
    <w:p w:rsidR="00BB35BC" w:rsidRDefault="00BB35BC" w:rsidP="00DE16AE"/>
    <w:p w:rsidR="00BB35BC" w:rsidRDefault="00BB35BC" w:rsidP="00DE16AE"/>
    <w:p w:rsidR="00BB35BC" w:rsidRDefault="00BB35BC" w:rsidP="00DE16AE">
      <w:r>
        <w:rPr>
          <w:noProof/>
        </w:rPr>
        <w:lastRenderedPageBreak/>
        <w:drawing>
          <wp:inline distT="0" distB="0" distL="0" distR="0">
            <wp:extent cx="1435100" cy="1143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2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Default="00DE16AE" w:rsidP="00DE16AE">
      <w:r>
        <w:t>The save button allows the user to save a file to their hard disk.</w:t>
      </w:r>
    </w:p>
    <w:p w:rsidR="00BB35BC" w:rsidRDefault="00A307BC" w:rsidP="00DE16AE">
      <w:r>
        <w:rPr>
          <w:noProof/>
        </w:rPr>
        <w:drawing>
          <wp:inline distT="0" distB="0" distL="0" distR="0">
            <wp:extent cx="1754372" cy="1754372"/>
            <wp:effectExtent l="0" t="0" r="0" b="0"/>
            <wp:docPr id="1" name="Picture 1" descr="C:\Users\colin\AppData\Local\Microsoft\Windows\INetCache\Content.Word\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olin\AppData\Local\Microsoft\Windows\INetCache\Content.Word\col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032" cy="175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BC" w:rsidRDefault="00A307BC" w:rsidP="00DE16AE">
      <w:r>
        <w:t>The color dropdown allows the user to change the current color scheme</w:t>
      </w:r>
    </w:p>
    <w:p w:rsidR="00BB35BC" w:rsidRDefault="00BB35BC" w:rsidP="00DE16AE"/>
    <w:p w:rsidR="00BB35BC" w:rsidRDefault="00BB35BC" w:rsidP="00DE16AE">
      <w:r>
        <w:rPr>
          <w:noProof/>
        </w:rPr>
        <w:drawing>
          <wp:inline distT="0" distB="0" distL="0" distR="0">
            <wp:extent cx="33274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2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Default="00DE16AE" w:rsidP="00DE16AE">
      <w:r>
        <w:t>And the Check Highlighting will run our DFA against the user input to add proper highlighting.</w:t>
      </w:r>
    </w:p>
    <w:p w:rsidR="00BB35BC" w:rsidRDefault="00BB35BC" w:rsidP="00DE16AE"/>
    <w:p w:rsidR="00BB35BC" w:rsidRDefault="00BB35BC" w:rsidP="00DE16AE"/>
    <w:p w:rsidR="00DE16AE" w:rsidRDefault="00DE16AE" w:rsidP="00DE16AE"/>
    <w:p w:rsidR="00BB35BC" w:rsidRDefault="00BB35BC" w:rsidP="00DE16AE">
      <w:r>
        <w:t>To make a program, just write a phrase that would be accepted into our language such as “</w:t>
      </w:r>
      <w:proofErr w:type="spellStart"/>
      <w:r>
        <w:t>var</w:t>
      </w:r>
      <w:proofErr w:type="spellEnd"/>
      <w:r>
        <w:t xml:space="preserve"> x”.  </w:t>
      </w:r>
      <w:proofErr w:type="gramStart"/>
      <w:r>
        <w:t>and</w:t>
      </w:r>
      <w:proofErr w:type="gramEnd"/>
      <w:r>
        <w:t xml:space="preserve"> then click our “Check Highlighting” button. If it turns green, congratulations! The program works. If it turns red, the program will not work.</w:t>
      </w:r>
    </w:p>
    <w:p w:rsidR="00C26B49" w:rsidRDefault="00C26B49" w:rsidP="00DE16AE"/>
    <w:p w:rsidR="00C26B49" w:rsidRDefault="00C26B49" w:rsidP="00DE16AE"/>
    <w:p w:rsidR="00C26B49" w:rsidRDefault="00C26B49" w:rsidP="00DE16AE"/>
    <w:p w:rsidR="00BB35BC" w:rsidRDefault="00BB35BC" w:rsidP="00DE16AE"/>
    <w:p w:rsidR="00BB35BC" w:rsidRDefault="00BB35BC" w:rsidP="00DE16AE">
      <w:r>
        <w:rPr>
          <w:noProof/>
        </w:rPr>
        <w:lastRenderedPageBreak/>
        <w:drawing>
          <wp:inline distT="0" distB="0" distL="0" distR="0">
            <wp:extent cx="5486400" cy="1299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7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Default="00BB35BC" w:rsidP="00DE16AE">
      <w:r>
        <w:t>Correct!</w:t>
      </w:r>
    </w:p>
    <w:p w:rsidR="00BB35BC" w:rsidRDefault="00BB35BC" w:rsidP="00DE16AE"/>
    <w:p w:rsidR="00BB35BC" w:rsidRDefault="00BB35BC" w:rsidP="00DE16AE">
      <w:r>
        <w:rPr>
          <w:noProof/>
        </w:rPr>
        <w:drawing>
          <wp:inline distT="0" distB="0" distL="0" distR="0">
            <wp:extent cx="5486400" cy="1433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7.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BC" w:rsidRDefault="00BB35BC" w:rsidP="00DE16AE">
      <w:r>
        <w:t>Incorrect!</w:t>
      </w:r>
    </w:p>
    <w:p w:rsidR="00BB35BC" w:rsidRDefault="00BB35BC" w:rsidP="00DE16AE"/>
    <w:p w:rsidR="00BB35BC" w:rsidRPr="00DE16AE" w:rsidRDefault="00BB35BC" w:rsidP="00DE16AE">
      <w:r>
        <w:t>Good luck with the text editor!</w:t>
      </w:r>
    </w:p>
    <w:sectPr w:rsidR="00BB35BC" w:rsidRPr="00DE16AE" w:rsidSect="00250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AE"/>
    <w:rsid w:val="00250F76"/>
    <w:rsid w:val="00A307BC"/>
    <w:rsid w:val="00A51371"/>
    <w:rsid w:val="00BB35BC"/>
    <w:rsid w:val="00C26B49"/>
    <w:rsid w:val="00D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9C8BE45-3AEF-4C41-B9EF-CC0C11A1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6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Ferris</dc:creator>
  <cp:keywords/>
  <dc:description/>
  <cp:lastModifiedBy>colin</cp:lastModifiedBy>
  <cp:revision>4</cp:revision>
  <dcterms:created xsi:type="dcterms:W3CDTF">2016-05-03T03:31:00Z</dcterms:created>
  <dcterms:modified xsi:type="dcterms:W3CDTF">2016-05-06T18:23:00Z</dcterms:modified>
</cp:coreProperties>
</file>