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Piano Tuning Service Web Page/Application</w:t>
      </w:r>
    </w:p>
    <w:p>
      <w:pPr>
        <w:pStyle w:val="Body A"/>
        <w:jc w:val="center"/>
        <w:rPr>
          <w:sz w:val="36"/>
          <w:szCs w:val="36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Project out of /200 weighted points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  <w:lang w:val="en-US"/>
        </w:rPr>
        <w:t>Presentation out of /50 weighted points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  <w:lang w:val="en-US"/>
        </w:rPr>
        <w:t>Entity Relationship Diagram sent to and approved by instructors: /25 weighted points</w:t>
      </w: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hAnsi="Helvetica Neue"/>
          <w:rtl w:val="0"/>
          <w:lang w:val="en-US"/>
        </w:rPr>
        <w:t>Total: /275</w:t>
      </w:r>
    </w:p>
    <w:p>
      <w:pPr>
        <w:pStyle w:val="Body A"/>
        <w:rPr>
          <w:sz w:val="36"/>
          <w:szCs w:val="36"/>
        </w:rPr>
      </w:pPr>
    </w:p>
    <w:p>
      <w:pPr>
        <w:pStyle w:val="Normal.0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Total points 65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As an anonymous user, I want to be able to find and read about Wehmeier Music Service and the services they provide.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As a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 anonymous user, I want to enjoy an intuitive and aesthetically-pleasing user interface.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be able to schedule myself for a piano tuning/service appointment via the website from a list of available appointment slots.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(10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confirm the location of the service appointment via a map and marker during the appointment setup process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(Google Maps/Geolocation)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be able to customize the details of my piano service appointment (via a pre-built list of additional services or by specifically defining an issue within the appointment notes.)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see an outline of my service appointment request before submission, including: service day and time, estimated appointment duration, estimated service cost, and acceptable forms of payment.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receive an email confirming that my appointment request has been received. (MailKit)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receive an email confirming the my appointment request has been approved or denied. (MailKit)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receive an email reminder 24 hours prior to my scheduled appointment time. (MailKit)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customer, I want to receive email reminders for regular piano maintenance (every 6 months)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(MailKit)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As a business owner, I want to set my availability for customers to view and schedule themselves. 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business owner, I want to see pending appointment requests made via my website and approve/deny them.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(10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As a business owner, I want to see a list of all appointments for a day with a map displaying pins for each, so that I can see my jobs for today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At a glance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(15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business owner, I want to ensure that my travel time between appointments is limited to 30 minutes (initially hard-coded, eventually customizable). (Google Directions)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business owner, I want to be able to view a history of all customers who have scheduled themselves for service through my website, including the pianos they own and their service record.</w:t>
      </w:r>
    </w:p>
    <w:p>
      <w:pPr>
        <w:pStyle w:val="Body A"/>
        <w:numPr>
          <w:ilvl w:val="0"/>
          <w:numId w:val="2"/>
        </w:numPr>
        <w:bidi w:val="0"/>
        <w:spacing w:after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(2.5 points)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As a business owner, I want the ability to keep notes for each customer/piano.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