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B99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right="0" w:firstLine="1743" w:firstLineChars="726"/>
        <w:jc w:val="both"/>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pPr>
    </w:p>
    <w:p w14:paraId="20FCD9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96" w:beforeAutospacing="0" w:after="0" w:afterAutospacing="0" w:line="18" w:lineRule="atLeast"/>
        <w:ind w:right="0" w:firstLine="1983" w:firstLineChars="826"/>
        <w:jc w:val="left"/>
        <w:rPr>
          <w:rFonts w:ascii="Arial" w:hAnsi="Arial" w:eastAsia="Helvetica" w:cs="Arial"/>
          <w:i w:val="0"/>
          <w:iCs w:val="0"/>
          <w:caps w:val="0"/>
          <w:color w:val="222222"/>
          <w:spacing w:val="0"/>
          <w:sz w:val="24"/>
          <w:szCs w:val="24"/>
        </w:rPr>
      </w:pP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EXECUTIVE ORDER NO.</w:t>
      </w:r>
      <w:r>
        <w:rPr>
          <w:rFonts w:hint="default" w:ascii="Arial" w:hAnsi="Arial" w:eastAsia="Helvetica" w:cs="Arial"/>
          <w:b/>
          <w:bCs/>
          <w:i w:val="0"/>
          <w:iCs w:val="0"/>
          <w:caps w:val="0"/>
          <w:color w:val="222222"/>
          <w:spacing w:val="0"/>
          <w:kern w:val="0"/>
          <w:sz w:val="24"/>
          <w:szCs w:val="24"/>
          <w:bdr w:val="none" w:color="auto" w:sz="0" w:space="0"/>
          <w:shd w:val="clear" w:fill="FFFFFF"/>
          <w:lang w:val="en-PH" w:eastAsia="zh-CN" w:bidi="ar"/>
        </w:rPr>
        <w:t xml:space="preserve"> 2</w:t>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 SERIES OF 2025</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 xml:space="preserve">AN ORDER DIRECTING THE CLEARING OF ILLEGAL STRUCTURES AND </w:t>
      </w:r>
      <w:r>
        <w:rPr>
          <w:rFonts w:hint="default" w:ascii="Arial" w:hAnsi="Arial" w:eastAsia="Helvetica" w:cs="Arial"/>
          <w:b/>
          <w:bCs/>
          <w:i w:val="0"/>
          <w:iCs w:val="0"/>
          <w:caps w:val="0"/>
          <w:color w:val="222222"/>
          <w:spacing w:val="0"/>
          <w:kern w:val="0"/>
          <w:sz w:val="24"/>
          <w:szCs w:val="24"/>
          <w:bdr w:val="none" w:color="auto" w:sz="0" w:space="0"/>
          <w:shd w:val="clear" w:fill="FFFFFF"/>
          <w:lang w:val="en-PH" w:eastAsia="zh-CN" w:bidi="ar"/>
        </w:rPr>
        <w:t xml:space="preserve">         </w:t>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UNAUTHORIZED PARKING ALONG THE STREETS WITHIN ZONE 1, BARANGAY NORTH SAN JOSE, MOLO, ILOILO CITY</w:t>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WHEREAS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 xml:space="preserve">, the Barangay Officials of Barangay North San Jose, Molo, Iloilo City, </w:t>
      </w:r>
      <w:bookmarkStart w:id="0" w:name="_GoBack"/>
      <w:bookmarkEnd w:id="0"/>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has received numerous complaints from residents regarding the presence of illegal structures and unauthorized parking along the streets within Barangay North San Jose Zone 1;</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WHEREAS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 these obstructions have caused inconvenience to the general public, restricted access to emergency and service vehicles, and posed hazards to both pedestrians and motorists;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WHEREAS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 Section 16 of the Local Government Code of 1991 (Republic Act No. 7160) empowers the Barangay to promote the general welfare of its inhabitants and to maintain peace and order within its jurisdiction;</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WHEREAS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 the Department of the Interior and Local Government (DILG) Memorandum Circular No. 2019-121 directs all local government units to reclaim public roads that are being used for private ends, thereby ensuring that all public spaces are free from obstruction;</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NOW THEREFORE</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 I, TERESITA C. ABONG, Punong Barangay of Barangay North San Jose, Molo, Iloilo City, by virtue of the powers vested in me by law, hereby issue this Executive Order:</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SECTION 1. CLEARING OPERATIONS.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All illegal structures, unauthorized parking, and other obstructions along the streets within Barangay North San Jose Zone 1shall be subject to clearing operations in coordination with the Iloilo City Traffic and Transportation Management Office (ICTMO) and other concerned city departments.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SECTION 2. COORDINATION WITH CITY OFFICES.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The Barangay shall formally request the assistance of the ICTMO and other appropriate offices to ensure proper enforcement of traffic and clearing regulations.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SECTION 3. INFORMATION AND WARNING.</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Residents and property owners within the affected areas shall be formally notified of this Executive Order and given sufficient time to voluntarily remove any illegal structures or vehicles obstructing public access.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SECTION 4. IMPLEMENTATION AND MONITORING.</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The Barangay Council, together with the Barangay Tanods and SK officials, shall assist in monitoring and implementing this Order to ensure compliance and sustainability of the clearing efforts.</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SECTION 5. EFFECTIVITY.</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This Executive Order shall take effect immediately upon approval and posting in at least three (3) conspicuous places within the barangay.</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Issued this 16 of October, 2025 at Barangay North San Jose, Molo, Iloilo City.</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HON. TERESITA C. ABONG</w:t>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Punong Barangay</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Barangay North San Jose</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Molo, Iloilo City</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Attested by:</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b/>
          <w:bCs/>
          <w:i w:val="0"/>
          <w:iCs w:val="0"/>
          <w:caps w:val="0"/>
          <w:color w:val="222222"/>
          <w:spacing w:val="0"/>
          <w:kern w:val="0"/>
          <w:sz w:val="24"/>
          <w:szCs w:val="24"/>
          <w:bdr w:val="none" w:color="auto" w:sz="0" w:space="0"/>
          <w:shd w:val="clear" w:fill="FFFFFF"/>
          <w:lang w:val="en-US" w:eastAsia="zh-CN" w:bidi="ar"/>
        </w:rPr>
        <w:t>ANA LIZA A. LADEZA</w:t>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br w:type="textWrapping"/>
      </w:r>
      <w:r>
        <w:rPr>
          <w:rFonts w:hint="default" w:ascii="Arial" w:hAnsi="Arial" w:eastAsia="Helvetica" w:cs="Arial"/>
          <w:i w:val="0"/>
          <w:iCs w:val="0"/>
          <w:caps w:val="0"/>
          <w:color w:val="222222"/>
          <w:spacing w:val="0"/>
          <w:kern w:val="0"/>
          <w:sz w:val="24"/>
          <w:szCs w:val="24"/>
          <w:bdr w:val="none" w:color="auto" w:sz="0" w:space="0"/>
          <w:shd w:val="clear" w:fill="FFFFFF"/>
          <w:lang w:val="en-US" w:eastAsia="zh-CN" w:bidi="ar"/>
        </w:rPr>
        <w:t>Barangay Secretary</w:t>
      </w:r>
    </w:p>
    <w:p w14:paraId="31AE5AAF">
      <w:pPr>
        <w:spacing w:after="0"/>
      </w:pPr>
    </w:p>
    <w:sectPr>
      <w:headerReference r:id="rId6" w:type="first"/>
      <w:footerReference r:id="rId7" w:type="first"/>
      <w:headerReference r:id="rId5" w:type="default"/>
      <w:pgSz w:w="11907" w:h="18711"/>
      <w:pgMar w:top="1440" w:right="1440" w:bottom="3039" w:left="1440" w:header="709" w:footer="709" w:gutter="0"/>
      <w:paperSrc w:first="15" w:other="15"/>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21FFC">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E7FE0">
    <w:pPr>
      <w:pStyle w:val="6"/>
      <w:shd w:val="clear" w:color="auto" w:fill="FFFFFF"/>
      <w:spacing w:before="0" w:beforeAutospacing="0" w:after="0" w:afterAutospacing="0"/>
      <w:jc w:val="center"/>
      <w:rPr>
        <w:rFonts w:ascii="Arial" w:hAnsi="Arial" w:cs="Arial"/>
        <w:color w:val="222222"/>
      </w:rPr>
    </w:pPr>
    <w:r>
      <w:drawing>
        <wp:anchor distT="0" distB="0" distL="114300" distR="114300" simplePos="0" relativeHeight="251660288" behindDoc="0" locked="0" layoutInCell="1" allowOverlap="1">
          <wp:simplePos x="0" y="0"/>
          <wp:positionH relativeFrom="column">
            <wp:posOffset>4826000</wp:posOffset>
          </wp:positionH>
          <wp:positionV relativeFrom="paragraph">
            <wp:posOffset>-206375</wp:posOffset>
          </wp:positionV>
          <wp:extent cx="904240" cy="90424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04240" cy="904240"/>
                  </a:xfrm>
                  <a:prstGeom prst="rect">
                    <a:avLst/>
                  </a:prstGeom>
                  <a:noFill/>
                </pic:spPr>
              </pic:pic>
            </a:graphicData>
          </a:graphic>
        </wp:anchor>
      </w:drawing>
    </w:r>
    <w:r>
      <w:drawing>
        <wp:anchor distT="0" distB="0" distL="114300" distR="114300" simplePos="0" relativeHeight="251659264" behindDoc="0" locked="0" layoutInCell="1" allowOverlap="1">
          <wp:simplePos x="0" y="0"/>
          <wp:positionH relativeFrom="column">
            <wp:posOffset>0</wp:posOffset>
          </wp:positionH>
          <wp:positionV relativeFrom="paragraph">
            <wp:posOffset>-216535</wp:posOffset>
          </wp:positionV>
          <wp:extent cx="924560" cy="914400"/>
          <wp:effectExtent l="0" t="0" r="0" b="0"/>
          <wp:wrapThrough wrapText="bothSides">
            <wp:wrapPolygon>
              <wp:start x="0" y="0"/>
              <wp:lineTo x="0" y="21150"/>
              <wp:lineTo x="21363" y="21150"/>
              <wp:lineTo x="21363"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24560" cy="914400"/>
                  </a:xfrm>
                  <a:prstGeom prst="rect">
                    <a:avLst/>
                  </a:prstGeom>
                  <a:noFill/>
                  <a:ln>
                    <a:noFill/>
                  </a:ln>
                </pic:spPr>
              </pic:pic>
            </a:graphicData>
          </a:graphic>
        </wp:anchor>
      </w:drawing>
    </w:r>
    <w:r>
      <w:rPr>
        <w:rFonts w:ascii="Arial" w:hAnsi="Arial" w:cs="Arial"/>
        <w:color w:val="222222"/>
      </w:rPr>
      <w:t>Republic of the Philippines</w:t>
    </w:r>
  </w:p>
  <w:p w14:paraId="0742321D">
    <w:pPr>
      <w:pStyle w:val="6"/>
      <w:shd w:val="clear" w:color="auto" w:fill="FFFFFF"/>
      <w:spacing w:before="0" w:beforeAutospacing="0" w:after="0" w:afterAutospacing="0"/>
      <w:jc w:val="center"/>
      <w:rPr>
        <w:rFonts w:ascii="Arial" w:hAnsi="Arial" w:cs="Arial"/>
        <w:color w:val="222222"/>
      </w:rPr>
    </w:pPr>
    <w:r>
      <w:rPr>
        <w:rFonts w:ascii="Arial" w:hAnsi="Arial" w:cs="Arial"/>
        <w:color w:val="222222"/>
      </w:rPr>
      <w:t>City of Iloilo</w:t>
    </w:r>
  </w:p>
  <w:p w14:paraId="36B47601">
    <w:pPr>
      <w:pStyle w:val="6"/>
      <w:shd w:val="clear" w:color="auto" w:fill="FFFFFF"/>
      <w:tabs>
        <w:tab w:val="center" w:pos="4513"/>
        <w:tab w:val="left" w:pos="6992"/>
      </w:tabs>
      <w:spacing w:before="0" w:beforeAutospacing="0" w:after="0" w:afterAutospacing="0"/>
      <w:rPr>
        <w:rFonts w:ascii="Arial" w:hAnsi="Arial" w:cs="Arial"/>
        <w:color w:val="222222"/>
      </w:rPr>
    </w:pPr>
    <w:r>
      <w:rPr>
        <w:rFonts w:ascii="Arial" w:hAnsi="Arial" w:cs="Arial"/>
        <w:color w:val="222222"/>
      </w:rPr>
      <w:tab/>
    </w:r>
    <w:r>
      <w:rPr>
        <w:rFonts w:ascii="Arial" w:hAnsi="Arial" w:cs="Arial"/>
        <w:color w:val="222222"/>
      </w:rPr>
      <w:t>Barangay North San Jose</w:t>
    </w:r>
    <w:r>
      <w:rPr>
        <w:rFonts w:ascii="Arial" w:hAnsi="Arial" w:cs="Arial"/>
        <w:color w:val="222222"/>
      </w:rPr>
      <w:tab/>
    </w:r>
  </w:p>
  <w:p w14:paraId="441FDDD4">
    <w:pPr>
      <w:pStyle w:val="6"/>
      <w:shd w:val="clear" w:color="auto" w:fill="FFFFFF"/>
      <w:spacing w:before="0" w:beforeAutospacing="0" w:after="0" w:afterAutospacing="0"/>
      <w:jc w:val="center"/>
      <w:rPr>
        <w:rFonts w:ascii="Arial" w:hAnsi="Arial" w:cs="Arial"/>
        <w:color w:val="222222"/>
      </w:rPr>
    </w:pPr>
    <w:r>
      <w:rPr>
        <w:rFonts w:ascii="Arial" w:hAnsi="Arial" w:cs="Arial"/>
        <w:color w:val="222222"/>
      </w:rPr>
      <w:t>Molo, Iloilo City</w:t>
    </w:r>
  </w:p>
  <w:p w14:paraId="69AA1B1B">
    <w:pPr>
      <w:pStyle w:val="5"/>
    </w:pPr>
  </w:p>
  <w:p w14:paraId="16C311E7">
    <w:pPr>
      <w:pStyle w:val="5"/>
      <w:jc w:val="center"/>
      <w:rPr>
        <w:rFonts w:hint="default"/>
        <w:b/>
        <w:bCs/>
        <w:sz w:val="32"/>
        <w:szCs w:val="32"/>
        <w:lang w:val="en-PH"/>
      </w:rPr>
    </w:pPr>
    <w:r>
      <w:rPr>
        <w:rFonts w:hint="default"/>
        <w:b/>
        <w:bCs/>
        <w:sz w:val="32"/>
        <w:szCs w:val="32"/>
        <w:lang w:val="en-PH"/>
      </w:rPr>
      <w:t>OFFICE OF THE PUNONG BARANGAY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64CE8">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2FA"/>
    <w:rsid w:val="00044AFD"/>
    <w:rsid w:val="004E0A0E"/>
    <w:rsid w:val="00623352"/>
    <w:rsid w:val="006346D1"/>
    <w:rsid w:val="009302FA"/>
    <w:rsid w:val="00970353"/>
    <w:rsid w:val="08124DA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spacing w:after="0" w:line="240" w:lineRule="auto"/>
    </w:pPr>
  </w:style>
  <w:style w:type="paragraph" w:styleId="5">
    <w:name w:val="header"/>
    <w:basedOn w:val="1"/>
    <w:link w:val="7"/>
    <w:unhideWhenUsed/>
    <w:uiPriority w:val="99"/>
    <w:pPr>
      <w:tabs>
        <w:tab w:val="center" w:pos="4680"/>
        <w:tab w:val="right" w:pos="9360"/>
      </w:tabs>
      <w:spacing w:after="0" w:line="240" w:lineRule="auto"/>
    </w:pPr>
  </w:style>
  <w:style w:type="paragraph" w:styleId="6">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PH"/>
    </w:rPr>
  </w:style>
  <w:style w:type="character" w:customStyle="1" w:styleId="7">
    <w:name w:val="Header Char"/>
    <w:basedOn w:val="2"/>
    <w:link w:val="5"/>
    <w:uiPriority w:val="99"/>
  </w:style>
  <w:style w:type="character" w:customStyle="1" w:styleId="8">
    <w:name w:val="Footer Char"/>
    <w:basedOn w:val="2"/>
    <w:link w:val="4"/>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234</Words>
  <Characters>1340</Characters>
  <Lines>11</Lines>
  <Paragraphs>3</Paragraphs>
  <TotalTime>42</TotalTime>
  <ScaleCrop>false</ScaleCrop>
  <LinksUpToDate>false</LinksUpToDate>
  <CharactersWithSpaces>1571</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2025-10-12T07:26:00Z</dcterms:created>
  <dc:creator>639686553421</dc:creator>
  <cp:lastModifiedBy>WPS_1685595197</cp:lastModifiedBy>
  <cp:lastPrinted>2025-10-16T15:46:15Z</cp:lastPrinted>
  <dcterms:modified xsi:type="dcterms:W3CDTF">2025-10-16T16:02:14Z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073D91078B3C43A29AE21A591DA011C9_12</vt:lpwstr>
  </property>
</Properties>
</file>