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City of Edinburgh Council, a local authority incorporated under the Local Government etc. (Scotland) Act 1994 and having its head office at Waverley Court, 4 East Market Street, Edinburgh EH8 8BG (the "Counterparty");</w:t>
      </w:r>
    </w:p>
    <w:p>
      <w:pPr>
        <w:spacing w:after="120"/>
      </w:pPr>
      <w:r>
        <w:rPr>
          <w:rFonts w:ascii="Arial" w:cs="Arial" w:eastAsia="Arial" w:hAnsi="Arial"/>
          <w:b w:val="false"/>
          <w:bCs w:val="false"/>
          <w:i w:val="false"/>
          <w:iCs w:val="false"/>
          <w:sz w:val="22"/>
          <w:szCs w:val="22"/>
        </w:rPr>
        <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the agreed School(s)/Site(s);</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the Council at the agreed School(s)/Site(s);</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Scotland;</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the School(s) and therefore the Council under the Children (Scotland) Act 1995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the Council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"FOISA"</w:t>
      </w:r>
      <w:r>
        <w:rPr>
          <w:rFonts w:ascii="Arial" w:cs="Arial" w:eastAsia="Arial" w:hAnsi="Arial"/>
          <w:b w:val="false"/>
          <w:bCs w:val="false"/>
          <w:i w:val="false"/>
          <w:iCs w:val="false"/>
          <w:sz w:val="22"/>
          <w:szCs w:val="22"/>
        </w:rPr>
        <w:t xml:space="preserve"> means the Freedom of Information (Scotland) Act 2002;</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 1:1 mentoring and group work a Child or Young Person within the School(s)/the Council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the Council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the Council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eight (8) Parts annexed to this Agreement;</w:t>
      </w:r>
    </w:p>
    <w:p>
      <w:pPr>
        <w:spacing w:after="120"/>
      </w:pPr>
      <w:r>
        <w:rPr>
          <w:rFonts w:ascii="Arial" w:cs="Arial" w:eastAsia="Arial" w:hAnsi="Arial"/>
          <w:b/>
          <w:bCs/>
          <w:i w:val="false"/>
          <w:iCs w:val="false"/>
          <w:sz w:val="22"/>
          <w:szCs w:val="22"/>
        </w:rPr>
        <w:t xml:space="preserve">"School(s)"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w:t>
      </w:r>
    </w:p>
    <w:p>
      <w:pPr>
        <w:spacing w:after="120"/>
      </w:pPr>
      <w:r>
        <w:rPr>
          <w:rFonts w:ascii="Arial" w:cs="Arial" w:eastAsia="Arial" w:hAnsi="Arial"/>
          <w:b/>
          <w:bCs/>
          <w:i w:val="false"/>
          <w:iCs w:val="false"/>
          <w:sz w:val="22"/>
          <w:szCs w:val="22"/>
        </w:rPr>
        <w:t xml:space="preserve">“Site(s)”</w:t>
      </w:r>
      <w:r>
        <w:rPr>
          <w:rFonts w:ascii="Arial" w:cs="Arial" w:eastAsia="Arial" w:hAnsi="Arial"/>
          <w:b w:val="false"/>
          <w:bCs w:val="false"/>
          <w:i w:val="false"/>
          <w:iCs w:val="false"/>
          <w:sz w:val="22"/>
          <w:szCs w:val="22"/>
        </w:rPr>
        <w:t xml:space="preserve"> means specific alternative provision sites where young people attend as part of their education;</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the Council’s obligations under FOISA and agrees that the Council shall be entitled to disclose information relating to this Agreement to any person on request where it considers, in its absolute discretion, it is required in terms of FOISA (subject to a “Request for Information”) to disclose such information or such disclosure would otherwise be in the public interest to disclose. For the avoidance of doubt, MCR acknowledges and agrees that any decision as to whether any exemption applies to a FOISA request for disclosure of information (and/or, where appropriate, whether the public interest in disclosing the information is outweighed by that in maintaining that exemption) is a decision solely for the Council.</w:t>
      </w:r>
    </w:p>
    <w:p>
      <w:pPr>
        <w:pStyle w:val="ListParagraph"/>
        <w:numPr>
          <w:ilvl w:val="0"/>
          <w:numId w:val="3"/>
        </w:numPr>
        <w:spacing w:after="100"/>
      </w:pPr>
      <w:r>
        <w:rPr>
          <w:rFonts w:ascii="Arial" w:cs="Arial" w:eastAsia="Arial" w:hAnsi="Arial"/>
          <w:sz w:val="22"/>
          <w:szCs w:val="22"/>
        </w:rPr>
        <w:t xml:space="preserve">Without prejudice to the provisions of Clause 3.1, the Council hereby agrees that, prior to releasing any information belonging or relating to MCR and/or relating to this Agreement in response to a Request for Information, the Council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the Council’s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the Council has the express right to have returned to it all the Young Person's Personal Data and Confidential Information provided by the Council to MCR in the course of this Agreement within ten (10) Business Days of its termination, MCR shall liaise directly with the Council to agree a procedure relative to return to the Council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the Council.</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the Council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the Council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the Council to agree a procedure relative to return to the Council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nine (9) pages together with the Schedule in eight (8)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City of Edinburgh Council by</w:t>
      </w:r>
    </w:p>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Signed:                                                        Position: Service Director for Education</w:t>
      </w:r>
    </w:p>
    <w:p>
      <w:pPr>
        <w:spacing w:after="120"/>
      </w:pPr>
      <w:r>
        <w:rPr>
          <w:rFonts w:ascii="Arial" w:cs="Arial" w:eastAsia="Arial" w:hAnsi="Arial"/>
          <w:b w:val="false"/>
          <w:bCs w:val="false"/>
          <w:i w:val="false"/>
          <w:iCs w:val="false"/>
          <w:sz w:val="22"/>
          <w:szCs w:val="22"/>
        </w:rPr>
        <w:t xml:space="preserve">Full Name: Jackie Reid                                  Date: 26 August 2025</w:t>
      </w:r>
    </w:p>
    <w:p>
      <w:pPr>
        <w:spacing w:after="120"/>
      </w:pPr>
      <w:r>
        <w:rPr>
          <w:rFonts w:ascii="Arial" w:cs="Arial" w:eastAsia="Arial" w:hAnsi="Arial"/>
          <w:b w:val="false"/>
          <w:bCs w:val="false"/>
          <w:i w:val="false"/>
          <w:iCs w:val="false"/>
          <w:sz w:val="22"/>
          <w:szCs w:val="22"/>
        </w:rPr>
        <w:t xml:space="preserve">Place: Level 1.1 Waverley Court, 4 East Market Street, Edinburgh EH8 8BG</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Executive Assistant</w:t>
      </w:r>
    </w:p>
    <w:p>
      <w:pPr>
        <w:spacing w:after="120"/>
      </w:pPr>
      <w:r>
        <w:rPr>
          <w:rFonts w:ascii="Arial" w:cs="Arial" w:eastAsia="Arial" w:hAnsi="Arial"/>
          <w:b w:val="false"/>
          <w:bCs w:val="false"/>
          <w:i w:val="false"/>
          <w:iCs w:val="false"/>
          <w:sz w:val="22"/>
          <w:szCs w:val="22"/>
        </w:rPr>
        <w:t xml:space="preserve">Full Name: Melanie McDonald                                    Date: 26 August 2025</w:t>
      </w:r>
    </w:p>
    <w:p>
      <w:pPr>
        <w:spacing w:after="120"/>
      </w:pPr>
      <w:r>
        <w:rPr>
          <w:rFonts w:ascii="Arial" w:cs="Arial" w:eastAsia="Arial" w:hAnsi="Arial"/>
          <w:b w:val="false"/>
          <w:bCs w:val="false"/>
          <w:i w:val="false"/>
          <w:iCs w:val="false"/>
          <w:sz w:val="22"/>
          <w:szCs w:val="22"/>
        </w:rPr>
        <w:t xml:space="preserve">Address: Level 1.1 Waverley Court, 4 East Market Street, Edinburgh EH8 8BG</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Head of Schools</w:t>
      </w:r>
    </w:p>
    <w:p>
      <w:pPr>
        <w:spacing w:after="120"/>
      </w:pPr>
      <w:r>
        <w:rPr>
          <w:rFonts w:ascii="Arial" w:cs="Arial" w:eastAsia="Arial" w:hAnsi="Arial"/>
          <w:b w:val="false"/>
          <w:bCs w:val="false"/>
          <w:i w:val="false"/>
          <w:iCs w:val="false"/>
          <w:sz w:val="22"/>
          <w:szCs w:val="22"/>
        </w:rPr>
        <w:t xml:space="preserve">Full Name: Natalie Smith                                  Date: 03/09/2025</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Programme Manager</w:t>
      </w:r>
    </w:p>
    <w:p>
      <w:pPr>
        <w:spacing w:after="120"/>
      </w:pPr>
      <w:r>
        <w:rPr>
          <w:rFonts w:ascii="Arial" w:cs="Arial" w:eastAsia="Arial" w:hAnsi="Arial"/>
          <w:b w:val="false"/>
          <w:bCs w:val="false"/>
          <w:i w:val="false"/>
          <w:iCs w:val="false"/>
          <w:sz w:val="22"/>
          <w:szCs w:val="22"/>
        </w:rPr>
        <w:t xml:space="preserve">Full Name: Donna Connell                                    Date: 03/09/2025</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City of Edinburgh Council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criminal record</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CfE levels, SQA attainment, attendance, exclusion, free school meals, additional needs, disabilities and school leaver destinations.</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School/Local Authority Staff and MCR Pathways Staff</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Council; in particular by sections 3B, 3D, 3F and 3H of the Standards in Scotland's Schools etc. Act 2000; The Education (Scotland) Act 1980; The Education (Additional Support for Learning) (Scotland) Act 2004; and The Education (Scotland) Act 2016.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marketing/recruitment/fundraising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the Council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the Council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City of Edinburgh Council:</w:t>
      </w:r>
    </w:p>
    <w:p>
      <w:pPr>
        <w:spacing w:after="120"/>
      </w:pPr>
      <w:r>
        <w:rPr>
          <w:rFonts w:ascii="Arial" w:cs="Arial" w:eastAsia="Arial" w:hAnsi="Arial"/>
          <w:b w:val="false"/>
          <w:bCs w:val="false"/>
          <w:i w:val="false"/>
          <w:iCs w:val="false"/>
          <w:sz w:val="22"/>
          <w:szCs w:val="22"/>
        </w:rPr>
        <w:t xml:space="preserve">Job Title: Quality Improvement Manager</w:t>
      </w:r>
    </w:p>
    <w:p>
      <w:pPr>
        <w:spacing w:after="120"/>
      </w:pPr>
      <w:r>
        <w:rPr>
          <w:rFonts w:ascii="Arial" w:cs="Arial" w:eastAsia="Arial" w:hAnsi="Arial"/>
          <w:b w:val="false"/>
          <w:bCs w:val="false"/>
          <w:i w:val="false"/>
          <w:iCs w:val="false"/>
          <w:sz w:val="22"/>
          <w:szCs w:val="22"/>
        </w:rPr>
        <w:t xml:space="preserve">Address: Waverley Court, 4 East Market Street, Edinburgh EH8 8BG</w:t>
      </w:r>
    </w:p>
    <w:p>
      <w:pPr>
        <w:spacing w:after="120"/>
      </w:pPr>
      <w:r>
        <w:rPr>
          <w:rFonts w:ascii="Arial" w:cs="Arial" w:eastAsia="Arial" w:hAnsi="Arial"/>
          <w:b w:val="false"/>
          <w:bCs w:val="false"/>
          <w:i w:val="false"/>
          <w:iCs w:val="false"/>
          <w:sz w:val="22"/>
          <w:szCs w:val="22"/>
        </w:rPr>
        <w:t xml:space="preserve">Email: [insert primary council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Head of Systems, Evidence and Impact</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info@mcrpathways.org</w:t>
      </w:r>
    </w:p>
    <w:p>
      <w:pPr>
        <w:spacing w:after="120"/>
      </w:pPr>
      <w:r>
        <w:rPr>
          <w:rFonts w:ascii="Arial" w:cs="Arial" w:eastAsia="Arial" w:hAnsi="Arial"/>
          <w:b w:val="false"/>
          <w:bCs w:val="false"/>
          <w:i w:val="false"/>
          <w:iCs w:val="false"/>
          <w:sz w:val="22"/>
          <w:szCs w:val="22"/>
        </w:rPr>
        <w:t xml:space="preserve">Phone: 0141 221 0200</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City of Edinburgh Council:</w:t>
      </w:r>
    </w:p>
    <w:p>
      <w:pPr>
        <w:spacing w:after="120"/>
      </w:pPr>
      <w:r>
        <w:rPr>
          <w:rFonts w:ascii="Arial" w:cs="Arial" w:eastAsia="Arial" w:hAnsi="Arial"/>
          <w:b w:val="false"/>
          <w:bCs w:val="false"/>
          <w:i w:val="false"/>
          <w:iCs w:val="false"/>
          <w:sz w:val="22"/>
          <w:szCs w:val="22"/>
        </w:rPr>
        <w:t xml:space="preserve">Job Title: Service Director for Education</w:t>
      </w:r>
    </w:p>
    <w:p>
      <w:pPr>
        <w:spacing w:after="120"/>
      </w:pPr>
      <w:r>
        <w:rPr>
          <w:rFonts w:ascii="Arial" w:cs="Arial" w:eastAsia="Arial" w:hAnsi="Arial"/>
          <w:b w:val="false"/>
          <w:bCs w:val="false"/>
          <w:i w:val="false"/>
          <w:iCs w:val="false"/>
          <w:sz w:val="22"/>
          <w:szCs w:val="22"/>
        </w:rPr>
        <w:t xml:space="preserve">Address: Waverley Court, 4 East Market Street, Edinburgh EH8 8BG</w:t>
      </w:r>
    </w:p>
    <w:p>
      <w:pPr>
        <w:spacing w:after="120"/>
      </w:pPr>
      <w:r>
        <w:rPr>
          <w:rFonts w:ascii="Arial" w:cs="Arial" w:eastAsia="Arial" w:hAnsi="Arial"/>
          <w:b w:val="false"/>
          <w:bCs w:val="false"/>
          <w:i w:val="false"/>
          <w:iCs w:val="false"/>
          <w:sz w:val="22"/>
          <w:szCs w:val="22"/>
        </w:rPr>
        <w:t xml:space="preserve">Email: [insert council escalation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Chief Executive Officer</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sharon.mcintyre@mcrpathways.org</w:t>
      </w:r>
    </w:p>
    <w:p>
      <w:pPr>
        <w:spacing w:after="120"/>
      </w:pPr>
      <w:r>
        <w:rPr>
          <w:rFonts w:ascii="Arial" w:cs="Arial" w:eastAsia="Arial" w:hAnsi="Arial"/>
          <w:b w:val="false"/>
          <w:bCs w:val="false"/>
          <w:i w:val="false"/>
          <w:iCs w:val="false"/>
          <w:sz w:val="22"/>
          <w:szCs w:val="22"/>
        </w:rPr>
        <w:t xml:space="preserve">Phone: 0141 221 0200</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the Council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the Council,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the Council’s express written instructions from time to time or otherwise as is necessary to provide certain services. If MCR considers that any instruction from the Council contravenes Data Protection Law, it shall inform the Council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the Council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the Council.</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the Council’s cost and expense: promptly comply with any request from the Council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the Council to the extent reasonably required in responding to any Data Subject Request relating to any Data; and assist the Council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the Council.</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the Council (which the Council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the Council,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the Council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the Council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the Council on request with such information in MCR’s possession, as is reasonably necessary to enable the Council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the Council’s cost and expense, MCR will, subject to compliance with the School’s relevant policies and procedures and upon reasonable notice, permit the Council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the Council in writing of any Personal Data Breach or suspected Personal Data Breach affecting Data that has been shared with MCR pursuant to this Agreement. Such notification shall contain (as a minimum) such information as may be required for the Council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 and groupwork programme (the “Programme”) established by MCR to assist care experienced or those other S1-S6 Children and Young People identified by the Parties who would benefit from participating in the Programme (hereinafter referred to as the “Targeted Group”). The Programme provides 1:1 mentoring and opportunities for the Targeted Group. MCR and the Council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are 2 core aspects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S3 and upwards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4.2 There is an S1 and S2 groupwork programme which provides a minimum of 28 weeks input across the academic year in preparation of Mentoring.</w:t>
      </w:r>
    </w:p>
    <w:p>
      <w:pPr>
        <w:spacing w:after="120"/>
      </w:pPr>
      <w:r>
        <w:rPr>
          <w:rFonts w:ascii="Arial" w:cs="Arial" w:eastAsia="Arial" w:hAnsi="Arial"/>
          <w:b w:val="false"/>
          <w:bCs w:val="false"/>
          <w:i w:val="false"/>
          <w:iCs w:val="false"/>
          <w:sz w:val="22"/>
          <w:szCs w:val="22"/>
        </w:rPr>
        <w:t xml:space="preserve">5. In addition to the 2 core elements,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All City of Edinburgh secondary schools where MCR is present and delivering the MCR Programme, and alternative provision sites as agreed first with City of Edinburgh Council.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