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6C" w:rsidRDefault="005319F0" w:rsidP="005319F0">
      <w:pPr>
        <w:pStyle w:val="Heading1"/>
      </w:pPr>
      <w:r>
        <w:t>DR – SQL Server Reporting Services</w:t>
      </w:r>
    </w:p>
    <w:p w:rsidR="005319F0" w:rsidRDefault="005319F0" w:rsidP="005319F0">
      <w:pPr>
        <w:pStyle w:val="Heading2"/>
      </w:pPr>
      <w:r>
        <w:t>Architecture</w:t>
      </w:r>
    </w:p>
    <w:p w:rsidR="005319F0" w:rsidRDefault="005319F0" w:rsidP="005319F0">
      <w:r>
        <w:t>There are three SSRS instances for three environments:</w:t>
      </w:r>
    </w:p>
    <w:p w:rsidR="005319F0" w:rsidRDefault="005319F0" w:rsidP="005319F0">
      <w:pPr>
        <w:pStyle w:val="ListParagraph"/>
        <w:numPr>
          <w:ilvl w:val="0"/>
          <w:numId w:val="1"/>
        </w:numPr>
      </w:pPr>
      <w:r>
        <w:t>Adder (live)</w:t>
      </w:r>
    </w:p>
    <w:p w:rsidR="005319F0" w:rsidRDefault="005319F0" w:rsidP="005319F0">
      <w:pPr>
        <w:pStyle w:val="ListParagraph"/>
        <w:numPr>
          <w:ilvl w:val="0"/>
          <w:numId w:val="1"/>
        </w:numPr>
      </w:pPr>
      <w:r>
        <w:t>Devapps1 (development)</w:t>
      </w:r>
    </w:p>
    <w:p w:rsidR="005319F0" w:rsidRDefault="005319F0" w:rsidP="005319F0">
      <w:pPr>
        <w:pStyle w:val="ListParagraph"/>
        <w:numPr>
          <w:ilvl w:val="0"/>
          <w:numId w:val="1"/>
        </w:numPr>
      </w:pPr>
      <w:r>
        <w:t>DR</w:t>
      </w:r>
      <w:r w:rsidR="00B041E8">
        <w:t>sql2</w:t>
      </w:r>
      <w:r>
        <w:t xml:space="preserve"> (DR)</w:t>
      </w:r>
    </w:p>
    <w:p w:rsidR="005319F0" w:rsidRDefault="005319F0" w:rsidP="005319F0">
      <w:r>
        <w:t>Each instance also has 2 supporting databases</w:t>
      </w:r>
    </w:p>
    <w:p w:rsidR="005319F0" w:rsidRDefault="005319F0" w:rsidP="005319F0">
      <w:pPr>
        <w:pStyle w:val="ListParagraph"/>
        <w:numPr>
          <w:ilvl w:val="0"/>
          <w:numId w:val="1"/>
        </w:numPr>
      </w:pPr>
      <w:r>
        <w:t>Adder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>Server: adder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 xml:space="preserve">Database: </w:t>
      </w:r>
      <w:proofErr w:type="spellStart"/>
      <w:r>
        <w:t>reportserver</w:t>
      </w:r>
      <w:proofErr w:type="spellEnd"/>
      <w:r>
        <w:t xml:space="preserve"> 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proofErr w:type="spellStart"/>
      <w:r>
        <w:t>TempDB</w:t>
      </w:r>
      <w:proofErr w:type="spellEnd"/>
      <w:r>
        <w:t xml:space="preserve">: </w:t>
      </w:r>
      <w:proofErr w:type="spellStart"/>
      <w:r>
        <w:t>reportservertempdb</w:t>
      </w:r>
      <w:proofErr w:type="spellEnd"/>
    </w:p>
    <w:p w:rsidR="005319F0" w:rsidRDefault="005319F0" w:rsidP="005319F0">
      <w:pPr>
        <w:pStyle w:val="ListParagraph"/>
        <w:numPr>
          <w:ilvl w:val="0"/>
          <w:numId w:val="1"/>
        </w:numPr>
      </w:pPr>
      <w:r>
        <w:t>Devapps1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>Server: UATMMA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 xml:space="preserve">Database: </w:t>
      </w:r>
      <w:proofErr w:type="spellStart"/>
      <w:r>
        <w:t>reportserver</w:t>
      </w:r>
      <w:proofErr w:type="spellEnd"/>
    </w:p>
    <w:p w:rsidR="005319F0" w:rsidRDefault="005319F0" w:rsidP="005319F0">
      <w:pPr>
        <w:pStyle w:val="ListParagraph"/>
        <w:numPr>
          <w:ilvl w:val="1"/>
          <w:numId w:val="1"/>
        </w:numPr>
      </w:pPr>
      <w:proofErr w:type="spellStart"/>
      <w:r>
        <w:t>TempDB</w:t>
      </w:r>
      <w:proofErr w:type="spellEnd"/>
      <w:r>
        <w:t xml:space="preserve">: </w:t>
      </w:r>
      <w:proofErr w:type="spellStart"/>
      <w:r>
        <w:t>reportservertempdb</w:t>
      </w:r>
      <w:proofErr w:type="spellEnd"/>
    </w:p>
    <w:p w:rsidR="005319F0" w:rsidRDefault="00B041E8" w:rsidP="005319F0">
      <w:pPr>
        <w:pStyle w:val="ListParagraph"/>
        <w:numPr>
          <w:ilvl w:val="0"/>
          <w:numId w:val="1"/>
        </w:numPr>
      </w:pPr>
      <w:r>
        <w:t>DRsql2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>Server: DRSQL2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 xml:space="preserve">Database: </w:t>
      </w:r>
      <w:proofErr w:type="spellStart"/>
      <w:r>
        <w:t>adder_reportserver</w:t>
      </w:r>
      <w:proofErr w:type="spellEnd"/>
    </w:p>
    <w:p w:rsidR="005319F0" w:rsidRDefault="005319F0" w:rsidP="005319F0"/>
    <w:p w:rsidR="005319F0" w:rsidRDefault="00B53A91" w:rsidP="005319F0">
      <w:pPr>
        <w:pStyle w:val="Heading2"/>
      </w:pPr>
      <w:r>
        <w:t>DR Process</w:t>
      </w:r>
    </w:p>
    <w:p w:rsidR="00B53A91" w:rsidRDefault="00B53A91" w:rsidP="005319F0">
      <w:r>
        <w:t>The adder databases are backed up and restored over the DR databases on DRSQL2 nightly.</w:t>
      </w:r>
    </w:p>
    <w:p w:rsidR="00D81E16" w:rsidRDefault="00B53A91" w:rsidP="005319F0">
      <w:r>
        <w:t xml:space="preserve">All three instances are “always on”.  However, when the restore process completes, the encrypted content stored on </w:t>
      </w:r>
      <w:r w:rsidR="00B041E8">
        <w:t>DrSql2</w:t>
      </w:r>
      <w:r>
        <w:t xml:space="preserve"> does not work against what is now a copy of the adder database.  Attempting to access the DR r</w:t>
      </w:r>
      <w:r w:rsidR="00D81E16">
        <w:t>eports site results in an error:</w:t>
      </w:r>
    </w:p>
    <w:p w:rsidR="00D81E16" w:rsidRDefault="00D81E16" w:rsidP="005319F0">
      <w:r>
        <w:rPr>
          <w:noProof/>
          <w:lang w:eastAsia="en-GB"/>
        </w:rPr>
        <w:drawing>
          <wp:inline distT="0" distB="0" distL="0" distR="0" wp14:anchorId="622C41E0" wp14:editId="1E7338F3">
            <wp:extent cx="5057775" cy="1504950"/>
            <wp:effectExtent l="171450" t="171450" r="39052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3A91" w:rsidRDefault="00B53A91" w:rsidP="005319F0">
      <w:r>
        <w:lastRenderedPageBreak/>
        <w:t xml:space="preserve">Currently, the only solution is to delete the encrypted content on </w:t>
      </w:r>
      <w:proofErr w:type="spellStart"/>
      <w:r>
        <w:t>londondrapps</w:t>
      </w:r>
      <w:proofErr w:type="spellEnd"/>
      <w:r>
        <w:t xml:space="preserve">, which </w:t>
      </w:r>
      <w:r w:rsidR="00D81E16">
        <w:t>immediately fixes the site, with all the reports still intact; however, all connection string details stored within the data sources are lost</w:t>
      </w:r>
      <w:r w:rsidR="00E31143">
        <w:t xml:space="preserve"> and </w:t>
      </w:r>
      <w:r w:rsidR="00D81E16">
        <w:t>must be re-populated.</w:t>
      </w:r>
    </w:p>
    <w:p w:rsidR="00E31143" w:rsidRDefault="00E31143" w:rsidP="00E31143">
      <w:pPr>
        <w:pStyle w:val="Heading2"/>
      </w:pPr>
      <w:r>
        <w:t>Deleting Encrypted Content</w:t>
      </w:r>
    </w:p>
    <w:p w:rsidR="00E31143" w:rsidRDefault="00E31143" w:rsidP="00E31143">
      <w:r>
        <w:t xml:space="preserve">Remote Desktop to </w:t>
      </w:r>
      <w:proofErr w:type="spellStart"/>
      <w:r>
        <w:t>londondrapps</w:t>
      </w:r>
      <w:proofErr w:type="spellEnd"/>
      <w:r>
        <w:t>, select “Reporting Services Configuration Manager” from the start menu (or search for it)</w:t>
      </w:r>
    </w:p>
    <w:p w:rsidR="00E31143" w:rsidRPr="00E31143" w:rsidRDefault="00E31143" w:rsidP="00E31143">
      <w:r>
        <w:rPr>
          <w:noProof/>
          <w:lang w:eastAsia="en-GB"/>
        </w:rPr>
        <w:drawing>
          <wp:inline distT="0" distB="0" distL="0" distR="0">
            <wp:extent cx="3857625" cy="4419600"/>
            <wp:effectExtent l="171450" t="171450" r="39052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143" w:rsidRDefault="00E31143" w:rsidP="00E31143">
      <w:r>
        <w:t>Click “Connect”</w:t>
      </w:r>
    </w:p>
    <w:p w:rsidR="00E31143" w:rsidRDefault="00E31143" w:rsidP="00E31143">
      <w:r>
        <w:rPr>
          <w:noProof/>
          <w:lang w:eastAsia="en-GB"/>
        </w:rPr>
        <w:lastRenderedPageBreak/>
        <w:drawing>
          <wp:inline distT="0" distB="0" distL="0" distR="0">
            <wp:extent cx="4981575" cy="2790825"/>
            <wp:effectExtent l="171450" t="171450" r="390525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143" w:rsidRDefault="00E31143" w:rsidP="00E31143">
      <w:r>
        <w:t>Select “Encryption Keys” from the left menu, and then hit “Delete” next to “Delete Encrypted Content”</w:t>
      </w:r>
    </w:p>
    <w:p w:rsidR="00E31143" w:rsidRDefault="00E31143" w:rsidP="00E31143">
      <w:r>
        <w:rPr>
          <w:noProof/>
          <w:lang w:eastAsia="en-GB"/>
        </w:rPr>
        <w:drawing>
          <wp:inline distT="0" distB="0" distL="0" distR="0">
            <wp:extent cx="5724525" cy="4314825"/>
            <wp:effectExtent l="171450" t="171450" r="390525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143" w:rsidRDefault="00E31143" w:rsidP="00E31143">
      <w:r>
        <w:lastRenderedPageBreak/>
        <w:t>Hit “Yes”</w:t>
      </w:r>
    </w:p>
    <w:p w:rsidR="00E31143" w:rsidRDefault="00E31143" w:rsidP="00E31143">
      <w:r>
        <w:rPr>
          <w:noProof/>
          <w:lang w:eastAsia="en-GB"/>
        </w:rPr>
        <w:drawing>
          <wp:inline distT="0" distB="0" distL="0" distR="0">
            <wp:extent cx="4181475" cy="2505075"/>
            <wp:effectExtent l="171450" t="171450" r="390525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143" w:rsidRDefault="00E31143" w:rsidP="00E31143">
      <w:r>
        <w:t>At this point the DR SSRS reports site will be fixed, but no data sources will work.</w:t>
      </w:r>
    </w:p>
    <w:p w:rsidR="00D81E16" w:rsidRDefault="00E31143" w:rsidP="00D81E16">
      <w:pPr>
        <w:pStyle w:val="Heading2"/>
      </w:pPr>
      <w:r>
        <w:t xml:space="preserve">Fixing </w:t>
      </w:r>
      <w:r w:rsidR="00D81E16">
        <w:t>Connection String Details</w:t>
      </w:r>
    </w:p>
    <w:p w:rsidR="00E31143" w:rsidRDefault="00E31143" w:rsidP="00E31143">
      <w:r>
        <w:t>Future plan is to have a script using rs.exe to do this automatically.  Currently the process is manual.</w:t>
      </w:r>
    </w:p>
    <w:p w:rsidR="00D81E16" w:rsidRDefault="00D81E16" w:rsidP="00D81E16">
      <w:r>
        <w:t xml:space="preserve">Navigate to </w:t>
      </w:r>
      <w:hyperlink r:id="rId12" w:history="1">
        <w:r w:rsidR="00B041E8">
          <w:rPr>
            <w:rStyle w:val="Hyperlink"/>
          </w:rPr>
          <w:t>http://DRsql2/reports</w:t>
        </w:r>
      </w:hyperlink>
    </w:p>
    <w:p w:rsidR="00D81E16" w:rsidRDefault="00D81E16" w:rsidP="00D81E16">
      <w:r>
        <w:t>Click “Data Sources”</w:t>
      </w:r>
    </w:p>
    <w:p w:rsidR="00E31143" w:rsidRDefault="00E31143" w:rsidP="00D81E16">
      <w:r>
        <w:rPr>
          <w:noProof/>
          <w:lang w:eastAsia="en-GB"/>
        </w:rPr>
        <w:lastRenderedPageBreak/>
        <w:drawing>
          <wp:inline distT="0" distB="0" distL="0" distR="0">
            <wp:extent cx="5734050" cy="5048250"/>
            <wp:effectExtent l="171450" t="171450" r="38100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4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6305" w:rsidRPr="00AF580F" w:rsidRDefault="00D81E16" w:rsidP="00706305">
      <w:r>
        <w:t xml:space="preserve">For each </w:t>
      </w:r>
      <w:proofErr w:type="spellStart"/>
      <w:r>
        <w:t>datasource</w:t>
      </w:r>
      <w:proofErr w:type="spellEnd"/>
      <w:r>
        <w:t xml:space="preserve">, click the </w:t>
      </w:r>
      <w:proofErr w:type="spellStart"/>
      <w:r>
        <w:t>datasource</w:t>
      </w:r>
      <w:proofErr w:type="spellEnd"/>
      <w:r>
        <w:t xml:space="preserve"> and</w:t>
      </w:r>
      <w:r w:rsidR="00706305">
        <w:t xml:space="preserve"> fill in the details as follows</w:t>
      </w:r>
      <w:r w:rsidR="00AF580F">
        <w:t xml:space="preserve">, but </w:t>
      </w:r>
      <w:r w:rsidR="00AF580F" w:rsidRPr="009475B5">
        <w:rPr>
          <w:b/>
          <w:highlight w:val="yellow"/>
        </w:rPr>
        <w:t xml:space="preserve">replace servers with </w:t>
      </w:r>
      <w:r w:rsidR="006A4B25">
        <w:rPr>
          <w:b/>
          <w:highlight w:val="yellow"/>
        </w:rPr>
        <w:t>server=</w:t>
      </w:r>
      <w:r w:rsidR="00AF580F" w:rsidRPr="009475B5">
        <w:rPr>
          <w:b/>
          <w:highlight w:val="yellow"/>
        </w:rPr>
        <w:t>drsql2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4444"/>
        <w:gridCol w:w="1654"/>
        <w:gridCol w:w="1122"/>
      </w:tblGrid>
      <w:tr w:rsidR="00706305" w:rsidTr="00706305">
        <w:tc>
          <w:tcPr>
            <w:tcW w:w="2095" w:type="dxa"/>
          </w:tcPr>
          <w:p w:rsidR="00706305" w:rsidRDefault="00706305" w:rsidP="00706305">
            <w:r>
              <w:t>Name</w:t>
            </w:r>
          </w:p>
        </w:tc>
        <w:tc>
          <w:tcPr>
            <w:tcW w:w="2445" w:type="dxa"/>
          </w:tcPr>
          <w:p w:rsidR="00706305" w:rsidRDefault="00706305" w:rsidP="00706305">
            <w:r>
              <w:t>Connection String</w:t>
            </w:r>
          </w:p>
        </w:tc>
        <w:tc>
          <w:tcPr>
            <w:tcW w:w="2268" w:type="dxa"/>
          </w:tcPr>
          <w:p w:rsidR="00706305" w:rsidRDefault="00706305" w:rsidP="00706305">
            <w:r>
              <w:t>User name</w:t>
            </w:r>
          </w:p>
        </w:tc>
        <w:tc>
          <w:tcPr>
            <w:tcW w:w="2434" w:type="dxa"/>
          </w:tcPr>
          <w:p w:rsidR="00706305" w:rsidRDefault="00706305" w:rsidP="00706305">
            <w:r>
              <w:t>User as Windows…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BOSS</w:t>
            </w:r>
          </w:p>
        </w:tc>
        <w:tc>
          <w:tcPr>
            <w:tcW w:w="2445" w:type="dxa"/>
          </w:tcPr>
          <w:p w:rsidR="00706305" w:rsidRDefault="00706305" w:rsidP="00706305">
            <w:r>
              <w:t>Server=</w:t>
            </w:r>
            <w:proofErr w:type="spellStart"/>
            <w:r>
              <w:t>minky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Boss2000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Server=</w:t>
            </w:r>
            <w:proofErr w:type="spellStart"/>
            <w:r w:rsidRPr="00706305">
              <w:t>Minky;database</w:t>
            </w:r>
            <w:proofErr w:type="spellEnd"/>
            <w:r w:rsidRPr="00706305">
              <w:t>=BOSS2000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Bossviewer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*2 </w:t>
            </w:r>
            <w:proofErr w:type="spellStart"/>
            <w:r>
              <w:t>BossDev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 w:rsidRPr="00706305">
              <w:t>Data Source=CAT\</w:t>
            </w:r>
            <w:proofErr w:type="spellStart"/>
            <w:r w:rsidRPr="00706305">
              <w:t>DEV;Initial</w:t>
            </w:r>
            <w:proofErr w:type="spellEnd"/>
            <w:r w:rsidRPr="00706305">
              <w:t xml:space="preserve"> </w:t>
            </w:r>
            <w:proofErr w:type="spellStart"/>
            <w:r w:rsidRPr="00706305">
              <w:t>Catalog</w:t>
            </w:r>
            <w:proofErr w:type="spellEnd"/>
            <w:r w:rsidRPr="00706305">
              <w:t>=boss2000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proofErr w:type="spellStart"/>
            <w:r>
              <w:t>BossTest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 w:rsidRPr="00706305">
              <w:t>Data Source=</w:t>
            </w:r>
            <w:proofErr w:type="spellStart"/>
            <w:r w:rsidRPr="00706305">
              <w:t>uatminky;Initial</w:t>
            </w:r>
            <w:proofErr w:type="spellEnd"/>
            <w:r w:rsidRPr="00706305">
              <w:t xml:space="preserve"> </w:t>
            </w:r>
            <w:proofErr w:type="spellStart"/>
            <w:r w:rsidRPr="00706305">
              <w:t>Catalog</w:t>
            </w:r>
            <w:proofErr w:type="spellEnd"/>
            <w:r w:rsidRPr="00706305">
              <w:t>=boss2000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*1 </w:t>
            </w:r>
            <w:proofErr w:type="spellStart"/>
            <w:r>
              <w:t>BossUITest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>
              <w:t>Blank</w:t>
            </w:r>
          </w:p>
        </w:tc>
        <w:tc>
          <w:tcPr>
            <w:tcW w:w="2268" w:type="dxa"/>
          </w:tcPr>
          <w:p w:rsidR="00706305" w:rsidRDefault="00706305" w:rsidP="00706305"/>
        </w:tc>
        <w:tc>
          <w:tcPr>
            <w:tcW w:w="2434" w:type="dxa"/>
          </w:tcPr>
          <w:p w:rsidR="00706305" w:rsidRDefault="00706305" w:rsidP="00706305"/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DataSource1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Server=</w:t>
            </w:r>
            <w:proofErr w:type="spellStart"/>
            <w:r w:rsidRPr="00706305">
              <w:t>minky;Database</w:t>
            </w:r>
            <w:proofErr w:type="spellEnd"/>
            <w:r w:rsidRPr="00706305">
              <w:t>=Boss2000;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DEVBOSS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 xml:space="preserve">server = </w:t>
            </w:r>
            <w:proofErr w:type="spellStart"/>
            <w:r w:rsidRPr="00706305">
              <w:t>devminky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proofErr w:type="spellStart"/>
            <w:r>
              <w:t>KondorUK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 w:rsidRPr="00706305">
              <w:t>server=mma1;database=</w:t>
            </w:r>
            <w:proofErr w:type="spellStart"/>
            <w:r w:rsidRPr="00706305">
              <w:t>KondorUK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*1 </w:t>
            </w:r>
            <w:proofErr w:type="spellStart"/>
            <w:r>
              <w:t>MinkyOld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>
              <w:t>Blank</w:t>
            </w:r>
          </w:p>
        </w:tc>
        <w:tc>
          <w:tcPr>
            <w:tcW w:w="2268" w:type="dxa"/>
          </w:tcPr>
          <w:p w:rsidR="00706305" w:rsidRDefault="00706305" w:rsidP="00706305"/>
        </w:tc>
        <w:tc>
          <w:tcPr>
            <w:tcW w:w="2434" w:type="dxa"/>
          </w:tcPr>
          <w:p w:rsidR="00706305" w:rsidRDefault="00706305" w:rsidP="00706305"/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lastRenderedPageBreak/>
              <w:t>MMA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 xml:space="preserve">Data Source=MMA1;Initial </w:t>
            </w:r>
            <w:proofErr w:type="spellStart"/>
            <w:r w:rsidRPr="00706305">
              <w:t>Catalog</w:t>
            </w:r>
            <w:proofErr w:type="spellEnd"/>
            <w:r w:rsidRPr="00706305">
              <w:t>=fmop2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Reconciliation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Server=</w:t>
            </w:r>
            <w:proofErr w:type="spellStart"/>
            <w:r w:rsidRPr="00706305">
              <w:t>minky;Database</w:t>
            </w:r>
            <w:proofErr w:type="spellEnd"/>
            <w:r w:rsidRPr="00706305">
              <w:t>=Reconciliation;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Settlements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Server=</w:t>
            </w:r>
            <w:proofErr w:type="spellStart"/>
            <w:r w:rsidRPr="00706305">
              <w:t>Minky;database</w:t>
            </w:r>
            <w:proofErr w:type="spellEnd"/>
            <w:r w:rsidRPr="00706305">
              <w:t>=Settlements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Bossviewer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*2 </w:t>
            </w:r>
            <w:proofErr w:type="spellStart"/>
            <w:r>
              <w:t>Sharepoint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 w:rsidRPr="00706305">
              <w:t>server=cougar\</w:t>
            </w:r>
            <w:proofErr w:type="spellStart"/>
            <w:r w:rsidRPr="00706305">
              <w:t>officeservers;database</w:t>
            </w:r>
            <w:proofErr w:type="spellEnd"/>
            <w:r w:rsidRPr="00706305">
              <w:t>=</w:t>
            </w:r>
            <w:proofErr w:type="spellStart"/>
            <w:r w:rsidRPr="00706305">
              <w:t>mpuk_views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SPViewer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*3 UATBOSS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 xml:space="preserve">server = </w:t>
            </w:r>
            <w:proofErr w:type="spellStart"/>
            <w:r w:rsidRPr="00706305">
              <w:t>uatminky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r>
              <w:t>[local account]</w:t>
            </w:r>
          </w:p>
        </w:tc>
        <w:tc>
          <w:tcPr>
            <w:tcW w:w="2434" w:type="dxa"/>
          </w:tcPr>
          <w:p w:rsidR="00706305" w:rsidRDefault="00706305" w:rsidP="00706305">
            <w:r>
              <w:t>Yes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/>
        </w:tc>
        <w:tc>
          <w:tcPr>
            <w:tcW w:w="2445" w:type="dxa"/>
          </w:tcPr>
          <w:p w:rsidR="00706305" w:rsidRDefault="00706305" w:rsidP="00706305"/>
        </w:tc>
        <w:tc>
          <w:tcPr>
            <w:tcW w:w="2268" w:type="dxa"/>
          </w:tcPr>
          <w:p w:rsidR="00706305" w:rsidRDefault="00706305" w:rsidP="00706305"/>
        </w:tc>
        <w:tc>
          <w:tcPr>
            <w:tcW w:w="2434" w:type="dxa"/>
          </w:tcPr>
          <w:p w:rsidR="00706305" w:rsidRDefault="00706305" w:rsidP="00706305"/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*4 </w:t>
            </w:r>
            <w:r w:rsidRPr="00706305">
              <w:t>Tfs2010OlapReportDS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Data Source=</w:t>
            </w:r>
            <w:proofErr w:type="spellStart"/>
            <w:r w:rsidRPr="00706305">
              <w:t>adder;Initial</w:t>
            </w:r>
            <w:proofErr w:type="spellEnd"/>
            <w:r w:rsidRPr="00706305">
              <w:t xml:space="preserve"> </w:t>
            </w:r>
            <w:proofErr w:type="spellStart"/>
            <w:r w:rsidRPr="00706305">
              <w:t>Catalog</w:t>
            </w:r>
            <w:proofErr w:type="spellEnd"/>
            <w:r w:rsidRPr="00706305">
              <w:t>=</w:t>
            </w:r>
            <w:proofErr w:type="spellStart"/>
            <w:r w:rsidRPr="00706305">
              <w:t>Tfs_Analysis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r w:rsidRPr="00706305">
              <w:t>MPUK\SQLAdmin</w:t>
            </w:r>
          </w:p>
        </w:tc>
        <w:tc>
          <w:tcPr>
            <w:tcW w:w="2434" w:type="dxa"/>
          </w:tcPr>
          <w:p w:rsidR="00706305" w:rsidRDefault="00706305" w:rsidP="00706305">
            <w:r>
              <w:t>Yes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*4 </w:t>
            </w:r>
            <w:r w:rsidRPr="00706305">
              <w:t>Tfs2010ReportDS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Data Source=</w:t>
            </w:r>
            <w:proofErr w:type="spellStart"/>
            <w:r w:rsidRPr="00706305">
              <w:t>skunk;Initial</w:t>
            </w:r>
            <w:proofErr w:type="spellEnd"/>
            <w:r w:rsidRPr="00706305">
              <w:t xml:space="preserve"> </w:t>
            </w:r>
            <w:proofErr w:type="spellStart"/>
            <w:r w:rsidRPr="00706305">
              <w:t>Catalog</w:t>
            </w:r>
            <w:proofErr w:type="spellEnd"/>
            <w:r w:rsidRPr="00706305">
              <w:t>=</w:t>
            </w:r>
            <w:proofErr w:type="spellStart"/>
            <w:r w:rsidRPr="00706305">
              <w:t>Tfs_Warehouse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r w:rsidRPr="00706305">
              <w:t>MPUK\SQLAdmin</w:t>
            </w:r>
          </w:p>
        </w:tc>
        <w:tc>
          <w:tcPr>
            <w:tcW w:w="2434" w:type="dxa"/>
          </w:tcPr>
          <w:p w:rsidR="00706305" w:rsidRDefault="00706305" w:rsidP="00706305">
            <w:r>
              <w:t>Yes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/>
        </w:tc>
        <w:tc>
          <w:tcPr>
            <w:tcW w:w="2445" w:type="dxa"/>
          </w:tcPr>
          <w:p w:rsidR="00706305" w:rsidRDefault="00706305" w:rsidP="00706305"/>
        </w:tc>
        <w:tc>
          <w:tcPr>
            <w:tcW w:w="2268" w:type="dxa"/>
          </w:tcPr>
          <w:p w:rsidR="00706305" w:rsidRDefault="00706305" w:rsidP="00706305"/>
        </w:tc>
        <w:tc>
          <w:tcPr>
            <w:tcW w:w="2434" w:type="dxa"/>
          </w:tcPr>
          <w:p w:rsidR="00706305" w:rsidRDefault="00706305" w:rsidP="00706305"/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*5 </w:t>
            </w:r>
            <w:r w:rsidRPr="00706305">
              <w:t>TestBoss2000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Server=</w:t>
            </w:r>
            <w:proofErr w:type="spellStart"/>
            <w:r w:rsidRPr="00706305">
              <w:t>Minky;Database</w:t>
            </w:r>
            <w:proofErr w:type="spellEnd"/>
            <w:r w:rsidRPr="00706305">
              <w:t>=Admin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 w:rsidRPr="00706305"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/>
        </w:tc>
      </w:tr>
      <w:tr w:rsidR="00706305" w:rsidTr="00706305">
        <w:tc>
          <w:tcPr>
            <w:tcW w:w="2095" w:type="dxa"/>
          </w:tcPr>
          <w:p w:rsidR="00706305" w:rsidRDefault="00706305" w:rsidP="00706305"/>
        </w:tc>
        <w:tc>
          <w:tcPr>
            <w:tcW w:w="2445" w:type="dxa"/>
          </w:tcPr>
          <w:p w:rsidR="00706305" w:rsidRDefault="00706305" w:rsidP="00706305"/>
        </w:tc>
        <w:tc>
          <w:tcPr>
            <w:tcW w:w="2268" w:type="dxa"/>
          </w:tcPr>
          <w:p w:rsidR="00706305" w:rsidRDefault="00706305" w:rsidP="00706305"/>
        </w:tc>
        <w:tc>
          <w:tcPr>
            <w:tcW w:w="2434" w:type="dxa"/>
          </w:tcPr>
          <w:p w:rsidR="00706305" w:rsidRDefault="00706305" w:rsidP="00706305"/>
        </w:tc>
      </w:tr>
    </w:tbl>
    <w:p w:rsidR="00706305" w:rsidRDefault="00706305" w:rsidP="00706305"/>
    <w:p w:rsidR="00706305" w:rsidRDefault="00706305" w:rsidP="00706305">
      <w:r>
        <w:t>*1 – Credentials supplied by the user running the report</w:t>
      </w:r>
    </w:p>
    <w:p w:rsidR="00706305" w:rsidRDefault="00706305" w:rsidP="00706305">
      <w:r>
        <w:t>*2 – Server old, data source presumed unused</w:t>
      </w:r>
    </w:p>
    <w:p w:rsidR="00706305" w:rsidRDefault="00706305" w:rsidP="00706305">
      <w:r>
        <w:t>*3 – probably shouldn’t be configured using a local account, but currently is for testing purposes</w:t>
      </w:r>
    </w:p>
    <w:p w:rsidR="00706305" w:rsidRDefault="00706305" w:rsidP="00706305">
      <w:r>
        <w:t>*4 – these data sources are located on the main page (Home), not within the Data Sources folder</w:t>
      </w:r>
    </w:p>
    <w:p w:rsidR="00706305" w:rsidRDefault="00706305" w:rsidP="00706305">
      <w:r>
        <w:t xml:space="preserve">*5 – this data source is located in Tests, not within the Data Sources folder </w:t>
      </w:r>
    </w:p>
    <w:p w:rsidR="00706305" w:rsidRDefault="00706305" w:rsidP="00706305"/>
    <w:p w:rsidR="00514D2E" w:rsidRDefault="00514D2E" w:rsidP="00706305">
      <w:r>
        <w:t>After inputting each data source, you can click “Test Connection” to confirm it works correctly.</w:t>
      </w:r>
    </w:p>
    <w:p w:rsidR="00514D2E" w:rsidRDefault="00514D2E" w:rsidP="00706305">
      <w:r>
        <w:t>Then hit “Apply” to save.</w:t>
      </w:r>
    </w:p>
    <w:p w:rsidR="00514D2E" w:rsidRDefault="00514D2E" w:rsidP="00706305"/>
    <w:p w:rsidR="00514D2E" w:rsidRDefault="00514D2E" w:rsidP="00706305">
      <w:r>
        <w:t xml:space="preserve">At this point DR SSRS is set up and </w:t>
      </w:r>
      <w:proofErr w:type="gramStart"/>
      <w:r>
        <w:t>working .</w:t>
      </w:r>
      <w:proofErr w:type="gramEnd"/>
    </w:p>
    <w:sectPr w:rsidR="0051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B465E"/>
    <w:multiLevelType w:val="hybridMultilevel"/>
    <w:tmpl w:val="D04EEE30"/>
    <w:lvl w:ilvl="0" w:tplc="5D26E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F0"/>
    <w:rsid w:val="00514D2E"/>
    <w:rsid w:val="005319F0"/>
    <w:rsid w:val="0055211F"/>
    <w:rsid w:val="006A4B25"/>
    <w:rsid w:val="00706305"/>
    <w:rsid w:val="009475B5"/>
    <w:rsid w:val="00AF580F"/>
    <w:rsid w:val="00B041E8"/>
    <w:rsid w:val="00B270AA"/>
    <w:rsid w:val="00B53A91"/>
    <w:rsid w:val="00B56A6C"/>
    <w:rsid w:val="00D81E16"/>
    <w:rsid w:val="00E3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9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1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E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1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9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1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E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1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Rsql2/repor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6D7A9-2C69-4A85-A2C9-F2E4E08F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Zielinski</dc:creator>
  <cp:lastModifiedBy>David Zielinski</cp:lastModifiedBy>
  <cp:revision>16</cp:revision>
  <dcterms:created xsi:type="dcterms:W3CDTF">2014-07-15T15:02:00Z</dcterms:created>
  <dcterms:modified xsi:type="dcterms:W3CDTF">2015-12-17T09:27:00Z</dcterms:modified>
</cp:coreProperties>
</file>