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a8c7e"/>
          <w:sz w:val="72"/>
          <w:szCs w:val="72"/>
        </w:rPr>
        <w:t xml:space="preserve">ORBIT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6b80"/>
          <w:sz w:val="34"/>
          <w:szCs w:val="34"/>
        </w:rPr>
        <w:t xml:space="preserve">Fundraising Intelligence Platform</w:t>
      </w:r>
    </w:p>
    <w:p>
      <w:pPr>
        <w:spacing w:before="8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8c7e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Requirements &amp; API Integration Guide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2e0db"/>
                <w:sz w:val="20"/>
                <w:szCs w:val="20"/>
              </w:rPr>
              <w:t xml:space="preserve">What to send us  •  What we pull automatically  •  Data quality standards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6b80"/>
          <w:sz w:val="20"/>
          <w:szCs w:val="20"/>
        </w:rPr>
        <w:t xml:space="preserve">Version 1.0  |  For University Advancement Offices</w:t>
      </w:r>
    </w:p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8181f"/>
          <w:sz w:val="36"/>
          <w:szCs w:val="36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Orbit requires two distinct types of data to power its AI-driven fundraising and engagement agents. This document defines exactly what your institution needs to provide and what Orbit pulls automatically via API.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5f3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a8c7e"/>
                <w:sz w:val="22"/>
                <w:szCs w:val="22"/>
              </w:rPr>
              <w:t xml:space="preserve">📤  CLIENT SENDS TO ORBIT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6b6b80"/>
                <w:sz w:val="19"/>
                <w:szCs w:val="19"/>
              </w:rPr>
              <w:t xml:space="preserve">One-time onboarding export + ongoing CRM sync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Constituent records (biographic + giving history)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Fund and campaign definitions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Pledge schedules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Soft-credit relationships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Engagement and event history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Custom segments and portfolios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Institutional giving policies</w:t>
            </w:r>
          </w:p>
        </w:tc>
        <w:tc>
          <w:tcPr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f0f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5a6da8"/>
                <w:sz w:val="22"/>
                <w:szCs w:val="22"/>
              </w:rPr>
              <w:t xml:space="preserve">🔌  ORBIT PULLS VIA API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6b6b80"/>
                <w:sz w:val="19"/>
                <w:szCs w:val="19"/>
              </w:rPr>
              <w:t xml:space="preserve">Automated enrichment — no manual work required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5a6d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Email engagement data (opens, clicks, replies)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5a6d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Wealth screening &amp; capacity scores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5a6d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LinkedIn career and title updates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5a6d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Corporate giving match eligibility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5a6d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Real estate and public asset records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5a6d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Alumni association &amp; event attendance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5a6da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News mentions and philanthropic signals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With average-to-good data quality, Orbit's AI agents will be operational within 72 hours of initial data delivery. The platform degrades gracefully on missing fields — agents simply skip enrichment steps they cannot perform — but the fields marked "Required" below are non-negotiable for core functionality.</w:t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8c7e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📤  PART 1: DATA YOUR INSTITUTION SENDS TO ORBIT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One-time onboarding export — then automated via CRM sync (Raiser's Edge NXT, Salesforce NPSP, HubSpot)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a8c7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a8c7e"/>
          <w:sz w:val="26"/>
          <w:szCs w:val="26"/>
        </w:rPr>
        <w:t xml:space="preserve">1.1  Constituent / Donor Records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The core of Orbit. Every AI decision — outreach timing, message tone, ask amount, agent assignment — flows from constituent data quality. Export from your CRM as CSV, XML, or direct API sync.</w:t>
      </w:r>
    </w:p>
    <w:p>
      <w:pPr>
        <w:spacing w:before="2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a8c7e"/>
          <w:sz w:val="22"/>
          <w:szCs w:val="22"/>
        </w:rPr>
        <w:t xml:space="preserve">Core Biographic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/ Attribute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Source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Constituent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UUID / CRM native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Primary key — must be stable across exports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Full Name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First, Last (separate)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Used in AI-generated outreach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Preferred Name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Overrides Full Name in messaging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Email Address(es)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RFC 5321 valid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Primary contact channel; accept multiple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Phone Number(s)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E.164 format preferred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SMS + call channel; label type (mobile/home)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Mailing Address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Street, City, ST, ZIP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Mail channel; used for geo-wealth matching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Date of Birth / Age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Date/Int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YYYY-MM-DD or age int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Generational segmentation, reunion triggers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M / F / NB / Unspecified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Salutation selection in AI drafts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Deceased Flag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Critical — prevents outreach to deceased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Do Not Contact Flag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true / false /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Legal compliance — all channels blocked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Solicit Code(s)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CRM-native codes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Channel-specific opt-outs (no email, no phone)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Constituent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Alumni/Parent/Friend/Corp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Agent assignment &amp; message track selection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Record Created 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ISO 8601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Cohort analysis, lapsed-donor calculation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a8c7e"/>
          <w:sz w:val="22"/>
          <w:szCs w:val="22"/>
        </w:rPr>
        <w:t xml:space="preserve">Academic &amp; Alumni Relationship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/ Attribute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Source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Class Year(s)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Int[]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4-digit year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Reunion giving cycles, milestone triggers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Degree(s) Earned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BS/BA/MBA/PhD etc.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Affinity segmentation; school/college routing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School / College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School name or code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Routes donor to correct gift officer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Major / Field of Study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Free text or code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Interest-based campaign matching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Student ID (historical)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Institutional format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Identity resolution across legacy systems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Enrollment Status (hist.)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Full/Part/Grad/Prof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Segmentation depth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Greek Affiliation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Chapter name / code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Affinity group engagement campaigns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Athletics Participation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Sport codes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Athletics fundraising agent campaigns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Campus Employment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Dept + title (hist.)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Staff/faculty alumni segmentation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Faculty / Staff Flag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Separate solicitation rules typically apply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Student Athlete Flag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Athletics campaigns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Honors / Awards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Recognition-based ask strategies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a8c7e"/>
          <w:sz w:val="22"/>
          <w:szCs w:val="22"/>
        </w:rPr>
        <w:t xml:space="preserve">Employment &amp; Professional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/ Attribute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Source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Employer Name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Wealth proxy; match gift lookup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Job Title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AI tone calibration; capacity scoring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Industry / Sector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NAICS or free text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Campaign affinity matching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Business Address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Street, City, ST, ZIP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Geographic cluster analysis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Business Email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RFC 5321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Secondary contact; often higher open rate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LinkedIn URL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Full profile URL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Enables automated title/employer refresh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Corporate Match Eligible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Match gift identification at onboarding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Board Memberships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Org names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Philanthropic capacity signal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2"/>
        <w:pBdr>
          <w:bottom w:val="single" w:color="cc6d52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cc6d52"/>
          <w:sz w:val="26"/>
          <w:szCs w:val="26"/>
        </w:rPr>
        <w:t xml:space="preserve">1.2  Giving History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The most analytically rich dataset in Orbit. Powers propensity scoring, ask amount calibration, lapsed-donor detection, and all retention analytics. Export all years available — the more history, the better the AI model.</w:t>
      </w:r>
    </w:p>
    <w:p>
      <w:pPr>
        <w:spacing w:before="2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cc6d52"/>
          <w:sz w:val="22"/>
          <w:szCs w:val="22"/>
        </w:rPr>
        <w:t xml:space="preserve">Gift / Transaction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cc6d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/ Attribute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cc6d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cc6d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cc6d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cc6d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Source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Gift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CRM native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Dedup key — must be stable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Constituent ID (FK)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Match to donor record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Foreign key to constituent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Gift 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YYYY-MM-DD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Recency calculation, fiscal year bucketing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Gift Amount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USD, 2 decimal places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Core metric for all scoring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Gift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Cash/Stock/InKind/Pledge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Different processing &amp; acknowledgment flows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Fund / Designation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Fund code + name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Campaign attribution; designation matching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Campaign Code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CRM campaign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ROI attribution per campaign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Appeal Code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CRM appeal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Channel attribution (email/mail/phone/event)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Payment Method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Check/CC/ACH/Stock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Friction modeling for recurring ask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Acknowledgment Status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Pending/Sent/Waived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Stewardship workflow trigger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Receipt Number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Institutional format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Audit trail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Anonymous Flag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Suppress from honor roll; adjust messaging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Soft Credit Recipients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Constituent ID array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Household &amp; spouse attribution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Joint Gift Flag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Household dedup for KPI counting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Matching Gift Corp.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Employer name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Match confirmation tracking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Tribute / Memorial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Honoree name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Acknowledgment personalization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Gift Officer (Staff ID)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Staff CRM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Portfolio attribution; agent handoff logic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Gift Source Channel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Online/Mail/Phone/Event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Channel preference learning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cc6d52"/>
          <w:sz w:val="22"/>
          <w:szCs w:val="22"/>
        </w:rPr>
        <w:t xml:space="preserve">Pledge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cc6d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/ Attribute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cc6d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cc6d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cc6d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cc6d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Source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Pledge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CRM native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Dedup key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Constituent ID (FK)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Match to donor record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Foreign key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Pledge Total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USD, 2 dp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Open pledges drive pipeline KPI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Pledge Start 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YYYY-MM-DD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Installment schedule generation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Pledge End 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YYYY-MM-DD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Completion trigger for re-ask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Installment Frequency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Monthly/Quarterly/Annual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Reminder timing for VPGO agent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Amount Per Installment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USD, 2 dp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Reminder amount accuracy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Balance Remaining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USD, 2 dp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Pipeline health calculation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Payments Made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Count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Installment tracking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Fund Designation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Fund code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Same as gift designation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Pledge Status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Active/Lapsed/Fulfilled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Lapsed pledge re-engagement queue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Last Payment 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YYYY-MM-DD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Overdue detection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Pledge Agreement On File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Legal documentation flag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2"/>
        <w:pBdr>
          <w:bottom w:val="single" w:color="2a8c7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a8c7e"/>
          <w:sz w:val="26"/>
          <w:szCs w:val="26"/>
        </w:rPr>
        <w:t xml:space="preserve">1.3  Funds, Campaigns &amp; Appeals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Orbit needs your fund taxonomy to route gifts, attribute campaign performance, and build AI-generated ask narratives that reference specific impact areas.</w:t>
      </w:r>
    </w:p>
    <w:p>
      <w:pPr>
        <w:spacing w:before="2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a8c7e"/>
          <w:sz w:val="22"/>
          <w:szCs w:val="22"/>
        </w:rPr>
        <w:t xml:space="preserve">Fund / Designation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/ Attribute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Source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Fund Code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Institutional format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Designation key used in gift records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Fund Name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Full display name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Used verbatim in AI donor messaging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Fund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Restricted/Unrestricted/Endowed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Determines messaging strategy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Fund Description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Free text (1–3 para)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AI drafts impact statements from this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School / Unit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Owning school or dept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Routes to correct gift officer portfolio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Minimum Gift Amount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USD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Ask floor for this fund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Named Fund Holder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Constituent name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Named funds trigger stewardship flows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Fund Goal (Annual)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USD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Progress tracking on dashboard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Fund Active Flag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Prevents asks to closed funds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Fund Open 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YYYY-MM-DD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Narrative context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Endowment Principal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USD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Endowment funds only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Impact Report URL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URL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AI links to impact evidence in outreach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a8c7e"/>
          <w:sz w:val="22"/>
          <w:szCs w:val="22"/>
        </w:rPr>
        <w:t xml:space="preserve">Campaign &amp; Appeal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/ Attribute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Source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Campaign Code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CRM native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Attribution key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Campaign Name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AI references in outreach subject lines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Campaign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Annual/Capital/Endowment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Determines agent strategy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Campaign Goal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USD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Progress % shown on dashboard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Campaign Start 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YYYY-MM-DD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Urgency messaging scheduling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Campaign End 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YYYY-MM-DD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Deadline-driven messaging triggers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Appeal Code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CRM native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Sub-level attribution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Appeal Channel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Email/Mail/Phone/Event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Channel attribution for ROI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Solicitation Package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Description/code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Creative reference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Target Segment(s)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Constituent type codes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Auto-excludes non-target segments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2"/>
        <w:pBdr>
          <w:bottom w:val="single" w:color="5a6da8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5a6da8"/>
          <w:sz w:val="26"/>
          <w:szCs w:val="26"/>
        </w:rPr>
        <w:t xml:space="preserve">1.4  Relationships, Portfolios &amp; Staff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Orbit's major gift agents (VEO and VPGO) are portfolio-aware. Without relationship data, the AI cannot respect gift officer assignments or household groupings.</w:t>
      </w:r>
    </w:p>
    <w:p>
      <w:pPr>
        <w:spacing w:before="2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5a6da8"/>
          <w:sz w:val="22"/>
          <w:szCs w:val="22"/>
        </w:rPr>
        <w:t xml:space="preserve">Relationship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/ Attribute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Source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Relationship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CRM native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Unique per relationship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Constituent ID A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FK to constituent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Source constituent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Constituent ID B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FK to constituent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Related constituent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Relationship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Spouse/Parent/Child/Employer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Household &amp; soft-credit logic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Is Primary Household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Single record per household for KPIs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Joint Solicitation OK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Household outreach grouping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Relationship Active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Ended relationships excluded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5a6da8"/>
          <w:sz w:val="22"/>
          <w:szCs w:val="22"/>
        </w:rPr>
        <w:t xml:space="preserve">Staff / Gift Officer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/ Attribute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Source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Staff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CRM native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Portfolio assignment FK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Staff Name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First, Last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Agent handoff messaging ("Your officer is...")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Staff Email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Institutional email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AI drafts appear to come from staff email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Staff Title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Official title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Email signatures in AI outreach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Staff Role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MGO/AMGO/Annual/Planned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Determines which Orbit agent manages portfolio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Staff Active Flag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Inactive staff portfolios reassigned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Portfolio Constituent IDs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Array of Const IDs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Core routing data for Orbit agents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5a6da8"/>
          <w:sz w:val="22"/>
          <w:szCs w:val="22"/>
        </w:rPr>
        <w:t xml:space="preserve">Engagement &amp; Interaction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/ Attribute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Source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Interaction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CRM native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Dedup key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Constituent ID (FK)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FK to constituent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Links to donor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Interaction 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ISO 8601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Recency scoring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Interaction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Call/Visit/Email/Event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Channel preference learning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Staff ID (FK)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FK to staff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Contact attribution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Interaction Notes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AI reads for context in briefings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Outcome / Stage Move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Prospect stage code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Cultivation stage tracking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Follow-up Required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Open action item flag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Event Code (if event)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Event CRM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Event attribution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2"/>
        <w:pBdr>
          <w:bottom w:val="single" w:color="2a8c7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a8c7e"/>
          <w:sz w:val="26"/>
          <w:szCs w:val="26"/>
        </w:rPr>
        <w:t xml:space="preserve">1.5  Events &amp; Volunteer Data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Event attendance is a strong behavioral signal. Donors who attend events give at 2–4x the rate of non-attendees. Orbit uses this to trigger re-engagement and stewardship sequences.</w:t>
      </w:r>
    </w:p>
    <w:p>
      <w:pPr>
        <w:spacing w:before="2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a8c7e"/>
          <w:sz w:val="22"/>
          <w:szCs w:val="22"/>
        </w:rPr>
        <w:t xml:space="preserve">Event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/ Attribute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Source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Event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CRM native 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Event Name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Referenced in AI thank-you sequences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Event 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YYYY-MM-DD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Recency scoring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Event Type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Gala/Reunion/Athletic/Academic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Segment affinity matching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Event Capacity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Scale reference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Attendee IDs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Array of Const IDs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Behavioral engagement signal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Registrant IDs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Array of Const IDs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No-show = separate follow-up track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Ticket Amount Paid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USD per attendee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Revenue attribution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Volunteer IDs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Array of Const IDs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Rec.</w:t>
            </w:r>
          </w:p>
        </w:tc>
        <w:tc>
          <w:tcPr>
            <w:tcW w:type="dxa" w:w="2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Volunteers = high-affinity segment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6da8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🔌  PART 2: DATA ORBIT PULLS VIA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Automated enrichment — Orbit handles all API credentials, refresh cycles, and data normalization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a8c7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a8c7e"/>
          <w:sz w:val="26"/>
          <w:szCs w:val="26"/>
        </w:rPr>
        <w:t xml:space="preserve">2.1  Email Engagement Data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Orbit's agents calibrate outreach cadence and channel preference based on individual email behavior. This is pulled directly from your email platform — no manual export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/ Source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Fetched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/ Feed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 Rate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Powers Feature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Mailchimp / Constant Contact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Open rates, click maps, unsubscribes, list membership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/reports/*, /lists/members/*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Real-time webhook + 4h poll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VSO agent cadence; channel scoring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Salesforce Marketing Cloud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Journey membership, email send history, engagement score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REST API v53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Real-time webhook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Cross-channel engagement model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HubSpot Email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Contact timeline events, email sends, opens, link clicks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/crm/v3/objects/contacts/events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15-min sync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Outreach timing optimization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Outlook / Exchange (EWS)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Email threads between staff and donors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EWS Managed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Daily delta sync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Interaction history enrichment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Gmail (Google Workspace)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Email threads between staff and donors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Gmail API v1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Daily delta sync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Interaction history enrichment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Raiser's Edge NXT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Communication preferences, solicit codes, email history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SKY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30-min sync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Opt-out compliance, channel routing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c6d52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cc6d52"/>
          <w:sz w:val="26"/>
          <w:szCs w:val="26"/>
        </w:rPr>
        <w:t xml:space="preserve">2.2  Wealth Intelligence &amp; Capacity Data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Orbit integrates with wealth screening platforms to enrich donor capacity scores. You provide the API key; Orbit handles the batch lookups and score normalization.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/ Source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Fetched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/ Feed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 Rate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Powers Feature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DonorSearch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Philanthropic capacity, real estate, stock holdings, nonprofit board seats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/api/v2/search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Quarterly re-screen + on demand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Propensity score, ask amount floor/ceiling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WealthEngine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P2G score, HH income est., asset allocation, charitable giving index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WE API v3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Quarterly re-screen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Major gift qualification threshold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iWave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Propensity, affinity, capacity (PAC) scores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iWave REST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Quarterly re-screen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VPGO agent qualification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Blackbaud Wealth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Integrated screening (RE NXT clients only)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SKY API /constituent/wealth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15-min sync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Seamless for RE NXT clients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Zillow / Attom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Property values, ownership confirmation, recent sales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Zillow Bridge + Attom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Monthly refresh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Real estate capacity signal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SEC EDGAR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Insider stock ownership, Form 4 filings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EDGAR full-text search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Weekly scan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Executive wealth events (liquidity signals)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5a6da8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5a6da8"/>
          <w:sz w:val="26"/>
          <w:szCs w:val="26"/>
        </w:rPr>
        <w:t xml:space="preserve">2.3  Social &amp; Professional Intelligence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Career changes are the #1 predictor of major gift readiness. Orbit monitors professional networks to surface wealth events and update capacity scores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/ Source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Fetched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/ Feed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 Rate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Powers Feature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LinkedIn API (Org)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Current title, employer, tenure, promotions, board roles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LinkedIn v2 People API (organizational access)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Weekly delta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Capacity re-scoring; talk track updates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LinkedIn Sales Nav.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Job change alerts, company funding events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Sales Navigator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Real-time alerts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Wealth event triggers for VPGO agent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ZoomInfo / Clearbit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B2B contact enrichment: title, company size, revenue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Enrich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Quarterly refresh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Employer capacity proxy; match gift check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Google News API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News mentions of constituent name or employer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Custom Search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Daily scan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Conversation starters; gift officer briefings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GuideStar / Candid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Nonprofit board membership, 990 data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Candid APIs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Monthly refresh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Philanthropic affinity scoring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2"/>
        <w:pBdr>
          <w:bottom w:val="single" w:color="2a8c7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a8c7e"/>
          <w:sz w:val="26"/>
          <w:szCs w:val="26"/>
        </w:rPr>
        <w:t xml:space="preserve">2.4  Corporate Matching &amp; Giving Programs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Orbit identifies match-eligible donors automatically and includes match instructions in outreach, effectively doubling ask impact with no extra effort from the donor or gift officer.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/ Source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Fetched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/ Feed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 Rate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Powers Feature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Double the Donation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Match eligibility by employer, match ratio, submission deadlines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DTD API v2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Daily employer list refresh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Match flag on all outreach; VSO match reminder sequences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Benevity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Workplace giving transaction status, match confirmation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Benevity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Real-time webhooks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Match payment tracking; pledge reconciliation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YourCause / POINT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Corporate volunteer hours, grant eligibility, employee giving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YourCause API v2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Daily sync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Volunteer-to-donor conversion sequences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Salesforce.org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Corporate philanthropy contact records (NPSP)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Connected App REST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Real-time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Corporate relationship management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c6d52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cc6d52"/>
          <w:sz w:val="26"/>
          <w:szCs w:val="26"/>
        </w:rPr>
        <w:t xml:space="preserve">2.5  Payment Processing &amp; Recurring Giving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Orbit monitors payment events to trigger stewardship, lapsed-gift re-engagement, and pledge health alerts in real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/ Source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Fetched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/ Feed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 Rate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Powers Feature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Stripe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Payment success/failure, subscription status, card expiry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Stripe Webhooks + API v2023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Real-time webhooks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Failed payment re-engagement; recurring upgrade asks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Authorize.net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Transaction status, card-on-file updates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Reporting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15-min poll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Pledge installment confirmation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Venmo / PayPal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P2P giving events (annual fund)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PayPal Orders API v2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Real-time webhooks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Young alumni giving; acknowledgment trigger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PayIt (gov pay)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State/municipal payment processing (some universities)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PayIt REST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Real-time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Confirmation + stewardship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TouchNet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Integrated campus payment gateway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TouchNet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Real-time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Annual fund online gifts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iModules / Anthology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Online community gift processing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iModules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Real-time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Alumni community giving track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5a6da8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5a6da8"/>
          <w:sz w:val="26"/>
          <w:szCs w:val="26"/>
        </w:rPr>
        <w:t xml:space="preserve">2.6  Alumni &amp; Student Engagement Platforms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Engagement breadth matters. Alumni who engage digitally — through career networks, giving platforms, or community apps — give more frequently and respond better to AI-personalized outreach.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/ Source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Fetched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/ Feed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 Rate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Powers Feature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Anthology (Campus Mgmt)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Student records, academic history, enrollment data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Anthology REST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Nightly batch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Class year confirmation; alumni verification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Ellucian Banner / Colleague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Student biographic, degree, enrollment records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Ethos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Nightly batch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Authoritative degree/class year data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Salesforce Education Cloud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Student success records, advisor notes, engagement score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REST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Hourly sync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Student-to-donor pipeline (new alumni)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Graduway / Hivebrite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Alumni community activity, mentorship participation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REST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Daily delta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Engagement scoring; high-affinity flag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EverTrue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Alumni social graph, event RSVPs, giving readiness score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EverTrue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Real-time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Readiness scores feed into VPGO agent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Slate (Technolutions)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Prospect research records, visit reports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Slate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Daily sync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Major gift research enrichment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Zoom / Teams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Event attendance confirmation (virtual events)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Zoom API / MS Graph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Post-event batch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Virtual event attendance signal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2"/>
        <w:pBdr>
          <w:bottom w:val="single" w:color="2a8c7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a8c7e"/>
          <w:sz w:val="26"/>
          <w:szCs w:val="26"/>
        </w:rPr>
        <w:t xml:space="preserve">2.7  Planned Giving &amp; Estate Signals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Orbit's VPGO agent actively monitors for bequest intent signals. These integrations surface high-value prospects that human gift officers often miss.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/ Source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Fetched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/ Feed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 Rate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Powers Feature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PG Calc / Crescendo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Planned gift illustrations, bequest intent registry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REST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Weekly sync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VPGO agent qualification; bequest stewardship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FreeWill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Will creation, bequest pledges, estate gift commitments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FreeWill Partner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Real-time webhooks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Immediate VPGO agent assignment on bequest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Giving Docs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Online charitable giving agreements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REST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Real-time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Documentation trigger; gift officer alert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Blackbaud Planned Giving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Expectancy records, deferred gift tracking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SKY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15-min sync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RE NXT clients: planned gift pipeline KPI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c6d52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cc6d52"/>
          <w:sz w:val="26"/>
          <w:szCs w:val="26"/>
        </w:rPr>
        <w:t xml:space="preserve">2.8  Data Enrichment &amp; Hygiene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Orbit automatically cleanses and enriches constituent records to maintain deliverability and data accuracy without manual effort from your team.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/ Source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Fetched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/ Feed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 Rate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a6d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Powers Feature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USPS NCOA (National Change of Address)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Address updates, delivery status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USPS Web Tools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Monthly batch on all addresses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Reduces mail undeliverables; updates mailing records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Melissa Data / SmartyStreets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Address standardization, CASS certification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REST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On each new address record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Mail deliverability; geo-enrichment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Twilio Lookup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Phone number validation, carrier type (mobile/landline)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Twilio Lookup v2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On each new phone record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SMS eligibility check; call vs. text routing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NeverBounce / ZeroBounce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Email address validation, catch-all detection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REST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Daily on new emails; monthly on all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Prevents hard bounces; protects sender reputation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Social Security Death Index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Deceased constituent verification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SSDI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Weekly batch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Prevents outreach to deceased; critical compliance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OpenCorporates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Company registration, officer records, corporate status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REST API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a8c7e"/>
                <w:sz w:val="18"/>
                <w:szCs w:val="18"/>
              </w:rPr>
              <w:t xml:space="preserve">Monthly on employer records</w:t>
            </w:r>
          </w:p>
        </w:tc>
        <w:tc>
          <w:tcPr>
            <w:tcW w:type="dxa" w:w="1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Corporate relationship enrichment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853a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📋  PART 3: ONBOARDING DELIVERY FORMATS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How to package and send your initial data export to Orbit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a8c7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a8c7e"/>
          <w:sz w:val="26"/>
          <w:szCs w:val="26"/>
        </w:rPr>
        <w:t xml:space="preserve">3.1  Preferred Delivery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5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CRM Direct Sync</w:t>
            </w:r>
          </w:p>
        </w:tc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RE NXT, Salesforce NPSP, HubSpot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9"/>
                <w:szCs w:val="19"/>
              </w:rPr>
              <w:t xml:space="preserve">Native API</w:t>
            </w:r>
          </w:p>
        </w:tc>
        <w:tc>
          <w:tcPr>
            <w:tcW w:type="dxa" w:w="2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Preferred. Setup takes 30 min. All fields auto-mapped.</w:t>
            </w:r>
          </w:p>
        </w:tc>
      </w:tr>
      <w:tr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SFTP Upload</w:t>
            </w:r>
          </w:p>
        </w:tc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Large historical exports (100K+ records)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9"/>
                <w:szCs w:val="19"/>
              </w:rPr>
              <w:t xml:space="preserve">CSV (UTF-8)</w:t>
            </w:r>
          </w:p>
        </w:tc>
        <w:tc>
          <w:tcPr>
            <w:tcW w:type="dxa" w:w="2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Orbit provides SFTP credentials. Max 2GB per file.</w:t>
            </w:r>
          </w:p>
        </w:tc>
      </w:tr>
      <w:tr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Orbit Data Template</w:t>
            </w:r>
          </w:p>
        </w:tc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Institutions without a CRM or with legacy systems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9"/>
                <w:szCs w:val="19"/>
              </w:rPr>
              <w:t xml:space="preserve">Excel / CSV</w:t>
            </w:r>
          </w:p>
        </w:tc>
        <w:tc>
          <w:tcPr>
            <w:tcW w:type="dxa" w:w="2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Download from your client portal. Column headers pre-mapped.</w:t>
            </w:r>
          </w:p>
        </w:tc>
      </w:tr>
      <w:tr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REST API Push</w:t>
            </w:r>
          </w:p>
        </w:tc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Real-time sync from custom or homegrown systems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9"/>
                <w:szCs w:val="19"/>
              </w:rPr>
              <w:t xml:space="preserve">JSON (OpenAPI)</w:t>
            </w:r>
          </w:p>
        </w:tc>
        <w:tc>
          <w:tcPr>
            <w:tcW w:type="dxa" w:w="2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Orbit provides OpenAPI spec. Auth via API key + JWT.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a8c7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a8c7e"/>
          <w:sz w:val="26"/>
          <w:szCs w:val="26"/>
        </w:rPr>
        <w:t xml:space="preserve">3.2  Data Quality Standards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Orbit accepts average-to-good data. The table below defines minimum quality thresholds for production launch. Below these thresholds, agents operate in reduced-capability mode.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Min. Completeness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Min. Accuracy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Impact if Below Threshold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70%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85%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VSO agent capacity reduced; email channel disabled for missing records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Giving History (3+ yrs)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80%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95%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Propensity scores use shorter window; ask amounts less calibrated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Constituent Type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95%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99%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Agent assignment logic breaks; all records default to VSO agent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Deceased / DNC Flags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9"/>
                <w:szCs w:val="19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Legal compliance risk — this is the one hard requirement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Class Year / Degree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60%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90%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Alumni segmentation degrades; reunion cycle triggering reduced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Gift Fund Designation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90%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98%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Campaign attribution incomplete; fund-specific messaging degraded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Staff Portfolio Links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70%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95%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Major gift agents cannot respect assignments; risk of duplicate outreach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Pledge Records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9"/>
                <w:szCs w:val="19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Pipeline KPI inaccurate; missed installment alerts not sent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6d52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🎯  PART 4: PRIORITY MATRIX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What to focus on first — ranked by impact on AI agent performance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cc6d52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cc6d52"/>
          <w:sz w:val="26"/>
          <w:szCs w:val="26"/>
        </w:rPr>
        <w:t xml:space="preserve">4.1  What to Prioritize at Onboarding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If your institution cannot deliver everything on day one, follow this priority order. Orbit can launch in phases — the first three categories alone enable all four AI agents at baseline capability.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c285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Category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c285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c285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Format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c285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if Missing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Constituent records + email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CSV / CRM sync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No donors = no platform. Email address is the primary outreach channel.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Giving history (all years)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CSV / CRM sync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Without history, propensity scoring is disabled. AI ask amounts will be generic.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Deceased / DNC / solicit codes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CRM sync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Legal and reputational risk. Must be 100% complete before launch.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Pledge records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CRM sync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Pipeline KPI and VPGO agent are non-functional without active pledges.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Fund / campaign definitions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CSV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Generic messaging used if missing. Reduces donor resonance significantly.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Staff portfolios + assignments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CSV / CRM sync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Major gift agents assign randomly. Risk of duplicate outreach by human + AI.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Interaction / contact history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CRM sync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AI briefings lack context. Officers see fewer personalized talking points.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Wealth screening scores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API (auto-pull)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Ask amounts set conservatively. Major gift qualification slowed.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Event attendance history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CSV / CRM sync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Behavioral engagement model less accurate. Event segments unavailable.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Employment / LinkedIn data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CSV + API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Career-change triggers unavailable. Capacity scores less dynamic.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Relationship / household data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CRM sync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Household giving may be double-counted. Spousal outreach uncoordinated.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Planned giving indicators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CSV / API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VPGO planned giving queue empty. Bequest conversion pipeline unavailable.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Volunteer history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CSV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Volunteer-to-donor conversion sequence unavailable. Minor impact.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Tribute / memorial gift data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CRM sync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Acknowledgment personalization reduced. Minor stewardship impact.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8181f"/>
                <w:sz w:val="19"/>
                <w:szCs w:val="19"/>
              </w:rPr>
              <w:t xml:space="preserve">Social media handles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6b6b80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CSV + API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Social channel engagement unavailable. Minor impact.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a8c7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a8c7e"/>
          <w:sz w:val="26"/>
          <w:szCs w:val="26"/>
        </w:rPr>
        <w:t xml:space="preserve">4.2  Ongoing Data Sync Requirements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After initial onboarding, Orbit requires the following sync cadences to keep AI agents current: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Category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Sync Frequency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/ Agent Dependency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New gifts + gift updates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Real-time webhook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Acknowledgment triggered within minutes of gift. Retention KPI stays current.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New pledges + installment payments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Real-time webhook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VPGO agent installment reminders timed to actual payment events.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Constituent record changes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Daily delta sync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Name, address, email, employer changes flow to AI messaging within 24h.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Opt-outs / DNC changes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Real-time webhook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Compliance — opt-outs must be honored within minutes, not days.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Staff portfolio changes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Daily delta sync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Agent re-assignment when gift officer portfolio changes.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Event attendance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Post-event batch (1h)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Event follow-up sequence starts within 1 hour of event close.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Campaign open/close status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Daily delta sync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Prevents asks to closed campaigns; urgency messaging for active ones.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Wealth re-screening scores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Quarterly batch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Capacity scores refreshed for annual major gift qualification cycle.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Email engagement metrics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15-min sync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VSO agent uses real-time engagement to optimize send time and cadence.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9"/>
                <w:szCs w:val="19"/>
              </w:rPr>
              <w:t xml:space="preserve">CRM interaction notes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a8c7e"/>
                <w:sz w:val="19"/>
                <w:szCs w:val="19"/>
              </w:rPr>
              <w:t xml:space="preserve">Hourly delta sync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8"/>
                <w:szCs w:val="18"/>
              </w:rPr>
              <w:t xml:space="preserve">Officer notes feed into AI briefings within 1 hour of entry.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81f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🔑  APPENDIX: API CREDENTIALS CHECKLIST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What your IT / advancement services team needs to provide on day one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a8c7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a8c7e"/>
          <w:sz w:val="26"/>
          <w:szCs w:val="26"/>
        </w:rPr>
        <w:t xml:space="preserve">API Keys &amp; Credentials to Provide at Kickoff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b80"/>
          <w:sz w:val="22"/>
          <w:szCs w:val="22"/>
        </w:rPr>
        <w:t xml:space="preserve">Orbit stores all credentials encrypted at rest (AES-256-GCM). No credential is ever stored in plaintext or logged.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818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818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Credential Type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8181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Obtain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Raiser's Edge NXT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SKY API OAuth 2.0 (client_id + client_secret)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RE NXT Admin → Marketplace → Register App. Request scopes: constituent:read/write, gift:read/write, list:read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Salesforce NPSP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Connected App (consumer key + secret + instance URL)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Setup → App Manager → New Connected App. Enable OAuth, request all standard scopes + full access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HubSpot CRM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Private App Token (pat-na1-...)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Settings → Integrations → Private Apps → Create. Scopes: CRM objects read/write, timeline, schemas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DonorSearch / WealthEngine / iWave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API key (per vendor)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Request from your account manager. Typically emailed on contract activation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Double the Donation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Public key + private key pair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Your 360MatchPro dashboard → Integrations → API Keys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Stripe / Authorize.net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Secret key + webhook signing secret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Stripe Dashboard → Developers → API Keys. Orbit provides webhook URL to configure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Email platform (Mailchimp / SFMC)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API key + list/audience IDs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Account Settings → Extras → API Keys. Provide API key + Audience ID for alumni list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Ellucian Banner / Colleague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Ethos API key + institution URL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IT department → Ethos Integration → Generate API key. Banner: Banner API key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USPS NCOA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USPS Web Tools User ID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register.usps.com → Web Tools APIs → Request access. Free government API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5a6da8"/>
                <w:sz w:val="19"/>
                <w:szCs w:val="19"/>
              </w:rPr>
              <w:t xml:space="preserve">LinkedIn (if contracted)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8181f"/>
                <w:sz w:val="18"/>
                <w:szCs w:val="18"/>
              </w:rPr>
              <w:t xml:space="preserve">OAuth 2.0 app credentials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6b6b80"/>
                <w:sz w:val="17"/>
                <w:szCs w:val="17"/>
              </w:rPr>
              <w:t xml:space="preserve">LinkedIn Developer Portal → Create App → Request r_fullprofile + r_emailaddress. Requires LinkedIn Sales Navigator contract for full access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8c7e" w:sz="8"/>
              <w:left w:val="single" w:color="2a8c7e" w:sz="8"/>
              <w:bottom w:val="single" w:color="e0e0e8" w:sz="1"/>
              <w:right w:val="single" w:color="e0e0e8" w:sz="1"/>
            </w:tcBorders>
            <w:shd w:fill="e8f5f3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a8c7e"/>
                <w:sz w:val="24"/>
                <w:szCs w:val="24"/>
              </w:rPr>
              <w:t xml:space="preserve">🚀  Ready to start your data onboarding?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Your dedicated Orbit onboarding engineer will guide you through every step. Most universities are fully live within 5 business days of initial data delivery. Contact your account manager or email onboarding@orbitfundraising.com to schedule your kickoff call.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6b6b80"/>
          <w:sz w:val="16"/>
          <w:szCs w:val="16"/>
        </w:rPr>
        <w:t xml:space="preserve">© 2026 Orbit Fundraising Intelligence  |  Proprietary &amp; Confidential  |  orbitfundraising.com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8" w:sz="4" w:space="8"/>
      </w:pBdr>
      <w:tabs>
        <w:tab w:val="right" w:pos="9026"/>
      </w:tabs>
    </w:pPr>
    <w:r>
      <w:rPr>
        <w:rFonts w:ascii="Arial" w:cs="Arial" w:eastAsia="Arial" w:hAnsi="Arial"/>
        <w:color w:val="6b6b80"/>
        <w:sz w:val="16"/>
        <w:szCs w:val="16"/>
      </w:rPr>
      <w:t xml:space="preserve">Orbit Fundraising Intelligence Platform  |  Proprietary &amp; Confidential</w:t>
    </w:r>
    <w:r>
      <w:rPr>
        <w:rFonts w:ascii="Arial" w:cs="Arial" w:eastAsia="Arial" w:hAnsi="Arial"/>
        <w:color w:val="6b6b8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a8c7e" w:val="clear"/>
          <w:tcMar>
            <w:top w:type="dxa" w:w="140"/>
            <w:left w:type="dxa" w:w="280"/>
            <w:bottom w:type="dxa" w:w="140"/>
            <w:right w:type="dxa" w:w="14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ORBIT</w:t>
          </w:r>
          <w:r>
            <w:rPr>
              <w:rFonts w:ascii="Arial" w:cs="Arial" w:eastAsia="Arial" w:hAnsi="Arial"/>
              <w:color w:val="b2e0db"/>
              <w:sz w:val="20"/>
              <w:szCs w:val="20"/>
            </w:rPr>
            <w:t xml:space="preserve">  |  Data Requirements &amp; Integration Guide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a8c7e" w:val="clear"/>
          <w:tcMar>
            <w:top w:type="dxa" w:w="140"/>
            <w:left w:type="dxa" w:w="140"/>
            <w:bottom w:type="dxa" w:w="140"/>
            <w:right w:type="dxa" w:w="28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b2e0db"/>
              <w:sz w:val="18"/>
              <w:szCs w:val="18"/>
            </w:rPr>
            <w:t xml:space="preserve">CONFIDENTIAL — Greenfield University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8181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a8c7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818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2026-03-07T06:02:37.789Z</dcterms:created>
  <dcterms:modified xsi:type="dcterms:W3CDTF">2026-03-07T06:02:37.790Z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