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F872E" w14:textId="4E97AF53" w:rsidR="00DE4C64" w:rsidRDefault="00DE4C64">
      <w:r>
        <w:rPr>
          <w:noProof/>
        </w:rPr>
        <w:drawing>
          <wp:inline distT="0" distB="0" distL="0" distR="0" wp14:anchorId="2C2DF498" wp14:editId="7A0D4534">
            <wp:extent cx="1171575" cy="523875"/>
            <wp:effectExtent l="0" t="0" r="9525" b="9525"/>
            <wp:docPr id="9072199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19920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EE87" w14:textId="77777777" w:rsidR="00DE4C64" w:rsidRDefault="00DE4C64"/>
    <w:p w14:paraId="6CBF53AA" w14:textId="06E1BC71" w:rsidR="00C03FD2" w:rsidRDefault="00917E81">
      <w:r>
        <w:t xml:space="preserve">Boss Design: </w:t>
      </w:r>
      <w:hyperlink r:id="rId5" w:history="1">
        <w:r w:rsidRPr="00F53404">
          <w:rPr>
            <w:rStyle w:val="Hyperlink"/>
          </w:rPr>
          <w:t>www.bossdesign.com</w:t>
        </w:r>
      </w:hyperlink>
      <w:r>
        <w:t xml:space="preserve"> </w:t>
      </w:r>
    </w:p>
    <w:p w14:paraId="36D9BBF6" w14:textId="77777777" w:rsidR="00917E81" w:rsidRPr="00917E81" w:rsidRDefault="00917E81" w:rsidP="00917E81">
      <w:pPr>
        <w:shd w:val="clear" w:color="auto" w:fill="FFFFFF"/>
        <w:spacing w:line="240" w:lineRule="auto"/>
        <w:jc w:val="center"/>
        <w:outlineLvl w:val="1"/>
        <w:rPr>
          <w:rFonts w:ascii="Arial" w:eastAsia="Times New Roman" w:hAnsi="Arial" w:cs="Arial"/>
          <w:color w:val="333333"/>
          <w:kern w:val="0"/>
          <w:sz w:val="66"/>
          <w:szCs w:val="66"/>
          <w14:ligatures w14:val="none"/>
        </w:rPr>
      </w:pPr>
      <w:r w:rsidRPr="00917E81">
        <w:rPr>
          <w:rFonts w:ascii="Arial" w:eastAsia="Times New Roman" w:hAnsi="Arial" w:cs="Arial"/>
          <w:color w:val="333333"/>
          <w:kern w:val="0"/>
          <w:sz w:val="66"/>
          <w:szCs w:val="66"/>
          <w14:ligatures w14:val="none"/>
        </w:rPr>
        <w:t>British Design + US Manufacturing</w:t>
      </w:r>
    </w:p>
    <w:p w14:paraId="5A0C9BA4" w14:textId="77777777" w:rsidR="00917E81" w:rsidRPr="00917E81" w:rsidRDefault="00917E81" w:rsidP="00917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7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an agile furniture design and manufacturing business, we are driven by detail and achieve enviable quality by using the best quality materials and processes available. </w:t>
      </w:r>
      <w:proofErr w:type="gramStart"/>
      <w:r w:rsidRPr="00917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Collection,</w:t>
      </w:r>
      <w:proofErr w:type="gramEnd"/>
      <w:r w:rsidRPr="00917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stands for design integrity, detail and superior quality. Boss Design products are at the cutting edge of design and feature first-class engineering and workmanship, extensive tooled investment and incorporate only the finest materials and components.</w:t>
      </w:r>
    </w:p>
    <w:p w14:paraId="30BBC329" w14:textId="77777777" w:rsidR="00917E81" w:rsidRDefault="00917E81" w:rsidP="00917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7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Sustainability has been at the heart of our design philosophy and day-to-day culture since Boss Design was founded, but there is always more we can do. Quality, durability, </w:t>
      </w:r>
      <w:proofErr w:type="gramStart"/>
      <w:r w:rsidRPr="00917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responsibly-sourced</w:t>
      </w:r>
      <w:proofErr w:type="gramEnd"/>
      <w:r w:rsidRPr="00917E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materials and a long-term vision for every product we create are helping us on our journey towards a circular production model and a greener world.</w:t>
      </w:r>
    </w:p>
    <w:p w14:paraId="4AFA52EF" w14:textId="77777777" w:rsidR="00917E81" w:rsidRDefault="00917E81" w:rsidP="00917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D585A" w14:textId="77777777" w:rsidR="00917E81" w:rsidRPr="00917E81" w:rsidRDefault="00917E81" w:rsidP="00917E81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66"/>
          <w:szCs w:val="66"/>
          <w14:ligatures w14:val="none"/>
        </w:rPr>
      </w:pPr>
      <w:r w:rsidRPr="00917E81">
        <w:rPr>
          <w:rFonts w:ascii="Arial" w:eastAsia="Times New Roman" w:hAnsi="Arial" w:cs="Arial"/>
          <w:kern w:val="36"/>
          <w:sz w:val="66"/>
          <w:szCs w:val="66"/>
          <w14:ligatures w14:val="none"/>
        </w:rPr>
        <w:t>Human Centric Furniture</w:t>
      </w:r>
    </w:p>
    <w:p w14:paraId="6A235713" w14:textId="77777777" w:rsidR="00917E81" w:rsidRDefault="00917E81" w:rsidP="00917E81">
      <w:pPr>
        <w:spacing w:after="0" w:line="540" w:lineRule="atLeast"/>
        <w:jc w:val="center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  <w:r w:rsidRPr="00917E81">
        <w:rPr>
          <w:rFonts w:ascii="Arial" w:eastAsia="Times New Roman" w:hAnsi="Arial" w:cs="Arial"/>
          <w:kern w:val="0"/>
          <w:sz w:val="42"/>
          <w:szCs w:val="42"/>
          <w14:ligatures w14:val="none"/>
        </w:rPr>
        <w:t>We create furniture for destination spaces with intelligent design and responsible materials. Discover our collection of refined products - designed in Britain manufactured in America.</w:t>
      </w:r>
    </w:p>
    <w:p w14:paraId="4C51BFC4" w14:textId="77777777" w:rsidR="00917E81" w:rsidRDefault="00917E81" w:rsidP="00917E81">
      <w:pPr>
        <w:spacing w:after="0" w:line="540" w:lineRule="atLeast"/>
        <w:jc w:val="center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</w:p>
    <w:p w14:paraId="05E799D8" w14:textId="5003F074" w:rsidR="00917E81" w:rsidRDefault="00DE4C64" w:rsidP="00917E81">
      <w:pPr>
        <w:spacing w:after="0" w:line="540" w:lineRule="atLeast"/>
        <w:jc w:val="center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  <w:r>
        <w:rPr>
          <w:noProof/>
        </w:rPr>
        <w:lastRenderedPageBreak/>
        <w:drawing>
          <wp:inline distT="0" distB="0" distL="0" distR="0" wp14:anchorId="422C5FB1" wp14:editId="3B5FE311">
            <wp:extent cx="1990725" cy="1438275"/>
            <wp:effectExtent l="0" t="0" r="9525" b="9525"/>
            <wp:docPr id="1743033687" name="Picture 1" descr="A close-up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33687" name="Picture 1" descr="A close-up of a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C6F" w14:textId="77777777" w:rsidR="00DE4C64" w:rsidRDefault="00DE4C64" w:rsidP="00917E81">
      <w:pPr>
        <w:spacing w:after="0" w:line="540" w:lineRule="atLeast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</w:p>
    <w:p w14:paraId="3A9467AF" w14:textId="77777777" w:rsidR="00DE4C64" w:rsidRDefault="00DE4C64" w:rsidP="00917E81">
      <w:pPr>
        <w:spacing w:after="0" w:line="540" w:lineRule="atLeast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</w:p>
    <w:p w14:paraId="75661F86" w14:textId="3C58ED4D" w:rsidR="00917E81" w:rsidRDefault="00917E81" w:rsidP="00917E81">
      <w:pPr>
        <w:spacing w:after="0" w:line="540" w:lineRule="atLeast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42"/>
          <w:szCs w:val="42"/>
          <w14:ligatures w14:val="none"/>
        </w:rPr>
        <w:t>HereNow</w:t>
      </w:r>
      <w:proofErr w:type="spellEnd"/>
      <w:r>
        <w:rPr>
          <w:rFonts w:ascii="Arial" w:eastAsia="Times New Roman" w:hAnsi="Arial" w:cs="Arial"/>
          <w:kern w:val="0"/>
          <w:sz w:val="42"/>
          <w:szCs w:val="42"/>
          <w14:ligatures w14:val="none"/>
        </w:rPr>
        <w:t xml:space="preserve"> Design -</w:t>
      </w:r>
      <w:hyperlink r:id="rId7" w:history="1">
        <w:r w:rsidRPr="00917E81">
          <w:rPr>
            <w:rStyle w:val="Hyperlink"/>
            <w:rFonts w:ascii="Arial" w:eastAsia="Times New Roman" w:hAnsi="Arial" w:cs="Arial"/>
            <w:kern w:val="0"/>
            <w:sz w:val="42"/>
            <w:szCs w:val="42"/>
            <w14:ligatures w14:val="none"/>
          </w:rPr>
          <w:t>www.herenowdesign.com</w:t>
        </w:r>
      </w:hyperlink>
    </w:p>
    <w:p w14:paraId="0EC132F1" w14:textId="77777777" w:rsidR="00917E81" w:rsidRDefault="00917E81" w:rsidP="00917E81">
      <w:pPr>
        <w:spacing w:after="0" w:line="540" w:lineRule="atLeast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</w:p>
    <w:p w14:paraId="765AFDD2" w14:textId="77777777" w:rsidR="00917E81" w:rsidRPr="00917E81" w:rsidRDefault="00917E81" w:rsidP="00917E81">
      <w:pPr>
        <w:pStyle w:val="Heading2"/>
        <w:shd w:val="clear" w:color="auto" w:fill="FFFFFF"/>
        <w:spacing w:before="0"/>
        <w:jc w:val="center"/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Arial" w:eastAsia="Times New Roman" w:hAnsi="Arial" w:cs="Arial"/>
          <w:kern w:val="0"/>
          <w:sz w:val="42"/>
          <w:szCs w:val="42"/>
          <w14:ligatures w14:val="none"/>
        </w:rPr>
        <w:t xml:space="preserve"> </w:t>
      </w:r>
      <w:r w:rsidRPr="00917E81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14:ligatures w14:val="none"/>
        </w:rPr>
        <w:t xml:space="preserve">We create for the present and set the scene for </w:t>
      </w:r>
      <w:proofErr w:type="gramStart"/>
      <w:r w:rsidRPr="00917E81">
        <w:rPr>
          <w:rFonts w:ascii="Poppins" w:eastAsia="Times New Roman" w:hAnsi="Poppins" w:cs="Poppins"/>
          <w:b/>
          <w:bCs/>
          <w:color w:val="000000"/>
          <w:kern w:val="0"/>
          <w:sz w:val="36"/>
          <w:szCs w:val="36"/>
          <w14:ligatures w14:val="none"/>
        </w:rPr>
        <w:t>tomorrow</w:t>
      </w:r>
      <w:proofErr w:type="gramEnd"/>
    </w:p>
    <w:p w14:paraId="1BC86012" w14:textId="77777777" w:rsidR="00917E81" w:rsidRPr="00917E81" w:rsidRDefault="00917E81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17E81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By blurring the lines between varying design disciplines and doing things our way, we transcend how we play in the design world. </w:t>
      </w:r>
    </w:p>
    <w:p w14:paraId="711A52E6" w14:textId="77777777" w:rsidR="00917E81" w:rsidRPr="00917E81" w:rsidRDefault="00917E81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17E81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We're obsessed with providing inspiration and transformative experiences, and our collaborative approach to partnerships with you—architects, interior designers, and workplace solutions providers—is just the beginning. </w:t>
      </w:r>
    </w:p>
    <w:p w14:paraId="19EB42E2" w14:textId="77777777" w:rsidR="00917E81" w:rsidRPr="00917E81" w:rsidRDefault="00917E81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17E81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Explore vibrant expression and neutrality </w:t>
      </w:r>
      <w:proofErr w:type="gramStart"/>
      <w:r w:rsidRPr="00917E81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>through the use of</w:t>
      </w:r>
      <w:proofErr w:type="gramEnd"/>
      <w:r w:rsidRPr="00917E81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color, discover functionality with delight, and get excited to put it all together. </w:t>
      </w:r>
    </w:p>
    <w:p w14:paraId="71719F5B" w14:textId="77777777" w:rsidR="00917E81" w:rsidRDefault="00917E81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 w:rsidRPr="00917E81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14:ligatures w14:val="none"/>
        </w:rPr>
        <w:t>Let’s have fun.</w:t>
      </w:r>
      <w:r w:rsidRPr="00917E81"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  <w:t xml:space="preserve"> </w:t>
      </w:r>
    </w:p>
    <w:p w14:paraId="262C399B" w14:textId="77777777" w:rsidR="00A54C69" w:rsidRDefault="00A54C69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7C650E3F" w14:textId="77777777" w:rsidR="00DE4C64" w:rsidRDefault="00DE4C64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</w:rPr>
      </w:pPr>
    </w:p>
    <w:p w14:paraId="7DDF63CA" w14:textId="77777777" w:rsidR="00DE4C64" w:rsidRDefault="00DE4C64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</w:rPr>
      </w:pPr>
    </w:p>
    <w:p w14:paraId="05A320A7" w14:textId="77777777" w:rsidR="00DE4C64" w:rsidRDefault="00DE4C64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noProof/>
        </w:rPr>
      </w:pPr>
    </w:p>
    <w:p w14:paraId="75ECAFD1" w14:textId="7E044A4B" w:rsidR="00A54C69" w:rsidRDefault="00A54C69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5529BB1" wp14:editId="02F8F8BA">
            <wp:extent cx="3537031" cy="828675"/>
            <wp:effectExtent l="0" t="0" r="6350" b="0"/>
            <wp:docPr id="1" name="Picture 1" descr="Connect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r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37" cy="83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4CDA" w14:textId="77777777" w:rsidR="00A54C69" w:rsidRPr="00917E81" w:rsidRDefault="00A54C69" w:rsidP="00917E8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000000"/>
          <w:kern w:val="0"/>
          <w:sz w:val="24"/>
          <w:szCs w:val="24"/>
          <w14:ligatures w14:val="none"/>
        </w:rPr>
      </w:pPr>
    </w:p>
    <w:p w14:paraId="6FE56EF7" w14:textId="3DAD02D7" w:rsidR="00917E81" w:rsidRDefault="00A54C69" w:rsidP="00917E81">
      <w:pPr>
        <w:spacing w:after="0" w:line="540" w:lineRule="atLeast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42"/>
          <w:szCs w:val="42"/>
          <w14:ligatures w14:val="none"/>
        </w:rPr>
        <w:t>Connectrac</w:t>
      </w:r>
      <w:proofErr w:type="spellEnd"/>
      <w:r>
        <w:rPr>
          <w:rFonts w:ascii="Arial" w:eastAsia="Times New Roman" w:hAnsi="Arial" w:cs="Arial"/>
          <w:kern w:val="0"/>
          <w:sz w:val="42"/>
          <w:szCs w:val="42"/>
          <w14:ligatures w14:val="none"/>
        </w:rPr>
        <w:t xml:space="preserve"> – </w:t>
      </w:r>
      <w:hyperlink r:id="rId9" w:history="1">
        <w:r w:rsidRPr="00A54C69">
          <w:rPr>
            <w:rStyle w:val="Hyperlink"/>
            <w:rFonts w:ascii="Arial" w:eastAsia="Times New Roman" w:hAnsi="Arial" w:cs="Arial"/>
            <w:kern w:val="0"/>
            <w:sz w:val="42"/>
            <w:szCs w:val="42"/>
            <w14:ligatures w14:val="none"/>
          </w:rPr>
          <w:t>www.connectrac.com</w:t>
        </w:r>
      </w:hyperlink>
      <w:r>
        <w:rPr>
          <w:rFonts w:ascii="Arial" w:eastAsia="Times New Roman" w:hAnsi="Arial" w:cs="Arial"/>
          <w:kern w:val="0"/>
          <w:sz w:val="42"/>
          <w:szCs w:val="42"/>
          <w14:ligatures w14:val="none"/>
        </w:rPr>
        <w:t xml:space="preserve">  </w:t>
      </w:r>
    </w:p>
    <w:p w14:paraId="4A2ECC0F" w14:textId="77777777" w:rsidR="00A54C69" w:rsidRDefault="00A54C69" w:rsidP="00917E81">
      <w:pPr>
        <w:spacing w:after="0" w:line="540" w:lineRule="atLeast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</w:p>
    <w:p w14:paraId="61F45264" w14:textId="77777777" w:rsidR="00A54C69" w:rsidRDefault="00A54C69" w:rsidP="00A54C69">
      <w:pPr>
        <w:pStyle w:val="NormalWeb"/>
        <w:shd w:val="clear" w:color="auto" w:fill="FFFFFF"/>
        <w:rPr>
          <w:rFonts w:ascii="Arial" w:hAnsi="Arial" w:cs="Arial"/>
          <w:color w:val="545454"/>
        </w:rPr>
      </w:pPr>
      <w:proofErr w:type="spellStart"/>
      <w:r>
        <w:rPr>
          <w:rFonts w:ascii="Arial" w:hAnsi="Arial" w:cs="Arial"/>
          <w:color w:val="545454"/>
        </w:rPr>
        <w:t>Connectrac</w:t>
      </w:r>
      <w:proofErr w:type="spellEnd"/>
      <w:r>
        <w:rPr>
          <w:rFonts w:ascii="Arial" w:hAnsi="Arial" w:cs="Arial"/>
          <w:color w:val="545454"/>
        </w:rPr>
        <w:t>® Express Kits are a convenient, grab-and-go raceway solution that seamlessly manages power &amp; data cables. These Express Kits contain everything needed for installation – including pre-wired power, versatile data, and low-profile transition ramps.</w:t>
      </w:r>
    </w:p>
    <w:p w14:paraId="7509A1F6" w14:textId="77777777" w:rsidR="00A54C69" w:rsidRDefault="00A54C69" w:rsidP="00A54C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454"/>
        </w:rPr>
      </w:pPr>
      <w:r>
        <w:rPr>
          <w:rFonts w:ascii="Arial" w:hAnsi="Arial" w:cs="Arial"/>
          <w:color w:val="545454"/>
        </w:rPr>
        <w:t>2 Installation Options are Available – Installed Under Carpet &amp; Installed on Top of Any Flooring Surface.</w:t>
      </w:r>
    </w:p>
    <w:p w14:paraId="2A9EC0D6" w14:textId="77777777" w:rsidR="00A54C69" w:rsidRPr="00917E81" w:rsidRDefault="00A54C69" w:rsidP="00917E81">
      <w:pPr>
        <w:spacing w:after="0" w:line="540" w:lineRule="atLeast"/>
        <w:outlineLvl w:val="2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</w:p>
    <w:p w14:paraId="12E4AFBF" w14:textId="77777777" w:rsidR="00917E81" w:rsidRPr="00917E81" w:rsidRDefault="00917E81" w:rsidP="00917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7AF19" w14:textId="77777777" w:rsidR="00917E81" w:rsidRDefault="00917E81"/>
    <w:sectPr w:rsidR="0091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81"/>
    <w:rsid w:val="00815C92"/>
    <w:rsid w:val="00917E81"/>
    <w:rsid w:val="00A54C69"/>
    <w:rsid w:val="00C03FD2"/>
    <w:rsid w:val="00DE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C456"/>
  <w15:chartTrackingRefBased/>
  <w15:docId w15:val="{6ECAF65B-3B5E-4125-B305-3924312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4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691">
          <w:marLeft w:val="0"/>
          <w:marRight w:val="0"/>
          <w:marTop w:val="2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6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www.herenowdesign.com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www.bossdesign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www.connectr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Taliaferro</dc:creator>
  <cp:keywords/>
  <dc:description/>
  <cp:lastModifiedBy>Scott Taliaferro</cp:lastModifiedBy>
  <cp:revision>1</cp:revision>
  <dcterms:created xsi:type="dcterms:W3CDTF">2023-12-06T00:07:00Z</dcterms:created>
  <dcterms:modified xsi:type="dcterms:W3CDTF">2023-12-06T00:33:00Z</dcterms:modified>
</cp:coreProperties>
</file>