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4E79"/>
          <w:sz w:val="52"/>
          <w:szCs w:val="52"/>
        </w:rPr>
        <w:t xml:space="preserve">SYSTEMS REQUIREMENTS DOCUMENT</w:t>
      </w:r>
    </w:p>
    <w:p>
      <w:pPr>
        <w:spacing w:after="120" w:before="0"/>
      </w:pPr>
      <w:r>
        <w:rPr>
          <w:rFonts w:ascii="Arial" w:cs="Arial" w:eastAsia="Arial" w:hAnsi="Arial"/>
          <w:color w:val="2E75B6"/>
          <w:sz w:val="36"/>
          <w:szCs w:val="36"/>
        </w:rPr>
        <w:t xml:space="preserve">Modular Wing Comparative Aerodynamics Test Platform</w:t>
      </w:r>
    </w:p>
    <w:p>
      <w:pPr>
        <w:spacing w:after="80" w:before="80"/>
      </w:pPr>
      <w:r>
        <w:rPr>
          <w:rFonts w:ascii="Arial" w:cs="Arial" w:eastAsia="Arial" w:hAnsi="Arial"/>
          <w:color w:val="666666"/>
          <w:sz w:val="22"/>
          <w:szCs w:val="22"/>
        </w:rPr>
        <w:t xml:space="preserve">Document No.: SRD-001   |  Revision: A   |  Status: Draft</w:t>
      </w:r>
    </w:p>
    <w:p>
      <w:pPr>
        <w:spacing w:after="40" w:before="40"/>
      </w:pPr>
      <w:r>
        <w:rPr>
          <w:rFonts w:ascii="Arial" w:cs="Arial" w:eastAsia="Arial" w:hAnsi="Arial"/>
          <w:color w:val="666666"/>
          <w:sz w:val="22"/>
          <w:szCs w:val="22"/>
        </w:rPr>
        <w:t xml:space="preserve">Author: Colin Y. Cooper   |  Date: April 6, 2026</w:t>
      </w:r>
    </w:p>
    <w:p>
      <w:pPr>
        <w:spacing w:after="60" w:before="60"/>
      </w:pPr>
      <w:r>
        <w:t xml:space="preserve"/>
      </w:r>
    </w:p>
    <w:p>
      <w:pPr>
        <w:spacing w:after="800" w:before="40"/>
      </w:pPr>
      <w:r>
        <w:rPr>
          <w:rFonts w:ascii="Arial" w:cs="Arial" w:eastAsia="Arial" w:hAnsi="Arial"/>
          <w:i/>
          <w:iCs/>
          <w:color w:val="888888"/>
          <w:sz w:val="22"/>
          <w:szCs w:val="22"/>
        </w:rPr>
        <w:t xml:space="preserve">Independent Engineering Project — Flight Test &amp; Aerodynamic Analysis</w:t>
      </w:r>
    </w:p>
    <w:p>
      <w:pPr>
        <w:pStyle w:val="Heading1"/>
        <w:spacing w:after="120" w:before="360"/>
      </w:pPr>
      <w:r>
        <w:rPr>
          <w:rFonts w:ascii="Arial" w:cs="Arial" w:eastAsia="Arial" w:hAnsi="Arial"/>
          <w:b/>
          <w:bCs/>
          <w:sz w:val="32"/>
          <w:szCs w:val="32"/>
        </w:rPr>
        <w:t xml:space="preserve">1. Purpose &amp; Scope</w:t>
      </w:r>
    </w:p>
    <w:p>
      <w:pPr>
        <w:spacing w:after="80" w:before="80"/>
      </w:pPr>
      <w:r>
        <w:rPr>
          <w:rFonts w:ascii="Arial" w:cs="Arial" w:eastAsia="Arial" w:hAnsi="Arial"/>
          <w:sz w:val="22"/>
          <w:szCs w:val="22"/>
        </w:rPr>
        <w:t xml:space="preserve">This document defines the system-level requirements for the Modular Wing Comparative Aerodynamics Test Platform — an independently designed, fabricated, and flight-tested unmanned aircraft system (UAS). The platform is purpose-built to support a structured comparative flight test campaign characterizing lift and drag performance across multiple interchangeable wing configurations.</w:t>
      </w:r>
    </w:p>
    <w:p>
      <w:pPr>
        <w:spacing w:after="60" w:before="60"/>
      </w:pPr>
      <w:r>
        <w:t xml:space="preserve"/>
      </w:r>
    </w:p>
    <w:p>
      <w:pPr>
        <w:spacing w:after="80" w:before="80"/>
      </w:pPr>
      <w:r>
        <w:rPr>
          <w:rFonts w:ascii="Arial" w:cs="Arial" w:eastAsia="Arial" w:hAnsi="Arial"/>
          <w:sz w:val="22"/>
          <w:szCs w:val="22"/>
        </w:rPr>
        <w:t xml:space="preserve">All design, fabrication, instrumentation, test execution, and data analysis decisions shall be traceable to the requirements defined herein. Deviations from requirements shall be documented and justified in the Flight Test Report.</w:t>
      </w:r>
    </w:p>
    <w:p>
      <w:pPr>
        <w:spacing w:after="60" w:before="60"/>
      </w:pPr>
      <w:r>
        <w:t xml:space="preserve"/>
      </w:r>
    </w:p>
    <w:p>
      <w:pPr>
        <w:pStyle w:val="Heading1"/>
        <w:spacing w:after="120" w:before="360"/>
      </w:pPr>
      <w:r>
        <w:rPr>
          <w:rFonts w:ascii="Arial" w:cs="Arial" w:eastAsia="Arial" w:hAnsi="Arial"/>
          <w:b/>
          <w:bCs/>
          <w:sz w:val="32"/>
          <w:szCs w:val="32"/>
        </w:rPr>
        <w:t xml:space="preserve">2. Project Overview</w:t>
      </w:r>
    </w:p>
    <w:p>
      <w:pPr>
        <w:pStyle w:val="Heading2"/>
        <w:spacing w:after="80" w:before="240"/>
      </w:pPr>
      <w:r>
        <w:rPr>
          <w:rFonts w:ascii="Arial" w:cs="Arial" w:eastAsia="Arial" w:hAnsi="Arial"/>
          <w:b/>
          <w:bCs/>
          <w:sz w:val="26"/>
          <w:szCs w:val="26"/>
        </w:rPr>
        <w:t xml:space="preserve">2.1 Objectives</w:t>
      </w:r>
    </w:p>
    <w:p>
      <w:pPr>
        <w:pStyle w:val="ListParagraph"/>
        <w:numPr>
          <w:ilvl w:val="0"/>
          <w:numId w:val="2"/>
        </w:numPr>
        <w:spacing w:after="40" w:before="40"/>
      </w:pPr>
      <w:r>
        <w:rPr>
          <w:rFonts w:ascii="Arial" w:cs="Arial" w:eastAsia="Arial" w:hAnsi="Arial"/>
          <w:sz w:val="22"/>
          <w:szCs w:val="22"/>
        </w:rPr>
        <w:t xml:space="preserve">Design and fabricate a 3D-printed fixed-wing UAS with a common fuselage and modular, interchangeable wing assemblies.</w:t>
      </w:r>
    </w:p>
    <w:p>
      <w:pPr>
        <w:pStyle w:val="ListParagraph"/>
        <w:numPr>
          <w:ilvl w:val="0"/>
          <w:numId w:val="2"/>
        </w:numPr>
        <w:spacing w:after="40" w:before="40"/>
      </w:pPr>
      <w:r>
        <w:rPr>
          <w:rFonts w:ascii="Arial" w:cs="Arial" w:eastAsia="Arial" w:hAnsi="Arial"/>
          <w:sz w:val="22"/>
          <w:szCs w:val="22"/>
        </w:rPr>
        <w:t xml:space="preserve">Characterize lift and drag performance (CL vs. AoA, CL vs. CD) for a minimum of three distinct wing configurations.</w:t>
      </w:r>
    </w:p>
    <w:p>
      <w:pPr>
        <w:pStyle w:val="ListParagraph"/>
        <w:numPr>
          <w:ilvl w:val="0"/>
          <w:numId w:val="2"/>
        </w:numPr>
        <w:spacing w:after="40" w:before="40"/>
      </w:pPr>
      <w:r>
        <w:rPr>
          <w:rFonts w:ascii="Arial" w:cs="Arial" w:eastAsia="Arial" w:hAnsi="Arial"/>
          <w:sz w:val="22"/>
          <w:szCs w:val="22"/>
        </w:rPr>
        <w:t xml:space="preserve">Compare flight-derived aerodynamic coefficients against pre-flight XFLR5 predictions.</w:t>
      </w:r>
    </w:p>
    <w:p>
      <w:pPr>
        <w:pStyle w:val="ListParagraph"/>
        <w:numPr>
          <w:ilvl w:val="0"/>
          <w:numId w:val="2"/>
        </w:numPr>
        <w:spacing w:after="40" w:before="40"/>
      </w:pPr>
      <w:r>
        <w:rPr>
          <w:rFonts w:ascii="Arial" w:cs="Arial" w:eastAsia="Arial" w:hAnsi="Arial"/>
          <w:sz w:val="22"/>
          <w:szCs w:val="22"/>
        </w:rPr>
        <w:t xml:space="preserve">Develop a repeatable data acquisition and processing pipeline using ArduPlane Blackbox telemetry and Python/MATLAB analysis tools.</w:t>
      </w:r>
    </w:p>
    <w:p>
      <w:pPr>
        <w:pStyle w:val="ListParagraph"/>
        <w:numPr>
          <w:ilvl w:val="0"/>
          <w:numId w:val="2"/>
        </w:numPr>
        <w:spacing w:after="40" w:before="40"/>
      </w:pPr>
      <w:r>
        <w:rPr>
          <w:rFonts w:ascii="Arial" w:cs="Arial" w:eastAsia="Arial" w:hAnsi="Arial"/>
          <w:sz w:val="22"/>
          <w:szCs w:val="22"/>
        </w:rPr>
        <w:t xml:space="preserve">Produce a formal flight test report suitable for inclusion in an engineering portfolio.</w:t>
      </w:r>
    </w:p>
    <w:p>
      <w:pPr>
        <w:spacing w:after="60" w:before="60"/>
      </w:pPr>
      <w:r>
        <w:t xml:space="preserve"/>
      </w:r>
    </w:p>
    <w:p>
      <w:pPr>
        <w:pStyle w:val="Heading2"/>
        <w:spacing w:after="80" w:before="240"/>
      </w:pPr>
      <w:r>
        <w:rPr>
          <w:rFonts w:ascii="Arial" w:cs="Arial" w:eastAsia="Arial" w:hAnsi="Arial"/>
          <w:b/>
          <w:bCs/>
          <w:sz w:val="26"/>
          <w:szCs w:val="26"/>
        </w:rPr>
        <w:t xml:space="preserve">2.2 Hardware Constraints (Fixed)</w:t>
      </w:r>
    </w:p>
    <w:p>
      <w:pPr>
        <w:spacing w:after="80" w:before="80"/>
      </w:pPr>
      <w:r>
        <w:rPr>
          <w:rFonts w:ascii="Arial" w:cs="Arial" w:eastAsia="Arial" w:hAnsi="Arial"/>
          <w:sz w:val="22"/>
          <w:szCs w:val="22"/>
        </w:rPr>
        <w:t xml:space="preserve">The following hardware is pre-selected and constitutes fixed design inputs. All performance and physical requirements shall be achievable with this hardware.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32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c>
          <w:tcPr>
            <w:tcW w:type="dxa" w:w="32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Motor</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GT2205 2450KV brushless</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4x available; 1 required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Battery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4S LiPo, 1300mAh nominal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14.8V nominal</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Propeller</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4x4.5 or 4x5 (max 4" on 4S)</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Current limit: 20A continuous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ESC</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BLHeli_S 30A, 2–4S rated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purchase; SimonK not used</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Flight controller</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SpeedyBee F405 Wing Mini</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ArduPlane firmware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Transmitter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RadioMaster Pocket ELRS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purchase</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Receiver</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BetaFPV ELRS Lite</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New purchase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Printer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FDM, 220x220mm min. bed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 or LW-PLA filament</w:t>
            </w:r>
          </w:p>
        </w:tc>
      </w:tr>
    </w:tbl>
    <w:p>
      <w:pPr>
        <w:spacing w:after="60" w:before="60"/>
      </w:pPr>
      <w:r>
        <w:t xml:space="preserve"/>
      </w:r>
    </w:p>
    <w:p>
      <w:pPr>
        <w:pStyle w:val="Heading1"/>
        <w:spacing w:after="120" w:before="360"/>
      </w:pPr>
      <w:r>
        <w:rPr>
          <w:rFonts w:ascii="Arial" w:cs="Arial" w:eastAsia="Arial" w:hAnsi="Arial"/>
          <w:b/>
          <w:bCs/>
          <w:sz w:val="32"/>
          <w:szCs w:val="32"/>
        </w:rPr>
        <w:t xml:space="preserve">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00"/>
        <w:gridCol w:w="24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3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 Constraint</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PRF-001</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Cruise airspeed</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70–80 km/h</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Achievable at 45–55% throttle on 4S; provides headroom for full speed envelope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PRF-002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Minimum airspeed (near stall)</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≤40 km/h</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Required to capture low-speed lift curve data near CLmax</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PRF-003</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Maximum airspeed (test point)</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≤110 km/h</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Upper bound of test envelope; motor/prop limited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PRF-004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Minimum flight endurance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≥15 min at cruise</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Sufficient for 3+ stabilized test points per wing per flight</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PRF-005</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Maximum all-up weight (AUW)</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≤600 g</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Required for adequate thrust-to-weight ratio on selected motor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PRF-006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Thrust-to-weight ratio</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≥1.1 at AUW</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Ensures positive climb rate and throttle margin at cruise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PRF-007</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Target cruise throttle setting</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45–55% throttle</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Allows data capture above and below cruise in same flight</w:t>
            </w:r>
          </w:p>
        </w:tc>
      </w:tr>
    </w:tbl>
    <w:p>
      <w:pPr>
        <w:spacing w:after="60" w:before="60"/>
      </w:pPr>
      <w:r>
        <w:t xml:space="preserve"/>
      </w:r>
    </w:p>
    <w:p>
      <w:pPr>
        <w:pStyle w:val="Heading1"/>
        <w:spacing w:after="120" w:before="360"/>
      </w:pPr>
      <w:r>
        <w:rPr>
          <w:rFonts w:ascii="Arial" w:cs="Arial" w:eastAsia="Arial" w:hAnsi="Arial"/>
          <w:b/>
          <w:bCs/>
          <w:sz w:val="32"/>
          <w:szCs w:val="32"/>
        </w:rPr>
        <w:t xml:space="preserve">4. Physical &amp; Structural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00"/>
        <w:gridCol w:w="24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3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 Constraint</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PHY-001</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Wingspan (all wing configs)</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800–1000 mm</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Sized for stability and printability on 220mm bed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PHY-002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Fuselage length</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650–800 mm</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Provides adequate moment arm for pitch stability</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PHY-003</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Print bed compatibility</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All parts ≤220x220mm per piece</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Constraint of available 3D printer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PHY-004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Wing spar tube (main)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6mm OD carbon fiber</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Sufficient bending stiffness at target AUW and speed</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PHY-005</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CG position (all configs)</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25–50% MAC from LE</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Stable longitudinal margin for flying wing configuration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PHY-006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CG adjustability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Battery position adjustable ±30mm without reprint</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Primary CG trim mechanism; must not require new fuselage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PHY-007</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Structural load factor</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≥3g at max AUW</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Conservative safety margin for maneuvering and gusts</w:t>
            </w:r>
          </w:p>
        </w:tc>
      </w:tr>
    </w:tbl>
    <w:p>
      <w:pPr>
        <w:spacing w:after="60" w:before="60"/>
      </w:pPr>
      <w:r>
        <w:t xml:space="preserve"/>
      </w:r>
    </w:p>
    <w:p>
      <w:pPr>
        <w:pStyle w:val="Heading1"/>
        <w:spacing w:after="120" w:before="360"/>
      </w:pPr>
      <w:r>
        <w:rPr>
          <w:rFonts w:ascii="Arial" w:cs="Arial" w:eastAsia="Arial" w:hAnsi="Arial"/>
          <w:b/>
          <w:bCs/>
          <w:sz w:val="32"/>
          <w:szCs w:val="32"/>
        </w:rPr>
        <w:t xml:space="preserve">5. Modularity &amp;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00"/>
        <w:gridCol w:w="24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3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 Constraint</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MOD-001</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Minimum wing configurations</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3 distinct wing assemblies</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Minimum dataset for meaningful comparative analysis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MOD-002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Wing swap time (field)</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 minutes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Enables multiple wing configs in single test session</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MOD-003</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Spar interface repeatability</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Wing root position repeatable to ≤1 mm</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Ensures consistent aerodynamic reference between swaps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MOD-004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Anti-rotation feature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Mechanical flat or pin on spar socket</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Prevents wing rotation under elevon load</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MOD-005</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Root chord consistency</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Identical root chord on all wing configs</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Required for consistent fuselage interface geometry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MOD-006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Wing identification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Each wing labeled with config ID</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Prevents mix-up during field operations</w:t>
            </w:r>
          </w:p>
        </w:tc>
      </w:tr>
    </w:tbl>
    <w:p>
      <w:pPr>
        <w:spacing w:after="60" w:before="60"/>
      </w:pPr>
      <w:r>
        <w:t xml:space="preserve"/>
      </w:r>
    </w:p>
    <w:p>
      <w:pPr>
        <w:pStyle w:val="Heading2"/>
        <w:spacing w:after="80" w:before="240"/>
      </w:pPr>
      <w:r>
        <w:rPr>
          <w:rFonts w:ascii="Arial" w:cs="Arial" w:eastAsia="Arial" w:hAnsi="Arial"/>
          <w:b/>
          <w:bCs/>
          <w:sz w:val="26"/>
          <w:szCs w:val="26"/>
        </w:rPr>
        <w:t xml:space="preserve">5.1 Wing Configuration Definitions</w:t>
      </w:r>
    </w:p>
    <w:p>
      <w:pPr>
        <w:spacing w:after="80" w:before="80"/>
      </w:pPr>
      <w:r>
        <w:rPr>
          <w:rFonts w:ascii="Arial" w:cs="Arial" w:eastAsia="Arial" w:hAnsi="Arial"/>
          <w:sz w:val="22"/>
          <w:szCs w:val="22"/>
        </w:rPr>
        <w:t xml:space="preserve">The following three wing configurations constitute the baseline test matrix. Additional configurations may be added as stretch objectives.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rPr>
          <w:tblHeader/>
        </w:trPr>
        <w:tc>
          <w:tcPr>
            <w:tcW w:type="dxa" w:w="15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Config ID</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Geometry</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 Objective</w:t>
            </w:r>
          </w:p>
        </w:tc>
      </w:tr>
      <w:tr>
        <w:tc>
          <w:tcPr>
            <w:tcW w:type="dxa" w:w="1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WING-A</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Baseline</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Flat plate, rectangular planform, AR ≈5</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Baseline drag polar; simplest to model and print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WING-B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Airfoil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MH45 reflexed airfoil, same planform as WING-A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Effect of airfoil camber and reflex on CL/CD</w:t>
            </w:r>
          </w:p>
        </w:tc>
      </w:tr>
      <w:tr>
        <w:tc>
          <w:tcPr>
            <w:tcW w:type="dxa" w:w="1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WING-C</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Aspect ratio</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MH45 airfoil, high AR (≈6–7), reduced chord</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Effect of induced drag reduction at high AR</w:t>
            </w:r>
          </w:p>
        </w:tc>
      </w:tr>
    </w:tbl>
    <w:p>
      <w:pPr>
        <w:spacing w:after="60" w:before="60"/>
      </w:pPr>
      <w:r>
        <w:t xml:space="preserve"/>
      </w:r>
    </w:p>
    <w:p>
      <w:pPr>
        <w:pStyle w:val="Heading1"/>
        <w:spacing w:after="120" w:before="360"/>
      </w:pPr>
      <w:r>
        <w:rPr>
          <w:rFonts w:ascii="Arial" w:cs="Arial" w:eastAsia="Arial" w:hAnsi="Arial"/>
          <w:b/>
          <w:bCs/>
          <w:sz w:val="32"/>
          <w:szCs w:val="32"/>
        </w:rPr>
        <w:t xml:space="preserve">6. Data Acquisition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00"/>
        <w:gridCol w:w="24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3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 Constraint</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DAQ-001</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Flight data logging</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ArduPlane Blackbox at ≥100 Hz IMU</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Required for attitude, rate, and actuator data extraction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DAQ-002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GPS logging</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Position, groundspeed, altitude at ≥5 Hz</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Required for flight path angle and ground speed correction</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DAQ-003</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Airspeed measurement</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Pitot-static tube, calibrated</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Required for true airspeed at each test point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DAQ-004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Thrust characterization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 thrust stand test pre-flight</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Required to back-calculate drag from throttle/current data</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DAQ-005</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Data export format</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CSV from Blackbox decoder</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Required for Python/MATLAB post-processing pipeline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DAQ-006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Pre-flight prediction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XFLR5 polar for each wing config</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Required for measured vs. predicted comparison in report</w:t>
            </w:r>
          </w:p>
        </w:tc>
      </w:tr>
    </w:tbl>
    <w:p>
      <w:pPr>
        <w:spacing w:after="60" w:before="60"/>
      </w:pPr>
      <w:r>
        <w:t xml:space="preserve"/>
      </w:r>
    </w:p>
    <w:p>
      <w:pPr>
        <w:pStyle w:val="Heading1"/>
        <w:spacing w:after="120" w:before="360"/>
      </w:pPr>
      <w:r>
        <w:rPr>
          <w:rFonts w:ascii="Arial" w:cs="Arial" w:eastAsia="Arial" w:hAnsi="Arial"/>
          <w:b/>
          <w:bCs/>
          <w:sz w:val="32"/>
          <w:szCs w:val="32"/>
        </w:rPr>
        <w:t xml:space="preserve">7. Test Campaign Requirements</w:t>
      </w:r>
    </w:p>
    <w:p>
      <w:pPr>
        <w:pStyle w:val="Heading2"/>
        <w:spacing w:after="80" w:before="240"/>
      </w:pPr>
      <w:r>
        <w:rPr>
          <w:rFonts w:ascii="Arial" w:cs="Arial" w:eastAsia="Arial" w:hAnsi="Arial"/>
          <w:b/>
          <w:bCs/>
          <w:sz w:val="26"/>
          <w:szCs w:val="26"/>
        </w:rPr>
        <w:t xml:space="preserve">7.1 Test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00"/>
        <w:gridCol w:w="24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3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 Constraint</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TST-001</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All wing configs flown same session</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Same day, same location, ≤1 hour apart</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Controls for environmental variability between datasets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TST-002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Stabilized test points per wing</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 speeds: near-stall, cruise, fast</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Required to define drag polar across speed range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TST-003</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Test point hold time</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≥10 seconds stabilized at each point</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Sufficient data for averaging and noise rejection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TST-004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Wind condition limit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Surface wind ≤5 m/s, no gusts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Limits aerodynamic noise on measured coefficients</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TST-005</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Envelope expansion</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First flight each config: conservative throttle only</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Safety requirement for new wing first flights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TST-006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Test cards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Written test card for each flight prior to execution</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Standard flight test practice; required for report</w:t>
            </w:r>
          </w:p>
        </w:tc>
      </w:tr>
    </w:tbl>
    <w:p>
      <w:pPr>
        <w:spacing w:after="60" w:before="60"/>
      </w:pPr>
      <w:r>
        <w:t xml:space="preserve"/>
      </w:r>
    </w:p>
    <w:p>
      <w:pPr>
        <w:pStyle w:val="Heading2"/>
        <w:spacing w:after="80" w:before="240"/>
      </w:pPr>
      <w:r>
        <w:rPr>
          <w:rFonts w:ascii="Arial" w:cs="Arial" w:eastAsia="Arial" w:hAnsi="Arial"/>
          <w:b/>
          <w:bCs/>
          <w:sz w:val="26"/>
          <w:szCs w:val="26"/>
        </w:rPr>
        <w:t xml:space="preserve">7.2 Data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00"/>
        <w:gridCol w:w="24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3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 Constraint</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ANA-001</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CL vs. AoA extraction</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From IMU pitch attitude and GPS flight path angle</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Primary lift curve characterization output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ANA-002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CD extraction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From thrust model and measured lift/speed</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Primary drag polar characterization output</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ANA-003</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Overlay with predictions</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Measured polars plotted against XFLR5 predictions</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Core comparative analysis deliverable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ANA-004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Processing pipeline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Python or MATLAB scripts, version controlled on GitHub</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Reproducibility and portfolio artifact requirement</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bCs/>
                <w:sz w:val="20"/>
                <w:szCs w:val="20"/>
              </w:rPr>
              <w:t xml:space="preserve">ANA-005</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Anomaly documentation</w:t>
            </w:r>
          </w:p>
        </w:tc>
        <w:tc>
          <w:tcPr>
            <w:tcW w:type="dxa" w:w="2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All deviations from predicted behavior documented</w:t>
            </w:r>
          </w:p>
        </w:tc>
        <w:tc>
          <w:tcPr>
            <w:tcW w:type="dxa" w:w="24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sz w:val="20"/>
                <w:szCs w:val="20"/>
              </w:rPr>
              <w:t xml:space="preserve">Standard flight test reporting practice</w:t>
            </w:r>
          </w:p>
        </w:tc>
      </w:tr>
    </w:tbl>
    <w:p>
      <w:pPr>
        <w:spacing w:after="60" w:before="60"/>
      </w:pPr>
      <w:r>
        <w:t xml:space="preserve"/>
      </w:r>
    </w:p>
    <w:p>
      <w:pPr>
        <w:pStyle w:val="Heading1"/>
        <w:spacing w:after="120" w:before="360"/>
      </w:pPr>
      <w:r>
        <w:rPr>
          <w:rFonts w:ascii="Arial" w:cs="Arial" w:eastAsia="Arial" w:hAnsi="Arial"/>
          <w:b/>
          <w:bCs/>
          <w:sz w:val="32"/>
          <w:szCs w:val="32"/>
        </w:rPr>
        <w:t xml:space="preserve">8. Documentation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4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3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SRD-001 (this document)</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Systems Requirements Document</w:t>
            </w:r>
          </w:p>
        </w:tc>
        <w:tc>
          <w:tcPr>
            <w:tcW w:type="dxa" w:w="2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In work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ICD-001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Interface Control Document — wing/fuselage spar interface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XFLR5-RPT-001/2/3</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Pre-flight aero analysis report, one per wing config</w:t>
            </w:r>
          </w:p>
        </w:tc>
        <w:tc>
          <w:tcPr>
            <w:tcW w:type="dxa" w:w="2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TC-XXX</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cards, one per planned flight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FTR-001</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Flight Test Report — results, analysis, lessons learned</w:t>
            </w:r>
          </w:p>
        </w:tc>
        <w:tc>
          <w:tcPr>
            <w:tcW w:type="dxa" w:w="2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GitHub repository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Processing scripts, data, plots, build log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Planned</w:t>
            </w:r>
          </w:p>
        </w:tc>
      </w:tr>
    </w:tbl>
    <w:p>
      <w:pPr>
        <w:spacing w:after="60" w:before="60"/>
      </w:pPr>
      <w:r>
        <w:t xml:space="preserve"/>
      </w:r>
    </w:p>
    <w:p>
      <w:pPr>
        <w:pStyle w:val="Heading1"/>
        <w:spacing w:after="120" w:before="360"/>
      </w:pPr>
      <w:r>
        <w:rPr>
          <w:rFonts w:ascii="Arial" w:cs="Arial" w:eastAsia="Arial" w:hAnsi="Arial"/>
          <w:b/>
          <w:bCs/>
          <w:sz w:val="32"/>
          <w:szCs w:val="32"/>
        </w:rPr>
        <w:t xml:space="preserve">9.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160"/>
        <w:gridCol w:w="4680"/>
      </w:tblGrid>
      <w:tr>
        <w:trPr>
          <w:tblHeader/>
        </w:trPr>
        <w:tc>
          <w:tcPr>
            <w:tcW w:type="dxa" w:w="72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Rev</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1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4/6/2026</w:t>
            </w:r>
          </w:p>
        </w:tc>
        <w:tc>
          <w:tcPr>
            <w:tcW w:type="dxa" w:w="2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 Cooper</w:t>
            </w:r>
          </w:p>
        </w:tc>
        <w:tc>
          <w:tcPr>
            <w:tcW w:type="dxa" w:w="4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Initial release — baseline requirements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Modular Wing UAV — Systems Requirements Document</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2026-04-06T00:57:32.217Z</dcterms:created>
  <dcterms:modified xsi:type="dcterms:W3CDTF">2026-04-06T00:57:32.217Z</dcterms:modified>
</cp:coreProperties>
</file>

<file path=docProps/custom.xml><?xml version="1.0" encoding="utf-8"?>
<Properties xmlns="http://schemas.openxmlformats.org/officeDocument/2006/custom-properties" xmlns:vt="http://schemas.openxmlformats.org/officeDocument/2006/docPropsVTypes"/>
</file>