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68452" w14:textId="77777777" w:rsidR="00785A30" w:rsidRPr="00785A30" w:rsidRDefault="00785A30" w:rsidP="00785A30">
      <w:pPr>
        <w:shd w:val="clear" w:color="auto" w:fill="FFFFFF"/>
        <w:spacing w:after="0" w:line="0" w:lineRule="auto"/>
        <w:rPr>
          <w:rFonts w:ascii="Helvetica" w:eastAsia="Times New Roman" w:hAnsi="Helvetica" w:cs="Times New Roman"/>
          <w:color w:val="527FFF"/>
          <w:kern w:val="0"/>
          <w:sz w:val="42"/>
          <w:szCs w:val="42"/>
          <w14:ligatures w14:val="none"/>
        </w:rPr>
      </w:pPr>
      <w:r w:rsidRPr="00785A30">
        <w:rPr>
          <w:rFonts w:ascii="Helvetica" w:eastAsia="Times New Roman" w:hAnsi="Helvetica" w:cs="Times New Roman"/>
          <w:color w:val="527FFF"/>
          <w:kern w:val="0"/>
          <w:sz w:val="42"/>
          <w:szCs w:val="42"/>
          <w14:ligatures w14:val="none"/>
        </w:rPr>
        <w:t>Applications Data Flow Diagram:</w:t>
      </w:r>
    </w:p>
    <w:p w14:paraId="61FF2A22" w14:textId="77777777" w:rsidR="00476F8A" w:rsidRPr="00476F8A" w:rsidRDefault="00785A30" w:rsidP="00785A30">
      <w:pPr>
        <w:shd w:val="clear" w:color="auto" w:fill="FFFFFF"/>
        <w:spacing w:after="0" w:line="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</w:pPr>
      <w:r w:rsidRPr="00785A30">
        <w:rPr>
          <w:rFonts w:ascii="Helvetica" w:eastAsia="Times New Roman" w:hAnsi="Helvetica" w:cs="Times New Roman"/>
          <w:color w:val="527FFF"/>
          <w:kern w:val="0"/>
          <w:sz w:val="42"/>
          <w:szCs w:val="42"/>
          <w14:ligatures w14:val="none"/>
        </w:rPr>
        <w:t>The application architecture uses Amazon S3, Amazon SES, Amazon Cognito, Amazon API Gateway, AWS Lambda, and Amazon AppStream 2.0, as shown in the following diagram.</w:t>
      </w:r>
    </w:p>
    <w:p w14:paraId="15004D38" w14:textId="0D587595" w:rsidR="00785A30" w:rsidRDefault="00785A30" w:rsidP="00785A30">
      <w:pPr>
        <w:shd w:val="clear" w:color="auto" w:fill="FFFFFF"/>
        <w:spacing w:after="0" w:line="312" w:lineRule="atLeast"/>
        <w:jc w:val="center"/>
        <w:outlineLvl w:val="1"/>
        <w:rPr>
          <w:rFonts w:ascii="Helvetica" w:eastAsia="Times New Roman" w:hAnsi="Helvetica" w:cs="Times New Roman"/>
          <w:kern w:val="0"/>
          <w:sz w:val="42"/>
          <w:szCs w:val="42"/>
          <w14:ligatures w14:val="none"/>
        </w:rPr>
      </w:pPr>
      <w:bookmarkStart w:id="0" w:name="Application_architecture:"/>
      <w:r w:rsidRPr="00476F8A">
        <w:rPr>
          <w:rFonts w:ascii="Helvetica" w:eastAsia="Times New Roman" w:hAnsi="Helvetica" w:cs="Times New Roman"/>
          <w:kern w:val="0"/>
          <w:sz w:val="42"/>
          <w:szCs w:val="42"/>
          <w14:ligatures w14:val="none"/>
        </w:rPr>
        <w:t>Application</w:t>
      </w:r>
      <w:r w:rsidR="005F7228">
        <w:rPr>
          <w:rFonts w:ascii="Helvetica" w:eastAsia="Times New Roman" w:hAnsi="Helvetica" w:cs="Times New Roman"/>
          <w:kern w:val="0"/>
          <w:sz w:val="42"/>
          <w:szCs w:val="42"/>
          <w14:ligatures w14:val="none"/>
        </w:rPr>
        <w:t>’</w:t>
      </w:r>
      <w:r w:rsidRPr="00785A30">
        <w:rPr>
          <w:rFonts w:ascii="Helvetica" w:eastAsia="Times New Roman" w:hAnsi="Helvetica" w:cs="Times New Roman"/>
          <w:kern w:val="0"/>
          <w:sz w:val="42"/>
          <w:szCs w:val="42"/>
          <w14:ligatures w14:val="none"/>
        </w:rPr>
        <w:t>s Data Flow Diagram</w:t>
      </w:r>
      <w:bookmarkEnd w:id="0"/>
    </w:p>
    <w:p w14:paraId="479F2247" w14:textId="77777777" w:rsidR="00785A30" w:rsidRPr="00476F8A" w:rsidRDefault="00785A30" w:rsidP="00785A30">
      <w:pPr>
        <w:shd w:val="clear" w:color="auto" w:fill="FFFFFF"/>
        <w:spacing w:after="0" w:line="312" w:lineRule="atLeast"/>
        <w:outlineLvl w:val="1"/>
        <w:rPr>
          <w:rFonts w:ascii="Helvetica" w:eastAsia="Times New Roman" w:hAnsi="Helvetica" w:cs="Times New Roman"/>
          <w:kern w:val="0"/>
          <w:sz w:val="42"/>
          <w:szCs w:val="42"/>
          <w14:ligatures w14:val="none"/>
        </w:rPr>
      </w:pPr>
    </w:p>
    <w:p w14:paraId="3EF2DBD4" w14:textId="77777777" w:rsidR="00B8228B" w:rsidRDefault="00785A30" w:rsidP="00785A30">
      <w:pPr>
        <w:jc w:val="center"/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  <w:r w:rsidRPr="00476F8A">
        <w:rPr>
          <w:rFonts w:ascii="Helvetica" w:eastAsia="Times New Roman" w:hAnsi="Helvetica" w:cs="Times New Roman"/>
          <w:noProof/>
          <w:color w:val="333333"/>
          <w:kern w:val="0"/>
          <w:sz w:val="21"/>
          <w:szCs w:val="21"/>
          <w14:ligatures w14:val="none"/>
        </w:rPr>
        <w:drawing>
          <wp:anchor distT="0" distB="0" distL="114300" distR="114300" simplePos="0" relativeHeight="251658240" behindDoc="1" locked="0" layoutInCell="1" allowOverlap="1" wp14:anchorId="63C5C03D" wp14:editId="346CE0B1">
            <wp:simplePos x="0" y="0"/>
            <wp:positionH relativeFrom="margin">
              <wp:align>right</wp:align>
            </wp:positionH>
            <wp:positionV relativeFrom="paragraph">
              <wp:posOffset>1382818</wp:posOffset>
            </wp:positionV>
            <wp:extent cx="5943600" cy="4854575"/>
            <wp:effectExtent l="0" t="0" r="0" b="3175"/>
            <wp:wrapTight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5A30"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  <w:t>The application architecture uses Amazon S3, Amazon SES, Amazon Cognito, Amazon API Gateway, AWS Lambda, and Amazon AppStream 2.0, as shown in the following diagram.</w:t>
      </w:r>
    </w:p>
    <w:p w14:paraId="05E82C49" w14:textId="77777777" w:rsidR="00785A30" w:rsidRDefault="00785A30">
      <w:pPr>
        <w:rPr>
          <w:rFonts w:ascii="Helvetica" w:eastAsia="Times New Roman" w:hAnsi="Helvetica" w:cs="Times New Roman"/>
          <w:kern w:val="0"/>
          <w:sz w:val="27"/>
          <w:szCs w:val="27"/>
          <w14:ligatures w14:val="none"/>
        </w:rPr>
      </w:pPr>
    </w:p>
    <w:sectPr w:rsidR="0078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0NzSzNLW0NDMyNzdR0lEKTi0uzszPAykwrgUAiGAJPSwAAAA="/>
  </w:docVars>
  <w:rsids>
    <w:rsidRoot w:val="00476F8A"/>
    <w:rsid w:val="00476F8A"/>
    <w:rsid w:val="005074F4"/>
    <w:rsid w:val="005F7228"/>
    <w:rsid w:val="00785A30"/>
    <w:rsid w:val="00B8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3E3F"/>
  <w15:chartTrackingRefBased/>
  <w15:docId w15:val="{94238BA4-3E1F-4BBF-8AD4-DEDBC3CC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6F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6F8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76F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7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0077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7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89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Collier</dc:creator>
  <cp:keywords/>
  <dc:description/>
  <cp:lastModifiedBy>Alexis Collier</cp:lastModifiedBy>
  <cp:revision>3</cp:revision>
  <dcterms:created xsi:type="dcterms:W3CDTF">2023-02-15T16:36:00Z</dcterms:created>
  <dcterms:modified xsi:type="dcterms:W3CDTF">2023-02-16T00:31:00Z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333e51f4-cbb2-402d-8d05-9ea8fc1d28c4</vt:lpwstr>
  </property>
</Properties>
</file>