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4704" w14:textId="6EEBEF95" w:rsidR="00846842" w:rsidRDefault="00000000">
      <w:pPr>
        <w:keepNext/>
        <w:keepLines/>
        <w:spacing w:before="400" w:after="120" w:line="480" w:lineRule="auto"/>
        <w:jc w:val="center"/>
        <w:rPr>
          <w:rFonts w:ascii="Google Sans" w:eastAsia="Google Sans" w:hAnsi="Google Sans" w:cs="Google Sans"/>
          <w:b/>
          <w:sz w:val="26"/>
        </w:rPr>
      </w:pPr>
      <w:r>
        <w:rPr>
          <w:rFonts w:ascii="Google Sans" w:eastAsia="Google Sans" w:hAnsi="Google Sans" w:cs="Google Sans"/>
          <w:sz w:val="40"/>
        </w:rPr>
        <w:t xml:space="preserve">Security </w:t>
      </w:r>
      <w:r w:rsidR="00A342D7">
        <w:rPr>
          <w:rFonts w:ascii="Google Sans" w:eastAsia="Google Sans" w:hAnsi="Google Sans" w:cs="Google Sans"/>
          <w:sz w:val="40"/>
        </w:rPr>
        <w:t>I</w:t>
      </w:r>
      <w:r>
        <w:rPr>
          <w:rFonts w:ascii="Google Sans" w:eastAsia="Google Sans" w:hAnsi="Google Sans" w:cs="Google Sans"/>
          <w:sz w:val="40"/>
        </w:rPr>
        <w:t xml:space="preserve">ncident </w:t>
      </w:r>
      <w:r w:rsidR="00A342D7">
        <w:rPr>
          <w:rFonts w:ascii="Google Sans" w:eastAsia="Google Sans" w:hAnsi="Google Sans" w:cs="Google Sans"/>
          <w:sz w:val="40"/>
        </w:rPr>
        <w:t>R</w:t>
      </w:r>
      <w:r>
        <w:rPr>
          <w:rFonts w:ascii="Google Sans" w:eastAsia="Google Sans" w:hAnsi="Google Sans" w:cs="Google Sans"/>
          <w:sz w:val="40"/>
        </w:rPr>
        <w:t>eport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5"/>
      </w:tblGrid>
      <w:tr w:rsidR="00846842" w14:paraId="01DB96AD" w14:textId="77777777" w:rsidTr="0070634A"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</w:tcPr>
          <w:p w14:paraId="62521424" w14:textId="77777777" w:rsidR="00846842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Section 1: Identify the network protocol involved in the incident</w:t>
            </w:r>
          </w:p>
        </w:tc>
      </w:tr>
      <w:tr w:rsidR="00846842" w14:paraId="2E6D45D5" w14:textId="77777777" w:rsidTr="0070634A">
        <w:trPr>
          <w:trHeight w:val="269"/>
          <w:jc w:val="center"/>
        </w:trPr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0300CF0" w14:textId="1546F390" w:rsidR="00846842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The DNS and HTTP protocols were used to establish the connection between the user and the website. The user's machine sent a DNS resolution request to the DNS server to obtain the </w:t>
            </w:r>
            <w:r w:rsidR="00A342D7">
              <w:rPr>
                <w:rFonts w:ascii="Calibri" w:eastAsia="Calibri" w:hAnsi="Calibri" w:cs="Calibri"/>
                <w:sz w:val="22"/>
              </w:rPr>
              <w:t>website's IP address. The DNS server replied with the correct IP address. Then, the user's machine sends</w:t>
            </w:r>
            <w:r>
              <w:rPr>
                <w:rFonts w:ascii="Calibri" w:eastAsia="Calibri" w:hAnsi="Calibri" w:cs="Calibri"/>
                <w:sz w:val="22"/>
              </w:rPr>
              <w:t xml:space="preserve"> an HTTP connection request to the website's server to initiate the connection.</w:t>
            </w:r>
          </w:p>
        </w:tc>
      </w:tr>
      <w:tr w:rsidR="00846842" w14:paraId="3781747A" w14:textId="77777777" w:rsidTr="0070634A">
        <w:trPr>
          <w:trHeight w:val="509"/>
          <w:jc w:val="center"/>
        </w:trPr>
        <w:tc>
          <w:tcPr>
            <w:tcW w:w="8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1CC36A" w14:textId="77777777" w:rsidR="00846842" w:rsidRDefault="00846842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C5E4448" w14:textId="77777777" w:rsidR="00846842" w:rsidRDefault="00846842">
      <w:pPr>
        <w:spacing w:after="0" w:line="480" w:lineRule="auto"/>
        <w:rPr>
          <w:rFonts w:ascii="Google Sans" w:eastAsia="Google Sans" w:hAnsi="Google Sans" w:cs="Google Sans"/>
          <w:b/>
          <w:color w:val="38761D"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5"/>
      </w:tblGrid>
      <w:tr w:rsidR="00846842" w14:paraId="765C90DF" w14:textId="77777777" w:rsidTr="0070634A"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</w:tcPr>
          <w:p w14:paraId="476E87CD" w14:textId="77777777" w:rsidR="00846842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Section 2: Document the incident</w:t>
            </w:r>
          </w:p>
        </w:tc>
      </w:tr>
      <w:tr w:rsidR="00846842" w14:paraId="0AF045C3" w14:textId="77777777" w:rsidTr="0070634A"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2EAD34" w14:textId="73F17057" w:rsidR="00846842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 disgruntled baker executed a brute force attack to gain access to the web host of the yummyrecipesforme.com website. After obtaining the login credentials, the attacker </w:t>
            </w:r>
            <w:r w:rsidR="0070634A">
              <w:rPr>
                <w:rFonts w:ascii="Calibri" w:eastAsia="Calibri" w:hAnsi="Calibri" w:cs="Calibri"/>
                <w:sz w:val="22"/>
              </w:rPr>
              <w:t>could</w:t>
            </w:r>
            <w:r>
              <w:rPr>
                <w:rFonts w:ascii="Calibri" w:eastAsia="Calibri" w:hAnsi="Calibri" w:cs="Calibri"/>
                <w:sz w:val="22"/>
              </w:rPr>
              <w:t xml:space="preserve"> access the admin panel and modify the website’s source code. They embedded a </w:t>
            </w:r>
            <w:r w:rsidR="00A342D7">
              <w:rPr>
                <w:rFonts w:ascii="Calibri" w:eastAsia="Calibri" w:hAnsi="Calibri" w:cs="Calibri"/>
                <w:sz w:val="22"/>
              </w:rPr>
              <w:t>JavaScript</w:t>
            </w:r>
            <w:r>
              <w:rPr>
                <w:rFonts w:ascii="Calibri" w:eastAsia="Calibri" w:hAnsi="Calibri" w:cs="Calibri"/>
                <w:sz w:val="22"/>
              </w:rPr>
              <w:t xml:space="preserve"> function that prompted visitors to download and run a file. After running the downloaded file, the customers were redirected to a fake </w:t>
            </w:r>
            <w:r w:rsidR="00A342D7">
              <w:rPr>
                <w:rFonts w:ascii="Calibri" w:eastAsia="Calibri" w:hAnsi="Calibri" w:cs="Calibri"/>
                <w:sz w:val="22"/>
              </w:rPr>
              <w:t xml:space="preserve">website version where the seller’s recipes were now </w:t>
            </w:r>
            <w:r>
              <w:rPr>
                <w:rFonts w:ascii="Calibri" w:eastAsia="Calibri" w:hAnsi="Calibri" w:cs="Calibri"/>
                <w:sz w:val="22"/>
              </w:rPr>
              <w:t>free.</w:t>
            </w:r>
          </w:p>
          <w:p w14:paraId="11B776D7" w14:textId="77777777" w:rsidR="00846842" w:rsidRDefault="0084684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4656CC81" w14:textId="309BD21A" w:rsidR="00846842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Several customers reported that the company's website prompted them to download a file to update their browsers. The customers complained that </w:t>
            </w:r>
            <w:r w:rsidR="00A342D7">
              <w:rPr>
                <w:rFonts w:ascii="Calibri" w:eastAsia="Calibri" w:hAnsi="Calibri" w:cs="Calibri"/>
                <w:sz w:val="22"/>
              </w:rPr>
              <w:t>the website's address changed after running the file</w:t>
            </w:r>
            <w:r>
              <w:rPr>
                <w:rFonts w:ascii="Calibri" w:eastAsia="Calibri" w:hAnsi="Calibri" w:cs="Calibri"/>
                <w:sz w:val="22"/>
              </w:rPr>
              <w:t xml:space="preserve">, and their personal computers began running more slowly. The website owner </w:t>
            </w:r>
            <w:r w:rsidR="0070634A">
              <w:rPr>
                <w:rFonts w:ascii="Calibri" w:eastAsia="Calibri" w:hAnsi="Calibri" w:cs="Calibri"/>
                <w:sz w:val="22"/>
              </w:rPr>
              <w:t>could not</w:t>
            </w:r>
            <w:r>
              <w:rPr>
                <w:rFonts w:ascii="Calibri" w:eastAsia="Calibri" w:hAnsi="Calibri" w:cs="Calibri"/>
                <w:sz w:val="22"/>
              </w:rPr>
              <w:t xml:space="preserve"> log in to the admin panel and </w:t>
            </w:r>
            <w:r w:rsidR="0070634A">
              <w:rPr>
                <w:rFonts w:ascii="Calibri" w:eastAsia="Calibri" w:hAnsi="Calibri" w:cs="Calibri"/>
                <w:sz w:val="22"/>
              </w:rPr>
              <w:t>contacted</w:t>
            </w:r>
            <w:r>
              <w:rPr>
                <w:rFonts w:ascii="Calibri" w:eastAsia="Calibri" w:hAnsi="Calibri" w:cs="Calibri"/>
                <w:sz w:val="22"/>
              </w:rPr>
              <w:t xml:space="preserve"> the hosting provider. The cybersecurity team confirmed the website was compromised, and </w:t>
            </w:r>
            <w:r w:rsidR="00A342D7">
              <w:rPr>
                <w:rFonts w:ascii="Calibri" w:eastAsia="Calibri" w:hAnsi="Calibri" w:cs="Calibri"/>
                <w:sz w:val="22"/>
              </w:rPr>
              <w:t>a brute force attack impacted the web server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14:paraId="3EB0F599" w14:textId="77777777" w:rsidR="00846842" w:rsidRDefault="00846842">
      <w:pPr>
        <w:spacing w:after="0" w:line="480" w:lineRule="auto"/>
        <w:rPr>
          <w:rFonts w:ascii="Google Sans" w:eastAsia="Google Sans" w:hAnsi="Google Sans" w:cs="Google Sans"/>
          <w:b/>
          <w:color w:val="38761D"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5"/>
      </w:tblGrid>
      <w:tr w:rsidR="00846842" w14:paraId="6FEAA3BB" w14:textId="77777777" w:rsidTr="0070634A"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</w:tcPr>
          <w:p w14:paraId="25CACB6C" w14:textId="77777777" w:rsidR="00846842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Section 3: Recommend one remediation for brute force attacks</w:t>
            </w:r>
          </w:p>
        </w:tc>
      </w:tr>
      <w:tr w:rsidR="00846842" w14:paraId="7E29E97F" w14:textId="77777777" w:rsidTr="0070634A"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A80DE5" w14:textId="6D94A435" w:rsidR="00846842" w:rsidRDefault="00000000" w:rsidP="00A342D7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Use strong and unique passwords: The admin password was still set to the default password, which allowed the attacker to guess it easily. Using strong and unique passwords can prevent such attacks. </w:t>
            </w:r>
          </w:p>
        </w:tc>
      </w:tr>
    </w:tbl>
    <w:p w14:paraId="28EFAF24" w14:textId="77777777" w:rsidR="00846842" w:rsidRDefault="00846842">
      <w:pPr>
        <w:spacing w:after="0" w:line="480" w:lineRule="auto"/>
        <w:rPr>
          <w:rFonts w:ascii="Google Sans" w:eastAsia="Google Sans" w:hAnsi="Google Sans" w:cs="Google Sans"/>
          <w:b/>
          <w:color w:val="38761D"/>
          <w:sz w:val="26"/>
        </w:rPr>
      </w:pPr>
    </w:p>
    <w:p w14:paraId="0E1EB140" w14:textId="77777777" w:rsidR="00846842" w:rsidRDefault="00846842">
      <w:pPr>
        <w:spacing w:after="200" w:line="240" w:lineRule="auto"/>
        <w:rPr>
          <w:rFonts w:ascii="Google Sans" w:eastAsia="Google Sans" w:hAnsi="Google Sans" w:cs="Google Sans"/>
          <w:b/>
          <w:sz w:val="22"/>
        </w:rPr>
      </w:pPr>
    </w:p>
    <w:p w14:paraId="4A82AE6E" w14:textId="77777777" w:rsidR="00846842" w:rsidRDefault="00846842">
      <w:pPr>
        <w:spacing w:after="200" w:line="240" w:lineRule="auto"/>
        <w:rPr>
          <w:rFonts w:ascii="Google Sans" w:eastAsia="Google Sans" w:hAnsi="Google Sans" w:cs="Google Sans"/>
          <w:b/>
          <w:color w:val="38761D"/>
          <w:sz w:val="26"/>
        </w:rPr>
      </w:pPr>
    </w:p>
    <w:p w14:paraId="126A850F" w14:textId="77777777" w:rsidR="00846842" w:rsidRDefault="00846842">
      <w:pPr>
        <w:spacing w:after="0" w:line="276" w:lineRule="auto"/>
        <w:rPr>
          <w:rFonts w:ascii="Google Sans" w:eastAsia="Google Sans" w:hAnsi="Google Sans" w:cs="Google Sans"/>
          <w:sz w:val="22"/>
        </w:rPr>
      </w:pPr>
    </w:p>
    <w:p w14:paraId="1B7F54C9" w14:textId="77777777" w:rsidR="00846842" w:rsidRDefault="00846842">
      <w:pPr>
        <w:spacing w:after="200" w:line="240" w:lineRule="auto"/>
        <w:rPr>
          <w:rFonts w:ascii="Arial" w:eastAsia="Arial" w:hAnsi="Arial" w:cs="Arial"/>
          <w:b/>
          <w:color w:val="38761D"/>
          <w:sz w:val="26"/>
        </w:rPr>
      </w:pPr>
    </w:p>
    <w:p w14:paraId="7EE46FAB" w14:textId="77777777" w:rsidR="00846842" w:rsidRDefault="00846842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84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842"/>
    <w:rsid w:val="0070634A"/>
    <w:rsid w:val="00846842"/>
    <w:rsid w:val="00A342D7"/>
    <w:rsid w:val="00C15653"/>
    <w:rsid w:val="00D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27F4"/>
  <w15:docId w15:val="{257D5F3F-A234-42C8-90C0-FD801A9D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1413</Characters>
  <Application>Microsoft Office Word</Application>
  <DocSecurity>0</DocSecurity>
  <Lines>31</Lines>
  <Paragraphs>9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Collier</cp:lastModifiedBy>
  <cp:revision>4</cp:revision>
  <dcterms:created xsi:type="dcterms:W3CDTF">2024-07-04T22:32:00Z</dcterms:created>
  <dcterms:modified xsi:type="dcterms:W3CDTF">2024-07-04T22:42:00Z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03ec7a5555cf3362b92cf9c6be6e368bd346c0406b9d8a14d6c6e91326c3fd07</vt:lpwstr>
  </property>
</Properties>
</file>