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986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20777"/>
          <w:bookmarkStart w:id="1" w:name="_Toc17769"/>
          <w:bookmarkStart w:id="2" w:name="_Toc2409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_Toc31938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9868"/>
              <w:placeholder>
                <w:docPart w:val="{fb8b4d31-2cd4-4d40-b0db-1b5d9f8828b8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一、Vue指令在项目中的应用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_Toc25877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9868"/>
              <w:placeholder>
                <w:docPart w:val="{bb029c67-db08-485e-b1bc-feeab19e2ad0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二、Vue页面插入值的方式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9868"/>
              <w:placeholder>
                <w:docPart w:val="{cb5bab97-262e-4fe3-87ef-4c491b765944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三、Computed计算属性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_Toc3933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9868"/>
              <w:placeholder>
                <w:docPart w:val="{6cc76971-3a60-470f-b88f-ae15edb27208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四、Vue生命周期钩子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_Toc19799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9868"/>
              <w:placeholder>
                <w:docPart w:val="{0d1c6557-470a-4866-a8a4-1eb61ace3c50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五、绑定内联样式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_Toc27131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9868"/>
              <w:placeholder>
                <w:docPart w:val="{189d29a5-a964-4b17-8482-d842116ae88f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六、过渡组件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_Toc25989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9868"/>
              <w:placeholder>
                <w:docPart w:val="{c17f81bc-a2a0-4ddd-9265-b276b79062bd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七、Vue-cli项目中assets和static的区别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3" w:name="_Toc31938"/>
      <w:bookmarkStart w:id="37" w:name="_GoBack"/>
      <w:bookmarkEnd w:id="37"/>
      <w:r>
        <w:rPr>
          <w:rFonts w:hint="eastAsia"/>
          <w:lang w:val="en-US" w:eastAsia="zh-CN"/>
        </w:rPr>
        <w:t>一、Vue指令在项目中的应用</w:t>
      </w:r>
      <w:bookmarkEnd w:id="0"/>
      <w:bookmarkEnd w:id="1"/>
      <w:bookmarkEnd w:id="2"/>
      <w:bookmarkEnd w:id="3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 用于以列表形式展示数据；例如：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"(value, key, index) in object"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{{ index }}. {{ key }}: {{ value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t>当</w:t>
      </w:r>
      <w:r>
        <w:rPr>
          <w:rFonts w:hint="default"/>
        </w:rPr>
        <w:t> </w:t>
      </w:r>
      <w:r>
        <w:t>v-if</w:t>
      </w:r>
      <w:r>
        <w:rPr>
          <w:rFonts w:hint="default"/>
        </w:rPr>
        <w:t> 与 v-for 一起使用时，v-for 具有比 v-if 更高的优先级。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控制页面元素插入、移除，对应表达式为真为插入元素，否则移除元素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控制元素是否显示，表达式为假时为元素设置display:none;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V-bind</w:t>
      </w:r>
      <w:r>
        <w:rPr>
          <w:rFonts w:hint="eastAsia"/>
          <w:lang w:val="en-US" w:eastAsia="zh-CN"/>
        </w:rPr>
        <w:t xml:space="preserve"> 用于响应式的更新HTML元素的属性；例如：v-bind:class=‘’动态添加class、id等。缩写形式为:class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V-on</w:t>
      </w:r>
      <w:r>
        <w:rPr>
          <w:rFonts w:hint="eastAsia"/>
          <w:lang w:val="en-US" w:eastAsia="zh-CN"/>
        </w:rPr>
        <w:t xml:space="preserve"> 用于监听DOM事件；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 可以触发js代码 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"counter += 1"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增加 1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事件名，例如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`greet` 是在下面定义的方法名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"greet"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Greet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缩写形式为@click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hint="eastAsia"/>
          <w:lang w:val="en-US" w:eastAsia="zh-CN"/>
        </w:rPr>
        <w:t xml:space="preserve">---- 内联传值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"say('hi')"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Say hi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有时也需要在内联语句处理器中访问原生 DOM 事件。可以用特殊变量 $event 把它传入方法：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"warn('Form cannot be submitted yet.', $event)"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Submit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.capture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阻止单击事件冒泡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提交事件不再重载页面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修饰符可以串联 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只有修饰符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添加事件侦听器时使用事件捕获模式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v-on:click.capture=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只当事件在该元素本身（比如不是子元素）触发时触发回调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v-on:click.self=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点击事件将只会触发一次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v-on:click.once=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 (捕获 “删除” 和 “退格” 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只有在 keyCode 是 13 时调用 vm.submit()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v-on:keyup.13=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记住所有的 keyCode 比较困难，所以 Vue 为最常用的按键提供了别名：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同上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缩写语法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可以用如下修饰符开启鼠标或键盘事件监听，使在按键按下时发生响应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Alt + C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@keyup.alt.67=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"clear"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Ctrl + Click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@click.ctrl=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"doSomething"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Do something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修饰键比正常的按键不同；修饰键和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</w:t>
      </w: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事件一起用时，事件引发时必须按下正常的按键。换一种说法：如果要引发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keyup.ctrl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，必须按下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时释放其他的按键；单单释放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不会引发事件。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鼠标按钮修饰符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.middle</w:t>
      </w: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5834"/>
      <w:bookmarkStart w:id="5" w:name="_Toc22890"/>
      <w:bookmarkStart w:id="6" w:name="_Toc17068"/>
      <w:bookmarkStart w:id="7" w:name="_Toc25877"/>
      <w:r>
        <w:rPr>
          <w:rFonts w:hint="eastAsia"/>
          <w:lang w:val="en-US" w:eastAsia="zh-CN"/>
        </w:rPr>
        <w:t>二、Vue页面插入值的方式</w:t>
      </w:r>
      <w:bookmarkEnd w:id="4"/>
      <w:bookmarkEnd w:id="5"/>
      <w:bookmarkEnd w:id="6"/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32700"/>
      <w:r>
        <w:rPr>
          <w:rFonts w:hint="eastAsia"/>
          <w:lang w:val="en-US" w:eastAsia="zh-CN"/>
        </w:rPr>
        <w:t>mustache语法，即 {{ }} 双大括号</w:t>
      </w:r>
      <w:bookmarkEnd w:id="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9080"/>
      <w:r>
        <w:rPr>
          <w:rFonts w:hint="eastAsia"/>
          <w:lang w:val="en-US" w:eastAsia="zh-CN"/>
        </w:rPr>
        <w:t>v-once 一次性插入值，数据动态改变，页面不更新</w:t>
      </w:r>
      <w:bookmarkEnd w:id="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11557"/>
      <w:r>
        <w:rPr>
          <w:rFonts w:hint="eastAsia"/>
          <w:lang w:val="en-US" w:eastAsia="zh-CN"/>
        </w:rPr>
        <w:t>v-html 可插入带有HTML标签的值，相当于js中的append()方法</w:t>
      </w:r>
      <w:bookmarkEnd w:id="1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24240"/>
      <w:r>
        <w:rPr>
          <w:rFonts w:hint="eastAsia"/>
          <w:lang w:val="en-US" w:eastAsia="zh-CN"/>
        </w:rPr>
        <w:t>v-model 表单输入绑定</w:t>
      </w:r>
      <w:bookmarkEnd w:id="11"/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在文本区域插值 (</w:t>
      </w: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&lt;textarea&gt;&lt;/textarea&gt;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) 并不会生效，应用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v-model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来代替。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One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Two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多选输入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Jack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John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值绑定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当选中时，`picked` 为字符串 "a"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`toggle` 为 true 或 false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"toggle"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当选中时，`selected` 为字符串 "abc"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&lt;select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"selected"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&lt;option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"abc"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ABC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 修饰符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.lazy 在默认情况下，v-model 在 input 事件中同步输入框的值与数据 (除了 上述 IME 部分)，但你可以添加一个修饰符 lazy ，从而转变为在</w:t>
      </w:r>
      <w:r>
        <w:rPr>
          <w:rFonts w:hint="eastAsia"/>
          <w:color w:val="0070C0"/>
          <w:highlight w:val="none"/>
          <w:lang w:val="en-US" w:eastAsia="zh-CN"/>
        </w:rPr>
        <w:t xml:space="preserve"> change 事件</w:t>
      </w:r>
      <w:r>
        <w:rPr>
          <w:rFonts w:hint="eastAsia"/>
          <w:lang w:val="en-US" w:eastAsia="zh-CN"/>
        </w:rPr>
        <w:t>中同步：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在 "change" 而不是 "input" 事件中更新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v-model.lazy=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 如果想自动将用户的输入值转为 Number 类型 (如果原值的转换结果为 NaN 则返回原值)，可以添加一个修饰符 number 给 v-model 来处理输入值：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v-model.number=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"age"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"number"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 如果要自动过滤用户输入的首尾空格，可以添加 trim 修饰符到 v-model 上过滤输入：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v-model.trim=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3802"/>
      <w:bookmarkStart w:id="13" w:name="_Toc19313"/>
      <w:bookmarkStart w:id="14" w:name="_Toc18960"/>
      <w:bookmarkStart w:id="15" w:name="_Toc962"/>
      <w:r>
        <w:rPr>
          <w:rFonts w:hint="eastAsia"/>
          <w:lang w:val="en-US" w:eastAsia="zh-CN"/>
        </w:rPr>
        <w:t>三、Computed计算属性</w:t>
      </w:r>
      <w:bookmarkEnd w:id="12"/>
      <w:bookmarkEnd w:id="13"/>
      <w:bookmarkEnd w:id="14"/>
      <w:bookmarkEnd w:id="15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bookmarkStart w:id="16" w:name="_Toc4488"/>
      <w:r>
        <w:rPr>
          <w:rFonts w:hint="eastAsia"/>
          <w:lang w:val="en-US" w:eastAsia="zh-CN"/>
        </w:rPr>
        <w:t>计算属性是基于依赖进行缓存的，只有依赖发生变化才会重新求值</w:t>
      </w:r>
      <w:bookmarkEnd w:id="16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bookmarkStart w:id="17" w:name="_Toc18700"/>
      <w:r>
        <w:rPr>
          <w:rFonts w:hint="eastAsia"/>
          <w:lang w:val="en-US" w:eastAsia="zh-CN"/>
        </w:rPr>
        <w:t>计算属性默认只有 getter ，不过在需要时你也可以提供一个 setter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8" w:name="_Toc11359"/>
      <w:bookmarkStart w:id="19" w:name="_Toc15773"/>
      <w:bookmarkStart w:id="20" w:name="_Toc15008"/>
      <w:bookmarkStart w:id="21" w:name="_Toc3933"/>
      <w:r>
        <w:rPr>
          <w:rFonts w:hint="eastAsia"/>
          <w:lang w:val="en-US" w:eastAsia="zh-CN"/>
        </w:rPr>
        <w:t>四、Vue生命周期钩子</w:t>
      </w:r>
      <w:bookmarkEnd w:id="18"/>
      <w:bookmarkEnd w:id="19"/>
      <w:bookmarkEnd w:id="20"/>
      <w:bookmarkEnd w:id="21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Vue() 创建Vue对象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创建vue实例前的钩子函数；Observe Data 开始监听data对象数据变化情况；Init Events 初始化Vue内部事件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Created 实例创建完成之后的钩子函数 </w:t>
      </w:r>
      <w:r>
        <w:rPr>
          <w:rFonts w:hint="eastAsia"/>
          <w:b/>
          <w:bCs/>
          <w:color w:val="FF0000"/>
          <w:lang w:val="en-US" w:eastAsia="zh-CN"/>
        </w:rPr>
        <w:t>==&gt;</w:t>
      </w:r>
      <w:r>
        <w:rPr>
          <w:rFonts w:hint="eastAsia"/>
          <w:lang w:val="en-US" w:eastAsia="zh-CN"/>
        </w:rPr>
        <w:t xml:space="preserve"> 编译模板：把data对象里面的数据和vue语法写的模板编译成HTML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beforeMount 开始挂载编译生成的HTML到对应位置时触发的钩子函数，此时还没有将便移除的html渲染到页面上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将编译好的html替换掉el属性所指向的dom对象或替换对应HTML标签里面的内容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将编译好的html挂载到页面完成后执行的钩子函数，此时可以进行发送ajax请求获取火炬的操作进行数据初始化；注意：mounted在整个实例生命内只执行一次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实时监控data数据变化随时去更新dom  beforeUpdate和updated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beforeDestroy vue实例销毁之前执行的钩子函数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销毁、拆除所有观察者，子组件和事件监听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Destroyed 实例销毁执行的钩子函数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销毁vue实例</w:t>
      </w:r>
    </w:p>
    <w:p>
      <w:pPr>
        <w:pStyle w:val="2"/>
        <w:rPr>
          <w:rFonts w:hint="eastAsia"/>
          <w:lang w:val="en-US" w:eastAsia="zh-CN"/>
        </w:rPr>
      </w:pPr>
      <w:bookmarkStart w:id="22" w:name="_Toc6539"/>
      <w:bookmarkStart w:id="23" w:name="_Toc1549"/>
      <w:bookmarkStart w:id="24" w:name="_Toc22813"/>
      <w:bookmarkStart w:id="25" w:name="_Toc19799"/>
      <w:r>
        <w:rPr>
          <w:rFonts w:hint="eastAsia"/>
          <w:lang w:val="en-US" w:eastAsia="zh-CN"/>
        </w:rPr>
        <w:t>五、绑定内联样式</w:t>
      </w:r>
      <w:bookmarkEnd w:id="22"/>
      <w:bookmarkEnd w:id="23"/>
      <w:bookmarkEnd w:id="24"/>
      <w:bookmarkEnd w:id="25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v-bind:style 的对象语法十分直观——看着非常像 CSS，其实它是一个 JavaScript 对象。 CSS 属性名可以用驼峰式 (camelCase) 如下：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div v-bind:style=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"{ color: activeColor, fontSize: fontSize + 'px' }"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activeColor: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'red'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fontSize: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kern w:val="0"/>
          <w:sz w:val="16"/>
          <w:szCs w:val="16"/>
          <w:shd w:val="clear" w:fill="F8F8F8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v-bind:style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的数组语法可以将多个样式对象应用到一个元素上：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多重值</w:t>
      </w:r>
    </w:p>
    <w:tbl>
      <w:tblPr>
        <w:tblStyle w:val="12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:style=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display: ['-webkit-box', '-ms-flexbox', 'flex']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这会渲染数组中最后一个被浏览器支持的值。在这个例子中，如果浏览器支持不带浏览器前缀的 flexbox，那么渲染结果会是 display: flex。</w:t>
      </w:r>
    </w:p>
    <w:p>
      <w:pPr>
        <w:pStyle w:val="2"/>
        <w:rPr>
          <w:rFonts w:hint="eastAsia"/>
          <w:lang w:val="en-US" w:eastAsia="zh-CN"/>
        </w:rPr>
      </w:pPr>
      <w:bookmarkStart w:id="26" w:name="_Toc18063"/>
      <w:bookmarkStart w:id="27" w:name="_Toc16527"/>
      <w:bookmarkStart w:id="28" w:name="_Toc23699"/>
      <w:bookmarkStart w:id="29" w:name="_Toc27131"/>
      <w:r>
        <w:rPr>
          <w:rFonts w:hint="eastAsia"/>
          <w:lang w:val="en-US" w:eastAsia="zh-CN"/>
        </w:rPr>
        <w:t>六、过渡组件</w:t>
      </w:r>
      <w:bookmarkEnd w:id="26"/>
      <w:bookmarkEnd w:id="27"/>
      <w:bookmarkEnd w:id="28"/>
      <w:bookmarkEnd w:id="29"/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Vue 提供了 transition 的封装组件，在下列情形中，可以给任何元素和组件添加 entering/leaving 过渡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1、自定义过渡类名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他们的优先级高于普通的类名，这对于 Vue 的过渡系统和其他第三方 CSS 动画库，如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"https://daneden.github.io/animate.css/"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9"/>
          <w:rFonts w:hint="eastAsia"/>
          <w:highlight w:val="none"/>
          <w:lang w:val="en-US" w:eastAsia="zh-CN"/>
        </w:rPr>
        <w:t>Animate.css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结合使用十分有用。</w:t>
      </w:r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/>
          <w:highlight w:val="none"/>
          <w:lang w:val="en-US" w:eastAsia="zh-CN"/>
        </w:rPr>
        <w:t>2、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&lt;transition&gt;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组件上的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duration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属性定制一个显性的过渡持续时间 (以毫秒计)：</w:t>
      </w:r>
    </w:p>
    <w:tbl>
      <w:tblPr>
        <w:tblStyle w:val="12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&lt;transition :duration=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enter: 500, leave: 800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...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&lt;/transition&gt;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32322"/>
      <w:bookmarkStart w:id="31" w:name="_Toc1168"/>
      <w:bookmarkStart w:id="32" w:name="_Toc5925"/>
      <w:bookmarkStart w:id="33" w:name="_Toc25989"/>
      <w:r>
        <w:rPr>
          <w:rFonts w:hint="eastAsia"/>
          <w:lang w:val="en-US" w:eastAsia="zh-CN"/>
        </w:rPr>
        <w:t>七、Vue-cli项目中assets和static的区别</w:t>
      </w:r>
      <w:bookmarkEnd w:id="30"/>
      <w:bookmarkEnd w:id="31"/>
      <w:bookmarkEnd w:id="32"/>
      <w:bookmarkEnd w:id="33"/>
    </w:p>
    <w:p>
      <w:bookmarkStart w:id="34" w:name="_Toc32525"/>
      <w:bookmarkStart w:id="35" w:name="_Toc17265"/>
      <w:bookmarkStart w:id="36" w:name="_Toc18444"/>
      <w:r>
        <w:rPr>
          <w:rFonts w:hint="default"/>
        </w:rPr>
        <w:t>Webpacked Assets</w:t>
      </w:r>
      <w:bookmarkEnd w:id="34"/>
      <w:bookmarkEnd w:id="35"/>
      <w:bookmarkEnd w:id="36"/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为了回答这个问题，我们首先需要了解Webpack如何处理静态资产。在 </w:t>
      </w:r>
      <w:r>
        <w:rPr>
          <w:rStyle w:val="11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*.vue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组件中，所有模板和CSS都会被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vue-html-loader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及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css-loader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解析，并查找资源URL。例如，在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&lt;img src="./logo.png"&gt;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background: url(./logo.png)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中，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"./logo.png"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是相对的资源路径，将由</w:t>
      </w:r>
      <w:r>
        <w:rPr>
          <w:rStyle w:val="8"/>
          <w:rFonts w:hint="default" w:hAnsi="-apple-system" w:eastAsia="-apple-system" w:cs="-apple-system" w:asciiTheme="maj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Webpack解析为模块依赖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logo.png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不是 JavaScript，当被视为模块依赖时，需要使用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url-loader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file-loader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处理它。vue-cli 的 webpack 脚手架已经配置了这些 loader，因此可以使用相对/模块路径。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由于这些资源可能在构建过程中被内联/复制/重命名，所以它们基本上是源代码的一部分。这就是为什么建议将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Webpack 处理的静态资源放在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目录中和其它源文件放一起的原因。事实上，甚至不必把它们全部放在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/src/assets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：可以用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模块/组件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的组织方式来使用它们。例如，可以在每个放置组件的目录中存放静态资源。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相比之下，</w:t>
      </w:r>
      <w:r>
        <w:rPr>
          <w:rStyle w:val="11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目录下的文件并不会被 Webpack 处理：它们会直接被复制到最终目录（默认是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dist/static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）下。必须使用绝对路径引用这些文件，这是通过在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config.js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文件中的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build.assetsPublicPath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连接来确定的。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任何放在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中文件需要以绝对路径的形式引用：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/static/[filename]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。如果更改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的值为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，那么路径需改为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/assets/[filename]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5676"/>
    <w:multiLevelType w:val="singleLevel"/>
    <w:tmpl w:val="59B256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25E0A"/>
    <w:multiLevelType w:val="singleLevel"/>
    <w:tmpl w:val="59B25E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77CCC"/>
    <w:multiLevelType w:val="singleLevel"/>
    <w:tmpl w:val="59B77C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77E6C"/>
    <w:multiLevelType w:val="singleLevel"/>
    <w:tmpl w:val="59B77E6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786BB"/>
    <w:multiLevelType w:val="singleLevel"/>
    <w:tmpl w:val="59B786B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7A664"/>
    <w:multiLevelType w:val="singleLevel"/>
    <w:tmpl w:val="59B7A6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5524"/>
    <w:rsid w:val="01A338ED"/>
    <w:rsid w:val="02694E05"/>
    <w:rsid w:val="04556CBC"/>
    <w:rsid w:val="04BA53AE"/>
    <w:rsid w:val="0559095E"/>
    <w:rsid w:val="060019A0"/>
    <w:rsid w:val="060D3D9D"/>
    <w:rsid w:val="06546692"/>
    <w:rsid w:val="08EA08D3"/>
    <w:rsid w:val="0A4466DA"/>
    <w:rsid w:val="0B2B79C2"/>
    <w:rsid w:val="0CE026E3"/>
    <w:rsid w:val="0D2756CC"/>
    <w:rsid w:val="0D9F186E"/>
    <w:rsid w:val="0E4C03D3"/>
    <w:rsid w:val="10030F16"/>
    <w:rsid w:val="100B08A5"/>
    <w:rsid w:val="102F54F2"/>
    <w:rsid w:val="1047008C"/>
    <w:rsid w:val="10BE55D3"/>
    <w:rsid w:val="126D75E6"/>
    <w:rsid w:val="137A59B1"/>
    <w:rsid w:val="13D44FE0"/>
    <w:rsid w:val="13E43FAA"/>
    <w:rsid w:val="146363A8"/>
    <w:rsid w:val="14D93C94"/>
    <w:rsid w:val="15171A93"/>
    <w:rsid w:val="15543D57"/>
    <w:rsid w:val="15574912"/>
    <w:rsid w:val="162E700B"/>
    <w:rsid w:val="16584F0D"/>
    <w:rsid w:val="16D74C19"/>
    <w:rsid w:val="16EE0ADB"/>
    <w:rsid w:val="1877468E"/>
    <w:rsid w:val="1AC61DF0"/>
    <w:rsid w:val="1C936F30"/>
    <w:rsid w:val="1E335102"/>
    <w:rsid w:val="226D1307"/>
    <w:rsid w:val="249A402F"/>
    <w:rsid w:val="25331474"/>
    <w:rsid w:val="255D02A6"/>
    <w:rsid w:val="26D718D6"/>
    <w:rsid w:val="2721735D"/>
    <w:rsid w:val="273A4227"/>
    <w:rsid w:val="27626A55"/>
    <w:rsid w:val="281D6C61"/>
    <w:rsid w:val="28436643"/>
    <w:rsid w:val="28AF1ABC"/>
    <w:rsid w:val="2999477F"/>
    <w:rsid w:val="29F83342"/>
    <w:rsid w:val="2AEB76A2"/>
    <w:rsid w:val="2BD03D23"/>
    <w:rsid w:val="2C5C1BF0"/>
    <w:rsid w:val="2CA43CB2"/>
    <w:rsid w:val="2D580F56"/>
    <w:rsid w:val="2DFF0961"/>
    <w:rsid w:val="307D7AB6"/>
    <w:rsid w:val="3144687A"/>
    <w:rsid w:val="31945719"/>
    <w:rsid w:val="31CA0F45"/>
    <w:rsid w:val="34BF0A9E"/>
    <w:rsid w:val="378712A8"/>
    <w:rsid w:val="37B36572"/>
    <w:rsid w:val="391E4330"/>
    <w:rsid w:val="395F1310"/>
    <w:rsid w:val="3A425260"/>
    <w:rsid w:val="3AB41FE5"/>
    <w:rsid w:val="3B2738D2"/>
    <w:rsid w:val="3D003C1A"/>
    <w:rsid w:val="3D3935DF"/>
    <w:rsid w:val="3D66249C"/>
    <w:rsid w:val="3D726840"/>
    <w:rsid w:val="401C65AF"/>
    <w:rsid w:val="40533799"/>
    <w:rsid w:val="40AB611F"/>
    <w:rsid w:val="41197BB7"/>
    <w:rsid w:val="419C1BED"/>
    <w:rsid w:val="41AC7786"/>
    <w:rsid w:val="422475CD"/>
    <w:rsid w:val="43AA7FDC"/>
    <w:rsid w:val="454705F7"/>
    <w:rsid w:val="46C44129"/>
    <w:rsid w:val="473C1F8E"/>
    <w:rsid w:val="49816143"/>
    <w:rsid w:val="4B430150"/>
    <w:rsid w:val="4DDF2BEA"/>
    <w:rsid w:val="4E0E6774"/>
    <w:rsid w:val="4EFD49B2"/>
    <w:rsid w:val="50F51A8B"/>
    <w:rsid w:val="525C6123"/>
    <w:rsid w:val="52FD1462"/>
    <w:rsid w:val="540A5F04"/>
    <w:rsid w:val="54A301AB"/>
    <w:rsid w:val="54CD0EAA"/>
    <w:rsid w:val="569A6F23"/>
    <w:rsid w:val="573D3A07"/>
    <w:rsid w:val="57887BBF"/>
    <w:rsid w:val="583E21E2"/>
    <w:rsid w:val="59691181"/>
    <w:rsid w:val="5BC85D55"/>
    <w:rsid w:val="5BFC1325"/>
    <w:rsid w:val="5F7431D6"/>
    <w:rsid w:val="5FF50DB8"/>
    <w:rsid w:val="622A174C"/>
    <w:rsid w:val="633A0581"/>
    <w:rsid w:val="639F4977"/>
    <w:rsid w:val="63CD45EE"/>
    <w:rsid w:val="6495194D"/>
    <w:rsid w:val="67BD28FD"/>
    <w:rsid w:val="688402BF"/>
    <w:rsid w:val="68A664D0"/>
    <w:rsid w:val="68AF6A43"/>
    <w:rsid w:val="69FF6153"/>
    <w:rsid w:val="6A00443A"/>
    <w:rsid w:val="6A6F1F2C"/>
    <w:rsid w:val="6AFC658C"/>
    <w:rsid w:val="6C3A1582"/>
    <w:rsid w:val="6D5D0364"/>
    <w:rsid w:val="6DC91400"/>
    <w:rsid w:val="6EB95932"/>
    <w:rsid w:val="70B40457"/>
    <w:rsid w:val="71F94D83"/>
    <w:rsid w:val="72C42579"/>
    <w:rsid w:val="73171830"/>
    <w:rsid w:val="74313970"/>
    <w:rsid w:val="753B16EF"/>
    <w:rsid w:val="77272700"/>
    <w:rsid w:val="78685DB7"/>
    <w:rsid w:val="7946243C"/>
    <w:rsid w:val="79A7531A"/>
    <w:rsid w:val="7A685EC2"/>
    <w:rsid w:val="7B462D22"/>
    <w:rsid w:val="7B9335CA"/>
    <w:rsid w:val="7CBB1922"/>
    <w:rsid w:val="7D5A316B"/>
    <w:rsid w:val="7D842399"/>
    <w:rsid w:val="7DC50DC8"/>
    <w:rsid w:val="7F0B555B"/>
    <w:rsid w:val="7F941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eastAsia="宋体" w:cs="宋体"/>
      <w:kern w:val="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b8b4d31-2cd4-4d40-b0db-1b5d9f882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8b4d31-2cd4-4d40-b0db-1b5d9f8828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029c67-db08-485e-b1bc-feeab19e2a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029c67-db08-485e-b1bc-feeab19e2a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5bab97-262e-4fe3-87ef-4c491b7659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5bab97-262e-4fe3-87ef-4c491b7659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c76971-3a60-470f-b88f-ae15edb272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c76971-3a60-470f-b88f-ae15edb272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1c6557-470a-4866-a8a4-1eb61ace3c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1c6557-470a-4866-a8a4-1eb61ace3c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9d29a5-a964-4b17-8482-d842116ae8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9d29a5-a964-4b17-8482-d842116ae8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7f81bc-a2a0-4ddd-9265-b276b79062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7f81bc-a2a0-4ddd-9265-b276b79062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yuansen</cp:lastModifiedBy>
  <dcterms:modified xsi:type="dcterms:W3CDTF">2018-01-24T02:31:49Z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