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BC0" w:rsidRDefault="00716EDD">
      <w:pPr>
        <w:rPr>
          <w:lang w:val="es-ES"/>
        </w:rPr>
      </w:pPr>
      <w:r>
        <w:rPr>
          <w:lang w:val="es-ES"/>
        </w:rPr>
        <w:t>Calculadora de sistemas de ecuaciones</w:t>
      </w:r>
    </w:p>
    <w:p w:rsidR="00A555AA" w:rsidRDefault="00A555AA">
      <w:pPr>
        <w:rPr>
          <w:lang w:val="es-ES"/>
        </w:rPr>
      </w:pPr>
    </w:p>
    <w:p w:rsidR="00716EDD" w:rsidRDefault="00716EDD">
      <w:pPr>
        <w:rPr>
          <w:lang w:val="es-ES"/>
        </w:rPr>
      </w:pPr>
      <w:r>
        <w:rPr>
          <w:lang w:val="es-ES"/>
        </w:rPr>
        <w:t>La calculadora de sistema de ecuaciones ocupa matrices para su resolución mediante el uso de la regla de Cramer, la cual llega a la solución de las incógnitas “x” e “y” mediante la resolución de determinantes.</w:t>
      </w:r>
    </w:p>
    <w:p w:rsidR="00A555AA" w:rsidRDefault="00A555AA">
      <w:pPr>
        <w:rPr>
          <w:lang w:val="es-ES"/>
        </w:rPr>
      </w:pPr>
    </w:p>
    <w:p w:rsidR="00716EDD" w:rsidRDefault="00716EDD">
      <w:pPr>
        <w:rPr>
          <w:lang w:val="es-ES"/>
        </w:rPr>
      </w:pPr>
      <w:r>
        <w:rPr>
          <w:lang w:val="es-ES"/>
        </w:rPr>
        <w:t xml:space="preserve">Recomendaciones </w:t>
      </w:r>
      <w:r w:rsidR="00626A4E">
        <w:rPr>
          <w:lang w:val="es-ES"/>
        </w:rPr>
        <w:t>de uso</w:t>
      </w:r>
    </w:p>
    <w:p w:rsidR="00716EDD" w:rsidRDefault="00716EDD" w:rsidP="00716EDD">
      <w:pPr>
        <w:pStyle w:val="Prrafodelista"/>
        <w:numPr>
          <w:ilvl w:val="0"/>
          <w:numId w:val="3"/>
        </w:numPr>
        <w:rPr>
          <w:lang w:val="es-ES"/>
        </w:rPr>
      </w:pPr>
      <w:r w:rsidRPr="00716EDD">
        <w:rPr>
          <w:lang w:val="es-ES"/>
        </w:rPr>
        <w:t>X</w:t>
      </w:r>
      <w:r>
        <w:rPr>
          <w:lang w:val="es-ES"/>
        </w:rPr>
        <w:t>.-</w:t>
      </w:r>
      <w:r w:rsidRPr="00716EDD">
        <w:rPr>
          <w:lang w:val="es-ES"/>
        </w:rPr>
        <w:t xml:space="preserve"> s</w:t>
      </w:r>
      <w:r>
        <w:rPr>
          <w:lang w:val="es-ES"/>
        </w:rPr>
        <w:t>e escriben</w:t>
      </w:r>
      <w:r w:rsidRPr="00716EDD">
        <w:rPr>
          <w:lang w:val="es-ES"/>
        </w:rPr>
        <w:t xml:space="preserve"> valores de las incógnitas </w:t>
      </w:r>
      <w:r>
        <w:rPr>
          <w:lang w:val="es-ES"/>
        </w:rPr>
        <w:t>“</w:t>
      </w:r>
      <w:r w:rsidRPr="00716EDD">
        <w:rPr>
          <w:lang w:val="es-ES"/>
        </w:rPr>
        <w:t>x</w:t>
      </w:r>
      <w:r>
        <w:rPr>
          <w:lang w:val="es-ES"/>
        </w:rPr>
        <w:t>”</w:t>
      </w:r>
      <w:r w:rsidRPr="00716EDD">
        <w:rPr>
          <w:lang w:val="es-ES"/>
        </w:rPr>
        <w:t xml:space="preserve"> sin la variable</w:t>
      </w:r>
      <w:r>
        <w:rPr>
          <w:lang w:val="es-ES"/>
        </w:rPr>
        <w:t xml:space="preserve"> mencionada</w:t>
      </w:r>
    </w:p>
    <w:p w:rsidR="00716EDD" w:rsidRDefault="00716EDD" w:rsidP="00716ED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Y.-</w:t>
      </w:r>
      <w:r w:rsidRPr="00716EDD">
        <w:rPr>
          <w:lang w:val="es-ES"/>
        </w:rPr>
        <w:t xml:space="preserve"> s</w:t>
      </w:r>
      <w:r>
        <w:rPr>
          <w:lang w:val="es-ES"/>
        </w:rPr>
        <w:t>e escriben</w:t>
      </w:r>
      <w:r w:rsidRPr="00716EDD">
        <w:rPr>
          <w:lang w:val="es-ES"/>
        </w:rPr>
        <w:t xml:space="preserve"> valores de las incógnitas </w:t>
      </w:r>
      <w:r>
        <w:rPr>
          <w:lang w:val="es-ES"/>
        </w:rPr>
        <w:t>“y”</w:t>
      </w:r>
      <w:r w:rsidRPr="00716EDD">
        <w:rPr>
          <w:lang w:val="es-ES"/>
        </w:rPr>
        <w:t xml:space="preserve"> sin la variable</w:t>
      </w:r>
      <w:r>
        <w:rPr>
          <w:lang w:val="es-ES"/>
        </w:rPr>
        <w:t xml:space="preserve"> mencionada</w:t>
      </w:r>
    </w:p>
    <w:p w:rsidR="00716EDD" w:rsidRDefault="00716EDD" w:rsidP="00716ED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Ti.- se refiere a términos independientes dentro del sistema de ecuaciones que no poseen variable. Se escriben dentro de su sección.</w:t>
      </w:r>
    </w:p>
    <w:p w:rsidR="00716EDD" w:rsidRDefault="00716EDD" w:rsidP="00716EDD">
      <w:pPr>
        <w:rPr>
          <w:lang w:val="es-ES"/>
        </w:rPr>
      </w:pPr>
      <w:r>
        <w:rPr>
          <w:lang w:val="es-ES"/>
        </w:rPr>
        <w:t xml:space="preserve">Ejemplo </w:t>
      </w:r>
    </w:p>
    <w:p w:rsidR="00716EDD" w:rsidRDefault="00716EDD" w:rsidP="00716EDD">
      <w:pPr>
        <w:rPr>
          <w:lang w:val="es-ES"/>
        </w:rPr>
      </w:pPr>
      <w:r>
        <w:rPr>
          <w:noProof/>
        </w:rPr>
        <w:drawing>
          <wp:inline distT="0" distB="0" distL="0" distR="0">
            <wp:extent cx="2857500" cy="1724025"/>
            <wp:effectExtent l="0" t="0" r="0" b="9525"/>
            <wp:docPr id="1" name="Imagen 1" descr="Sistemas de Ecuaciones Lineales 2×2 – Métodos y Ej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s de Ecuaciones Lineales 2×2 – Métodos y Ejempl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EDD" w:rsidRPr="00027586" w:rsidRDefault="00716EDD" w:rsidP="00027586">
      <w:pPr>
        <w:pStyle w:val="Prrafodelista"/>
        <w:numPr>
          <w:ilvl w:val="0"/>
          <w:numId w:val="4"/>
        </w:numPr>
        <w:rPr>
          <w:lang w:val="es-ES"/>
        </w:rPr>
      </w:pPr>
      <w:r w:rsidRPr="00027586">
        <w:rPr>
          <w:lang w:val="es-ES"/>
        </w:rPr>
        <w:t xml:space="preserve">Para escribir este sistema de ecuaciones se utiliza la matriz 2x2 </w:t>
      </w:r>
    </w:p>
    <w:p w:rsidR="00716EDD" w:rsidRDefault="00E4139B" w:rsidP="00716EDD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418465</wp:posOffset>
                </wp:positionV>
                <wp:extent cx="400050" cy="352425"/>
                <wp:effectExtent l="0" t="0" r="5715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A60D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0.95pt;margin-top:32.95pt;width:31.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716EDD" w:rsidRPr="00716EDD">
        <w:rPr>
          <w:noProof/>
          <w:lang w:val="es-ES"/>
        </w:rPr>
        <w:drawing>
          <wp:inline distT="0" distB="0" distL="0" distR="0" wp14:anchorId="711B3890" wp14:editId="1BE63752">
            <wp:extent cx="3152775" cy="17430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613"/>
                    <a:stretch/>
                  </pic:blipFill>
                  <pic:spPr bwMode="auto">
                    <a:xfrm>
                      <a:off x="0" y="0"/>
                      <a:ext cx="3153215" cy="174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39B" w:rsidRPr="00027586" w:rsidRDefault="00E4139B" w:rsidP="00027586">
      <w:pPr>
        <w:pStyle w:val="Prrafodelista"/>
        <w:numPr>
          <w:ilvl w:val="0"/>
          <w:numId w:val="4"/>
        </w:numPr>
        <w:rPr>
          <w:lang w:val="es-ES"/>
        </w:rPr>
      </w:pPr>
      <w:r w:rsidRPr="00027586">
        <w:rPr>
          <w:lang w:val="es-ES"/>
        </w:rPr>
        <w:t>Se escribe de la siguiente forma y se da “</w:t>
      </w:r>
      <w:proofErr w:type="spellStart"/>
      <w:r w:rsidRPr="00027586">
        <w:rPr>
          <w:lang w:val="es-ES"/>
        </w:rPr>
        <w:t>click</w:t>
      </w:r>
      <w:proofErr w:type="spellEnd"/>
      <w:r w:rsidRPr="00027586">
        <w:rPr>
          <w:lang w:val="es-ES"/>
        </w:rPr>
        <w:t>” en calcular</w:t>
      </w:r>
    </w:p>
    <w:p w:rsidR="00E4139B" w:rsidRDefault="00E4139B" w:rsidP="00716EDD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1471930</wp:posOffset>
                </wp:positionV>
                <wp:extent cx="361950" cy="114300"/>
                <wp:effectExtent l="38100" t="0" r="19050" b="7620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AE9D0" id="Conector recto de flecha 6" o:spid="_x0000_s1026" type="#_x0000_t32" style="position:absolute;margin-left:0;margin-top:115.9pt;width:28.5pt;height:9pt;flip:x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E4139B">
        <w:rPr>
          <w:noProof/>
          <w:lang w:val="es-ES"/>
        </w:rPr>
        <w:drawing>
          <wp:inline distT="0" distB="0" distL="0" distR="0" wp14:anchorId="5C4DCC94" wp14:editId="261A23B6">
            <wp:extent cx="3067478" cy="347711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9B" w:rsidRPr="00027586" w:rsidRDefault="00E4139B" w:rsidP="00027586">
      <w:pPr>
        <w:pStyle w:val="Prrafodelista"/>
        <w:numPr>
          <w:ilvl w:val="0"/>
          <w:numId w:val="4"/>
        </w:numPr>
        <w:rPr>
          <w:lang w:val="es-ES"/>
        </w:rPr>
      </w:pPr>
      <w:r w:rsidRPr="00027586">
        <w:rPr>
          <w:lang w:val="es-ES"/>
        </w:rPr>
        <w:t>El resultado aparece en pantalla</w:t>
      </w:r>
    </w:p>
    <w:p w:rsidR="00E4139B" w:rsidRDefault="00E4139B" w:rsidP="00716EDD">
      <w:pPr>
        <w:rPr>
          <w:lang w:val="es-ES"/>
        </w:rPr>
      </w:pPr>
      <w:r w:rsidRPr="00E4139B">
        <w:rPr>
          <w:noProof/>
          <w:lang w:val="es-ES"/>
        </w:rPr>
        <w:drawing>
          <wp:inline distT="0" distB="0" distL="0" distR="0" wp14:anchorId="41AF9B29" wp14:editId="1E49EB89">
            <wp:extent cx="3086531" cy="339137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9B" w:rsidRDefault="00E4139B" w:rsidP="00716EDD">
      <w:pPr>
        <w:rPr>
          <w:lang w:val="es-ES"/>
        </w:rPr>
      </w:pPr>
      <w:r>
        <w:rPr>
          <w:lang w:val="es-ES"/>
        </w:rPr>
        <w:t xml:space="preserve">En caso de no existir la incógnita se recomienda llenar ese espacio con el número cero “0”. </w:t>
      </w:r>
    </w:p>
    <w:p w:rsidR="00E4139B" w:rsidRDefault="00E4139B" w:rsidP="00716EDD">
      <w:pPr>
        <w:rPr>
          <w:lang w:val="es-ES"/>
        </w:rPr>
      </w:pPr>
    </w:p>
    <w:p w:rsidR="00716EDD" w:rsidRPr="00716EDD" w:rsidRDefault="00716EDD" w:rsidP="00716EDD">
      <w:pPr>
        <w:rPr>
          <w:lang w:val="es-ES"/>
        </w:rPr>
      </w:pPr>
      <w:r w:rsidRPr="00716EDD">
        <w:rPr>
          <w:lang w:val="es-ES"/>
        </w:rPr>
        <w:t xml:space="preserve"> </w:t>
      </w:r>
    </w:p>
    <w:sectPr w:rsidR="00716EDD" w:rsidRPr="00716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90FBA"/>
    <w:multiLevelType w:val="hybridMultilevel"/>
    <w:tmpl w:val="F240310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7706D"/>
    <w:multiLevelType w:val="hybridMultilevel"/>
    <w:tmpl w:val="6EA05B7E"/>
    <w:lvl w:ilvl="0" w:tplc="E842D2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27AF4"/>
    <w:multiLevelType w:val="hybridMultilevel"/>
    <w:tmpl w:val="15F6C412"/>
    <w:lvl w:ilvl="0" w:tplc="9C1E93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D236F"/>
    <w:multiLevelType w:val="hybridMultilevel"/>
    <w:tmpl w:val="77A8C5E0"/>
    <w:lvl w:ilvl="0" w:tplc="3D58DE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DD"/>
    <w:rsid w:val="00027586"/>
    <w:rsid w:val="00417F63"/>
    <w:rsid w:val="00567EA8"/>
    <w:rsid w:val="00626A4E"/>
    <w:rsid w:val="00716EDD"/>
    <w:rsid w:val="00944BC0"/>
    <w:rsid w:val="00A555AA"/>
    <w:rsid w:val="00DA18D2"/>
    <w:rsid w:val="00E163D0"/>
    <w:rsid w:val="00E4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E867"/>
  <w15:chartTrackingRefBased/>
  <w15:docId w15:val="{44E2D952-1AAB-41DD-B780-4A047205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6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usuario</cp:lastModifiedBy>
  <cp:revision>4</cp:revision>
  <dcterms:created xsi:type="dcterms:W3CDTF">2026-02-24T07:10:00Z</dcterms:created>
  <dcterms:modified xsi:type="dcterms:W3CDTF">2026-02-24T13:56:00Z</dcterms:modified>
</cp:coreProperties>
</file>