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623B" w14:textId="08CCD7EE" w:rsidR="00E569DC" w:rsidRPr="00E569DC" w:rsidRDefault="00E569DC" w:rsidP="00E569DC">
      <w:pPr>
        <w:jc w:val="center"/>
        <w:rPr>
          <w:rFonts w:ascii="Times New Roman" w:hAnsi="Times New Roman" w:cs="Times New Roman"/>
          <w:b/>
          <w:bCs/>
          <w:sz w:val="29"/>
          <w:szCs w:val="29"/>
          <w:u w:val="single"/>
        </w:rPr>
      </w:pPr>
      <w:r w:rsidRPr="00E569DC">
        <w:rPr>
          <w:rFonts w:ascii="Times New Roman" w:hAnsi="Times New Roman" w:cs="Times New Roman"/>
          <w:b/>
          <w:bCs/>
          <w:sz w:val="29"/>
          <w:szCs w:val="29"/>
          <w:u w:val="single"/>
        </w:rPr>
        <w:t>README</w:t>
      </w:r>
    </w:p>
    <w:p w14:paraId="329699EE" w14:textId="77777777" w:rsidR="00E569DC" w:rsidRDefault="00E569DC" w:rsidP="00E569DC">
      <w:pPr>
        <w:pStyle w:val="Default"/>
        <w:jc w:val="center"/>
        <w:rPr>
          <w:rFonts w:ascii="Times New Roman" w:eastAsia="NimbusRomNo9L-Medi" w:hAnsi="Times New Roman" w:cs="Times New Roman"/>
          <w:b/>
          <w:bCs/>
          <w:color w:val="auto"/>
          <w:sz w:val="30"/>
          <w:szCs w:val="30"/>
        </w:rPr>
      </w:pPr>
    </w:p>
    <w:p w14:paraId="46447D8C" w14:textId="3619CED2" w:rsidR="00E569DC" w:rsidRDefault="007A2E1D" w:rsidP="00E569DC">
      <w:pPr>
        <w:pStyle w:val="Default"/>
        <w:jc w:val="center"/>
        <w:rPr>
          <w:rFonts w:ascii="Times New Roman" w:eastAsia="NimbusRomNo9L-Medi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eastAsia="NimbusRomNo9L-Medi" w:hAnsi="Times New Roman" w:cs="Times New Roman"/>
          <w:b/>
          <w:bCs/>
          <w:color w:val="auto"/>
          <w:sz w:val="30"/>
          <w:szCs w:val="30"/>
        </w:rPr>
        <w:t>Sibling Spillover Effects of Parental Leave Benefits</w:t>
      </w:r>
    </w:p>
    <w:p w14:paraId="50757852" w14:textId="77777777" w:rsidR="00E569DC" w:rsidRPr="0063768B" w:rsidRDefault="00E569DC" w:rsidP="00E569DC">
      <w:pPr>
        <w:pStyle w:val="Default"/>
        <w:jc w:val="center"/>
        <w:rPr>
          <w:rFonts w:ascii="Times New Roman" w:hAnsi="Times New Roman" w:cs="Times New Roman"/>
        </w:rPr>
      </w:pPr>
    </w:p>
    <w:p w14:paraId="088C9E15" w14:textId="17202A14" w:rsidR="00566DE7" w:rsidRPr="00AC4964" w:rsidRDefault="00E569DC" w:rsidP="00E569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NimbusRomNo9L-Regu" w:hAnsi="Times New Roman" w:cs="Times New Roman"/>
          <w:sz w:val="29"/>
          <w:szCs w:val="29"/>
        </w:rPr>
      </w:pPr>
      <w:r>
        <w:rPr>
          <w:rFonts w:ascii="Times New Roman" w:eastAsia="NimbusRomNo9L-Regu" w:hAnsi="Times New Roman" w:cs="Times New Roman"/>
          <w:sz w:val="29"/>
          <w:szCs w:val="29"/>
        </w:rPr>
        <w:t xml:space="preserve">by </w:t>
      </w:r>
      <w:r w:rsidR="00AC4964" w:rsidRPr="00AC4964">
        <w:rPr>
          <w:rFonts w:ascii="Times New Roman" w:eastAsia="NimbusRomNo9L-Regu" w:hAnsi="Times New Roman" w:cs="Times New Roman"/>
          <w:sz w:val="29"/>
          <w:szCs w:val="29"/>
        </w:rPr>
        <w:t>Anton Barabasch</w:t>
      </w:r>
    </w:p>
    <w:p w14:paraId="496EB2B8" w14:textId="77777777" w:rsidR="0067154B" w:rsidRPr="0063768B" w:rsidRDefault="0067154B" w:rsidP="00566DE7">
      <w:pPr>
        <w:rPr>
          <w:rFonts w:ascii="Times New Roman" w:hAnsi="Times New Roman" w:cs="Times New Roman"/>
        </w:rPr>
      </w:pPr>
    </w:p>
    <w:p w14:paraId="51099432" w14:textId="093DA56E" w:rsidR="0067154B" w:rsidRPr="0063768B" w:rsidRDefault="0067154B" w:rsidP="0067154B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Th</w:t>
      </w:r>
      <w:r w:rsidR="00493C96" w:rsidRPr="0063768B">
        <w:rPr>
          <w:rFonts w:ascii="Times New Roman" w:hAnsi="Times New Roman" w:cs="Times New Roman"/>
          <w:sz w:val="24"/>
          <w:szCs w:val="24"/>
        </w:rPr>
        <w:t>is</w:t>
      </w:r>
      <w:r w:rsidRPr="0063768B">
        <w:rPr>
          <w:rFonts w:ascii="Times New Roman" w:hAnsi="Times New Roman" w:cs="Times New Roman"/>
          <w:sz w:val="24"/>
          <w:szCs w:val="24"/>
        </w:rPr>
        <w:t xml:space="preserve"> replication package includes </w:t>
      </w:r>
      <w:r w:rsidR="00EB3513">
        <w:rPr>
          <w:rFonts w:ascii="Times New Roman" w:hAnsi="Times New Roman" w:cs="Times New Roman"/>
          <w:sz w:val="24"/>
          <w:szCs w:val="24"/>
        </w:rPr>
        <w:t>two</w:t>
      </w:r>
      <w:r w:rsidRPr="0063768B">
        <w:rPr>
          <w:rFonts w:ascii="Times New Roman" w:hAnsi="Times New Roman" w:cs="Times New Roman"/>
          <w:sz w:val="24"/>
          <w:szCs w:val="24"/>
        </w:rPr>
        <w:t xml:space="preserve"> folders: </w:t>
      </w:r>
    </w:p>
    <w:p w14:paraId="0A4D3EE8" w14:textId="5E1AF184" w:rsidR="00BE7FEF" w:rsidRPr="00BE7FEF" w:rsidRDefault="007A2E1D" w:rsidP="00BE7FEF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MZ</w:t>
      </w:r>
    </w:p>
    <w:p w14:paraId="39E7EABE" w14:textId="07082FED" w:rsidR="007C74DA" w:rsidRPr="00EB3513" w:rsidRDefault="007A2E1D" w:rsidP="00566DE7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SOEP</w:t>
      </w:r>
    </w:p>
    <w:p w14:paraId="3409E267" w14:textId="77777777" w:rsidR="003312F1" w:rsidRPr="0063768B" w:rsidRDefault="003312F1" w:rsidP="003312F1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7A3F5F0F" w14:textId="44BA1D88" w:rsidR="003312F1" w:rsidRPr="0016565A" w:rsidRDefault="007A2E1D" w:rsidP="003312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312F1" w:rsidRPr="0016565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MZ</w:t>
      </w:r>
    </w:p>
    <w:p w14:paraId="6C2EB3E3" w14:textId="77777777" w:rsidR="003312F1" w:rsidRPr="0063768B" w:rsidRDefault="003312F1" w:rsidP="003312F1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3C75BF9E" w14:textId="77777777" w:rsidR="003312F1" w:rsidRPr="0063768B" w:rsidRDefault="003312F1" w:rsidP="003312F1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  <w:u w:val="single"/>
        </w:rPr>
        <w:t>Instructions</w:t>
      </w:r>
      <w:r w:rsidRPr="0063768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1AD6B2A" w14:textId="1A3F075C" w:rsidR="00FB0EF5" w:rsidRDefault="00FB0EF5" w:rsidP="00FB0EF5">
      <w:pPr>
        <w:rPr>
          <w:rFonts w:ascii="Times New Roman" w:hAnsi="Times New Roman" w:cs="Times New Roman"/>
          <w:sz w:val="24"/>
          <w:szCs w:val="24"/>
        </w:rPr>
      </w:pPr>
      <w:r w:rsidRPr="00875FCF">
        <w:rPr>
          <w:rFonts w:ascii="Times New Roman" w:hAnsi="Times New Roman" w:cs="Times New Roman"/>
          <w:sz w:val="24"/>
          <w:szCs w:val="24"/>
        </w:rPr>
        <w:t xml:space="preserve">This paper uses proprietary data from the </w:t>
      </w:r>
      <w:r>
        <w:rPr>
          <w:rFonts w:ascii="Times New Roman" w:hAnsi="Times New Roman" w:cs="Times New Roman"/>
          <w:sz w:val="24"/>
          <w:szCs w:val="24"/>
        </w:rPr>
        <w:t>Microcensus</w:t>
      </w:r>
      <w:r w:rsidRPr="00875FCF">
        <w:rPr>
          <w:rFonts w:ascii="Times New Roman" w:hAnsi="Times New Roman" w:cs="Times New Roman"/>
          <w:sz w:val="24"/>
          <w:szCs w:val="24"/>
        </w:rPr>
        <w:t xml:space="preserve"> 2008-20</w:t>
      </w:r>
      <w:r>
        <w:rPr>
          <w:rFonts w:ascii="Times New Roman" w:hAnsi="Times New Roman" w:cs="Times New Roman"/>
          <w:sz w:val="24"/>
          <w:szCs w:val="24"/>
        </w:rPr>
        <w:t>09</w:t>
      </w:r>
      <w:r w:rsidRPr="00875FCF">
        <w:rPr>
          <w:rFonts w:ascii="Times New Roman" w:hAnsi="Times New Roman" w:cs="Times New Roman"/>
          <w:sz w:val="24"/>
          <w:szCs w:val="24"/>
        </w:rPr>
        <w:t xml:space="preserve"> that cannot be published. However, the data can be requested (e.g., for replication purposes) from the Research Data Center (FDZ) of the Federal Statistical Office (as </w:t>
      </w:r>
      <w:r w:rsidRPr="00FB0EF5">
        <w:rPr>
          <w:rFonts w:ascii="Times New Roman" w:hAnsi="Times New Roman" w:cs="Times New Roman"/>
          <w:sz w:val="24"/>
          <w:szCs w:val="24"/>
        </w:rPr>
        <w:t>EVAS 12211</w:t>
      </w:r>
      <w:r w:rsidRPr="00875FCF">
        <w:rPr>
          <w:rFonts w:ascii="Times New Roman" w:hAnsi="Times New Roman" w:cs="Times New Roman"/>
          <w:sz w:val="24"/>
          <w:szCs w:val="24"/>
        </w:rPr>
        <w:t xml:space="preserve"> statistics) in Wiesbaden (Germany). </w:t>
      </w:r>
    </w:p>
    <w:p w14:paraId="4C01F9DE" w14:textId="77777777" w:rsidR="00FB0EF5" w:rsidRDefault="00FB0EF5" w:rsidP="00FB0E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 products with the following DOIs have been used:</w:t>
      </w:r>
    </w:p>
    <w:p w14:paraId="65EB0B11" w14:textId="77777777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 xml:space="preserve">10.21242/12211.2008.00.00.1.1.0 </w:t>
      </w:r>
    </w:p>
    <w:p w14:paraId="7F7EC20E" w14:textId="0E599656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10.21242/12211.200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B0EF5">
        <w:rPr>
          <w:rFonts w:ascii="Times New Roman" w:hAnsi="Times New Roman" w:cs="Times New Roman"/>
          <w:sz w:val="24"/>
          <w:szCs w:val="24"/>
        </w:rPr>
        <w:t>.00.00.1.1.0</w:t>
      </w:r>
    </w:p>
    <w:p w14:paraId="0D4CBA3D" w14:textId="44C3A401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FB0EF5">
        <w:rPr>
          <w:rFonts w:ascii="Times New Roman" w:hAnsi="Times New Roman" w:cs="Times New Roman"/>
          <w:sz w:val="24"/>
          <w:szCs w:val="24"/>
        </w:rPr>
        <w:t>.00.00.1.1.0</w:t>
      </w:r>
    </w:p>
    <w:p w14:paraId="7C583C59" w14:textId="3BB25C31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FB0EF5">
        <w:rPr>
          <w:rFonts w:ascii="Times New Roman" w:hAnsi="Times New Roman" w:cs="Times New Roman"/>
          <w:sz w:val="24"/>
          <w:szCs w:val="24"/>
        </w:rPr>
        <w:t>.00.00.1.1.0</w:t>
      </w:r>
    </w:p>
    <w:p w14:paraId="1BCE3FAD" w14:textId="2E8132B9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99E0887" w14:textId="72272B92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EB9E25C" w14:textId="4126C49F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C2DA98E" w14:textId="6979D770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ECE8706" w14:textId="09F682F7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41ED43D" w14:textId="2E32EBA2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DC0E0BC" w14:textId="21C6A15C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B7A4517" w14:textId="2BA2F73F" w:rsidR="00FB0EF5" w:rsidRDefault="00FB0EF5" w:rsidP="00FB0EF5">
      <w:pPr>
        <w:pStyle w:val="Listenabsatz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10.21242/12211.20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FB0EF5">
        <w:rPr>
          <w:rFonts w:ascii="Times New Roman" w:hAnsi="Times New Roman" w:cs="Times New Roman"/>
          <w:sz w:val="24"/>
          <w:szCs w:val="24"/>
        </w:rPr>
        <w:t>.00.00.1.1.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17BB7A4" w14:textId="7DE9CC1A" w:rsidR="00FB0EF5" w:rsidRDefault="00FB0EF5" w:rsidP="008C2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parts of the analysis relating to the Microcensus data can be executed exclusively on-site at various locations of the Research Data Centre of the Federal Statistical Offices</w:t>
      </w:r>
      <w:r w:rsidRPr="008C2E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76FF6" w14:textId="67EBD0FA" w:rsidR="008C2E97" w:rsidRPr="008C2E97" w:rsidRDefault="008C2E97" w:rsidP="008C2E97">
      <w:pPr>
        <w:rPr>
          <w:rFonts w:ascii="Times New Roman" w:hAnsi="Times New Roman" w:cs="Times New Roman"/>
          <w:sz w:val="24"/>
          <w:szCs w:val="24"/>
        </w:rPr>
      </w:pPr>
      <w:r w:rsidRPr="008C2E97">
        <w:rPr>
          <w:rFonts w:ascii="Times New Roman" w:hAnsi="Times New Roman" w:cs="Times New Roman"/>
          <w:sz w:val="24"/>
          <w:szCs w:val="24"/>
        </w:rPr>
        <w:t xml:space="preserve">Once the data is obtained, follow the steps below to replicate the results in the paper. </w:t>
      </w:r>
    </w:p>
    <w:p w14:paraId="7618ED6B" w14:textId="74BBD1A3" w:rsidR="007221C3" w:rsidRDefault="003849E7" w:rsidP="007221C3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folder “A_Mikrodaten” and c</w:t>
      </w:r>
      <w:r w:rsidR="00FB0EF5">
        <w:rPr>
          <w:rFonts w:ascii="Times New Roman" w:hAnsi="Times New Roman" w:cs="Times New Roman"/>
          <w:sz w:val="24"/>
          <w:szCs w:val="24"/>
        </w:rPr>
        <w:t>opy</w:t>
      </w:r>
      <w:r w:rsidR="00557B69" w:rsidRPr="00EB3513">
        <w:rPr>
          <w:rFonts w:ascii="Times New Roman" w:hAnsi="Times New Roman" w:cs="Times New Roman"/>
          <w:sz w:val="24"/>
          <w:szCs w:val="24"/>
        </w:rPr>
        <w:t xml:space="preserve"> </w:t>
      </w:r>
      <w:r w:rsidR="00FB0EF5">
        <w:rPr>
          <w:rFonts w:ascii="Times New Roman" w:hAnsi="Times New Roman" w:cs="Times New Roman"/>
          <w:sz w:val="24"/>
          <w:szCs w:val="24"/>
        </w:rPr>
        <w:t>the original data into th</w:t>
      </w:r>
      <w:r>
        <w:rPr>
          <w:rFonts w:ascii="Times New Roman" w:hAnsi="Times New Roman" w:cs="Times New Roman"/>
          <w:sz w:val="24"/>
          <w:szCs w:val="24"/>
        </w:rPr>
        <w:t>is</w:t>
      </w:r>
      <w:r w:rsidR="00FB0EF5">
        <w:rPr>
          <w:rFonts w:ascii="Times New Roman" w:hAnsi="Times New Roman" w:cs="Times New Roman"/>
          <w:sz w:val="24"/>
          <w:szCs w:val="24"/>
        </w:rPr>
        <w:t xml:space="preserve"> folder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0EE54" w14:textId="4414AADE" w:rsidR="00557B69" w:rsidRPr="00FB0EF5" w:rsidRDefault="00FB0EF5" w:rsidP="0077435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 xml:space="preserve">The folder “work” contains the subfolder “do”. </w:t>
      </w:r>
      <w:r w:rsidR="00557B69" w:rsidRPr="00FB0EF5">
        <w:rPr>
          <w:rFonts w:ascii="Times New Roman" w:hAnsi="Times New Roman" w:cs="Times New Roman"/>
          <w:sz w:val="24"/>
          <w:szCs w:val="24"/>
        </w:rPr>
        <w:t xml:space="preserve">Replace the </w:t>
      </w:r>
      <w:r w:rsidRPr="00FB0EF5">
        <w:rPr>
          <w:rFonts w:ascii="Times New Roman" w:hAnsi="Times New Roman" w:cs="Times New Roman"/>
          <w:sz w:val="24"/>
          <w:szCs w:val="24"/>
        </w:rPr>
        <w:t xml:space="preserve">project directory </w:t>
      </w:r>
      <w:r w:rsidR="00557B69" w:rsidRPr="00FB0EF5">
        <w:rPr>
          <w:rFonts w:ascii="Times New Roman" w:hAnsi="Times New Roman" w:cs="Times New Roman"/>
          <w:sz w:val="24"/>
          <w:szCs w:val="24"/>
        </w:rPr>
        <w:t xml:space="preserve">in </w:t>
      </w:r>
      <w:r w:rsidRPr="00FB0EF5">
        <w:rPr>
          <w:rFonts w:ascii="Times New Roman" w:hAnsi="Times New Roman" w:cs="Times New Roman"/>
          <w:sz w:val="24"/>
          <w:szCs w:val="24"/>
        </w:rPr>
        <w:t xml:space="preserve">all of the </w:t>
      </w:r>
      <w:r>
        <w:rPr>
          <w:rFonts w:ascii="Times New Roman" w:hAnsi="Times New Roman" w:cs="Times New Roman"/>
          <w:sz w:val="24"/>
          <w:szCs w:val="24"/>
        </w:rPr>
        <w:t xml:space="preserve">do-files in there. </w:t>
      </w:r>
    </w:p>
    <w:p w14:paraId="3733F27E" w14:textId="552C0CD5" w:rsidR="007A2E1D" w:rsidRDefault="00557B69" w:rsidP="00557B69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B3513">
        <w:rPr>
          <w:rFonts w:ascii="Times New Roman" w:hAnsi="Times New Roman" w:cs="Times New Roman"/>
          <w:sz w:val="24"/>
          <w:szCs w:val="24"/>
        </w:rPr>
        <w:t>Next, run the do-file "</w:t>
      </w:r>
      <w:r w:rsidR="00FB0EF5" w:rsidRPr="00FB0EF5">
        <w:rPr>
          <w:rFonts w:ascii="Times New Roman" w:hAnsi="Times New Roman" w:cs="Times New Roman"/>
          <w:sz w:val="24"/>
          <w:szCs w:val="24"/>
        </w:rPr>
        <w:t>master_ppl_261001_eng.do</w:t>
      </w:r>
      <w:r w:rsidRPr="00EB3513">
        <w:rPr>
          <w:rFonts w:ascii="Times New Roman" w:hAnsi="Times New Roman" w:cs="Times New Roman"/>
          <w:sz w:val="24"/>
          <w:szCs w:val="24"/>
        </w:rPr>
        <w:t xml:space="preserve">" from the "do" folder to replicate all Tables and Figures listed in the </w:t>
      </w:r>
      <w:r>
        <w:rPr>
          <w:rFonts w:ascii="Times New Roman" w:hAnsi="Times New Roman" w:cs="Times New Roman"/>
          <w:sz w:val="24"/>
          <w:szCs w:val="24"/>
        </w:rPr>
        <w:t xml:space="preserve">master-file </w:t>
      </w:r>
      <w:r w:rsidR="007A2E1D">
        <w:rPr>
          <w:rFonts w:ascii="Times New Roman" w:hAnsi="Times New Roman" w:cs="Times New Roman"/>
          <w:sz w:val="24"/>
          <w:szCs w:val="24"/>
        </w:rPr>
        <w:br w:type="page"/>
      </w:r>
    </w:p>
    <w:p w14:paraId="3ECD7FCE" w14:textId="77777777" w:rsidR="007A2E1D" w:rsidRPr="0063768B" w:rsidRDefault="007A2E1D" w:rsidP="007A2E1D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lastRenderedPageBreak/>
        <w:t>***************************************************************************</w:t>
      </w:r>
    </w:p>
    <w:p w14:paraId="6CACD920" w14:textId="77777777" w:rsidR="007A2E1D" w:rsidRPr="0016565A" w:rsidRDefault="007A2E1D" w:rsidP="007A2E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6565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SOEP</w:t>
      </w:r>
    </w:p>
    <w:p w14:paraId="3E1291EB" w14:textId="77777777" w:rsidR="007A2E1D" w:rsidRPr="0063768B" w:rsidRDefault="007A2E1D" w:rsidP="007A2E1D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6974B06C" w14:textId="77777777" w:rsidR="007A2E1D" w:rsidRPr="0063768B" w:rsidRDefault="007A2E1D" w:rsidP="007A2E1D">
      <w:pPr>
        <w:rPr>
          <w:rFonts w:ascii="Times New Roman" w:hAnsi="Times New Roman" w:cs="Times New Roman"/>
          <w:sz w:val="24"/>
          <w:szCs w:val="24"/>
        </w:rPr>
      </w:pPr>
      <w:r w:rsidRPr="0063768B">
        <w:rPr>
          <w:rFonts w:ascii="Times New Roman" w:hAnsi="Times New Roman" w:cs="Times New Roman"/>
          <w:sz w:val="24"/>
          <w:szCs w:val="24"/>
          <w:u w:val="single"/>
        </w:rPr>
        <w:t>Instructions</w:t>
      </w:r>
      <w:r w:rsidRPr="0063768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CA10716" w14:textId="77777777" w:rsidR="007A2E1D" w:rsidRDefault="007A2E1D" w:rsidP="007A2E1D">
      <w:pPr>
        <w:rPr>
          <w:rFonts w:ascii="Times New Roman" w:hAnsi="Times New Roman" w:cs="Times New Roman"/>
          <w:sz w:val="24"/>
          <w:szCs w:val="24"/>
        </w:rPr>
      </w:pPr>
      <w:r w:rsidRPr="00573126">
        <w:rPr>
          <w:rFonts w:ascii="Times New Roman" w:hAnsi="Times New Roman" w:cs="Times New Roman"/>
          <w:sz w:val="24"/>
          <w:szCs w:val="24"/>
        </w:rPr>
        <w:t xml:space="preserve">This paper uses </w:t>
      </w:r>
      <w:r w:rsidRPr="00573126">
        <w:rPr>
          <w:rFonts w:ascii="Times New Roman" w:hAnsi="Times New Roman" w:cs="Times New Roman"/>
          <w:b/>
          <w:bCs/>
          <w:sz w:val="24"/>
          <w:szCs w:val="24"/>
        </w:rPr>
        <w:t>proprietary data</w:t>
      </w:r>
      <w:r w:rsidRPr="00573126">
        <w:rPr>
          <w:rFonts w:ascii="Times New Roman" w:hAnsi="Times New Roman" w:cs="Times New Roman"/>
          <w:sz w:val="24"/>
          <w:szCs w:val="24"/>
        </w:rPr>
        <w:t xml:space="preserve"> from the Socio-Economic Panel (SOEP) </w:t>
      </w:r>
      <w:r w:rsidRPr="00872C84">
        <w:rPr>
          <w:rFonts w:ascii="Times New Roman" w:hAnsi="Times New Roman" w:cs="Times New Roman"/>
          <w:sz w:val="24"/>
          <w:szCs w:val="24"/>
        </w:rPr>
        <w:t>(Goebel et al., 2019).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9A765" w14:textId="77777777" w:rsidR="007A2E1D" w:rsidRDefault="007A2E1D" w:rsidP="007A2E1D">
      <w:pPr>
        <w:rPr>
          <w:rFonts w:ascii="Times New Roman" w:hAnsi="Times New Roman" w:cs="Times New Roman"/>
          <w:sz w:val="24"/>
          <w:szCs w:val="24"/>
        </w:rPr>
      </w:pPr>
      <w:r w:rsidRPr="00872C84">
        <w:rPr>
          <w:rFonts w:ascii="Times New Roman" w:hAnsi="Times New Roman" w:cs="Times New Roman"/>
          <w:sz w:val="24"/>
          <w:szCs w:val="24"/>
          <w:lang w:val="de-DE"/>
        </w:rPr>
        <w:t xml:space="preserve">Goebel, Jan, Markus M. Grabka, Stefan Liebig, Martin Kroh, David Richter, Carsten Schröder, and Jürgen Schupp. </w:t>
      </w:r>
      <w:r w:rsidRPr="00872C84">
        <w:rPr>
          <w:rFonts w:ascii="Times New Roman" w:hAnsi="Times New Roman" w:cs="Times New Roman"/>
          <w:sz w:val="24"/>
          <w:szCs w:val="24"/>
        </w:rPr>
        <w:t xml:space="preserve">2019. The German Socio-Economic Panel (SOEP). Jahrbücher für Nationalökonomie und Statistik (Journal of Economics and Statistics) 239 (2), 345-360. </w:t>
      </w:r>
    </w:p>
    <w:p w14:paraId="09B77D59" w14:textId="77777777" w:rsidR="007A2E1D" w:rsidRDefault="007A2E1D" w:rsidP="007A2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uses</w:t>
      </w:r>
      <w:r w:rsidRPr="00573126">
        <w:rPr>
          <w:rFonts w:ascii="Times New Roman" w:hAnsi="Times New Roman" w:cs="Times New Roman"/>
          <w:sz w:val="24"/>
          <w:szCs w:val="24"/>
        </w:rPr>
        <w:t xml:space="preserve"> the following data version (DOI):</w:t>
      </w:r>
    </w:p>
    <w:p w14:paraId="5F5086E3" w14:textId="77777777" w:rsidR="007A2E1D" w:rsidRDefault="007A2E1D" w:rsidP="007A2E1D">
      <w:pPr>
        <w:rPr>
          <w:rFonts w:ascii="Times New Roman" w:hAnsi="Times New Roman" w:cs="Times New Roman"/>
          <w:sz w:val="24"/>
          <w:szCs w:val="24"/>
        </w:rPr>
      </w:pPr>
      <w:r w:rsidRPr="00161B90">
        <w:rPr>
          <w:rFonts w:ascii="Times New Roman" w:hAnsi="Times New Roman" w:cs="Times New Roman"/>
          <w:sz w:val="24"/>
          <w:szCs w:val="24"/>
        </w:rPr>
        <w:t>doi:10.5684/soep.core.v</w:t>
      </w:r>
      <w:r>
        <w:rPr>
          <w:rFonts w:ascii="Times New Roman" w:hAnsi="Times New Roman" w:cs="Times New Roman"/>
          <w:sz w:val="24"/>
          <w:szCs w:val="24"/>
        </w:rPr>
        <w:t>39eu</w:t>
      </w:r>
    </w:p>
    <w:p w14:paraId="2F539E37" w14:textId="77777777" w:rsidR="007A2E1D" w:rsidRDefault="007A2E1D" w:rsidP="007A2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data version is accessible exclusively on-site at </w:t>
      </w:r>
      <w:r w:rsidRPr="00573126">
        <w:rPr>
          <w:rFonts w:ascii="Times New Roman" w:hAnsi="Times New Roman" w:cs="Times New Roman"/>
          <w:sz w:val="24"/>
          <w:szCs w:val="24"/>
        </w:rPr>
        <w:t>the SOEP Research Data Center (FDZ SOEP) at the German Institute for Economic Research (DIW Berlin)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73126">
        <w:rPr>
          <w:rFonts w:ascii="Times New Roman" w:hAnsi="Times New Roman" w:cs="Times New Roman"/>
          <w:sz w:val="24"/>
          <w:szCs w:val="24"/>
        </w:rPr>
        <w:t xml:space="preserve">Details can be found at </w:t>
      </w:r>
      <w:hyperlink r:id="rId8" w:history="1">
        <w:r w:rsidRPr="00E77905">
          <w:rPr>
            <w:rStyle w:val="Hyperlink"/>
            <w:rFonts w:ascii="Times New Roman" w:hAnsi="Times New Roman" w:cs="Times New Roman"/>
            <w:sz w:val="24"/>
            <w:szCs w:val="24"/>
          </w:rPr>
          <w:t>https://www.diw.de/en/diw_01.c.601584.en/data_access.html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E95F1A" w14:textId="77777777" w:rsidR="007A2E1D" w:rsidRDefault="007A2E1D" w:rsidP="007A2E1D">
      <w:pPr>
        <w:rPr>
          <w:rFonts w:ascii="Times New Roman" w:hAnsi="Times New Roman" w:cs="Times New Roman"/>
          <w:sz w:val="24"/>
          <w:szCs w:val="24"/>
        </w:rPr>
      </w:pPr>
      <w:r w:rsidRPr="00EB3513">
        <w:rPr>
          <w:rFonts w:ascii="Times New Roman" w:hAnsi="Times New Roman" w:cs="Times New Roman"/>
          <w:sz w:val="24"/>
          <w:szCs w:val="24"/>
        </w:rPr>
        <w:t xml:space="preserve">Once the data is obtained, follow the steps below to replicate the results in the paper. </w:t>
      </w:r>
      <w:r>
        <w:rPr>
          <w:rFonts w:ascii="Times New Roman" w:hAnsi="Times New Roman" w:cs="Times New Roman"/>
          <w:sz w:val="24"/>
          <w:szCs w:val="24"/>
        </w:rPr>
        <w:t>Copy</w:t>
      </w:r>
      <w:r w:rsidRPr="00EB3513">
        <w:rPr>
          <w:rFonts w:ascii="Times New Roman" w:hAnsi="Times New Roman" w:cs="Times New Roman"/>
          <w:sz w:val="24"/>
          <w:szCs w:val="24"/>
        </w:rPr>
        <w:t xml:space="preserve"> the original SOEP </w:t>
      </w:r>
      <w:r>
        <w:rPr>
          <w:rFonts w:ascii="Times New Roman" w:hAnsi="Times New Roman" w:cs="Times New Roman"/>
          <w:sz w:val="24"/>
          <w:szCs w:val="24"/>
        </w:rPr>
        <w:t xml:space="preserve">data files </w:t>
      </w:r>
      <w:r w:rsidRPr="00EB3513">
        <w:rPr>
          <w:rFonts w:ascii="Times New Roman" w:hAnsi="Times New Roman" w:cs="Times New Roman"/>
          <w:sz w:val="24"/>
          <w:szCs w:val="24"/>
        </w:rPr>
        <w:t xml:space="preserve">into </w:t>
      </w:r>
      <w:r>
        <w:rPr>
          <w:rFonts w:ascii="Times New Roman" w:hAnsi="Times New Roman" w:cs="Times New Roman"/>
          <w:sz w:val="24"/>
          <w:szCs w:val="24"/>
        </w:rPr>
        <w:t xml:space="preserve">the folder </w:t>
      </w:r>
      <w:r w:rsidRPr="007A2E1D">
        <w:rPr>
          <w:rFonts w:ascii="Times New Roman" w:hAnsi="Times New Roman" w:cs="Times New Roman"/>
          <w:sz w:val="24"/>
          <w:szCs w:val="24"/>
        </w:rPr>
        <w:t>"origdata"</w:t>
      </w:r>
      <w:r w:rsidRPr="00EB35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F227FC" w14:textId="77F6CF19" w:rsidR="007A2E1D" w:rsidRPr="00FB0EF5" w:rsidRDefault="007A2E1D" w:rsidP="00FB0EF5">
      <w:pPr>
        <w:pStyle w:val="Listenabsatz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>Replace the path in the master-file (0_master_soep_new.do) in line 38.</w:t>
      </w:r>
    </w:p>
    <w:p w14:paraId="5B83A49D" w14:textId="0ED65B9A" w:rsidR="007A2E1D" w:rsidRPr="00FB0EF5" w:rsidRDefault="007A2E1D" w:rsidP="00820E0C">
      <w:pPr>
        <w:pStyle w:val="Listenabsatz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B0EF5">
        <w:rPr>
          <w:rFonts w:ascii="Times New Roman" w:hAnsi="Times New Roman" w:cs="Times New Roman"/>
          <w:sz w:val="24"/>
          <w:szCs w:val="24"/>
        </w:rPr>
        <w:t xml:space="preserve">Next, run the do-file "master_soep.do" from the "do" folder to replicate all Tables and Figures. </w:t>
      </w:r>
    </w:p>
    <w:sectPr w:rsidR="007A2E1D" w:rsidRPr="00FB0EF5" w:rsidSect="001E68FC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85042" w14:textId="77777777" w:rsidR="00826C2E" w:rsidRDefault="00826C2E" w:rsidP="001B4F7F">
      <w:pPr>
        <w:spacing w:after="0" w:line="240" w:lineRule="auto"/>
      </w:pPr>
      <w:r>
        <w:separator/>
      </w:r>
    </w:p>
  </w:endnote>
  <w:endnote w:type="continuationSeparator" w:id="0">
    <w:p w14:paraId="7F6D8BFC" w14:textId="77777777" w:rsidR="00826C2E" w:rsidRDefault="00826C2E" w:rsidP="001B4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nux Libertine">
    <w:altName w:val="Lin Libertine B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788060"/>
      <w:docPartObj>
        <w:docPartGallery w:val="Page Numbers (Bottom of Page)"/>
        <w:docPartUnique/>
      </w:docPartObj>
    </w:sdtPr>
    <w:sdtContent>
      <w:p w14:paraId="755308DF" w14:textId="3E8EE910" w:rsidR="001B4F7F" w:rsidRDefault="001B4F7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327C3BE8" w14:textId="77777777" w:rsidR="001B4F7F" w:rsidRDefault="001B4F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707E6" w14:textId="77777777" w:rsidR="00826C2E" w:rsidRDefault="00826C2E" w:rsidP="001B4F7F">
      <w:pPr>
        <w:spacing w:after="0" w:line="240" w:lineRule="auto"/>
      </w:pPr>
      <w:r>
        <w:separator/>
      </w:r>
    </w:p>
  </w:footnote>
  <w:footnote w:type="continuationSeparator" w:id="0">
    <w:p w14:paraId="043995F3" w14:textId="77777777" w:rsidR="00826C2E" w:rsidRDefault="00826C2E" w:rsidP="001B4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B41"/>
    <w:multiLevelType w:val="hybridMultilevel"/>
    <w:tmpl w:val="D206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52638"/>
    <w:multiLevelType w:val="hybridMultilevel"/>
    <w:tmpl w:val="D228D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7202E"/>
    <w:multiLevelType w:val="hybridMultilevel"/>
    <w:tmpl w:val="8E3E7E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E6BEF"/>
    <w:multiLevelType w:val="hybridMultilevel"/>
    <w:tmpl w:val="A11297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F1732"/>
    <w:multiLevelType w:val="hybridMultilevel"/>
    <w:tmpl w:val="B09826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A27A4"/>
    <w:multiLevelType w:val="hybridMultilevel"/>
    <w:tmpl w:val="0E3EA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B75C2"/>
    <w:multiLevelType w:val="hybridMultilevel"/>
    <w:tmpl w:val="14EE2E14"/>
    <w:lvl w:ilvl="0" w:tplc="80D4A3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53690"/>
    <w:multiLevelType w:val="hybridMultilevel"/>
    <w:tmpl w:val="EA34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434D9"/>
    <w:multiLevelType w:val="hybridMultilevel"/>
    <w:tmpl w:val="4DA8AA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F549F"/>
    <w:multiLevelType w:val="hybridMultilevel"/>
    <w:tmpl w:val="5AEEC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96C1B"/>
    <w:multiLevelType w:val="hybridMultilevel"/>
    <w:tmpl w:val="B09826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462735">
    <w:abstractNumId w:val="1"/>
  </w:num>
  <w:num w:numId="2" w16cid:durableId="312685592">
    <w:abstractNumId w:val="5"/>
  </w:num>
  <w:num w:numId="3" w16cid:durableId="2126264366">
    <w:abstractNumId w:val="0"/>
  </w:num>
  <w:num w:numId="4" w16cid:durableId="32660010">
    <w:abstractNumId w:val="7"/>
  </w:num>
  <w:num w:numId="5" w16cid:durableId="308360813">
    <w:abstractNumId w:val="8"/>
  </w:num>
  <w:num w:numId="6" w16cid:durableId="179125625">
    <w:abstractNumId w:val="2"/>
  </w:num>
  <w:num w:numId="7" w16cid:durableId="1186480905">
    <w:abstractNumId w:val="9"/>
  </w:num>
  <w:num w:numId="8" w16cid:durableId="80183177">
    <w:abstractNumId w:val="4"/>
  </w:num>
  <w:num w:numId="9" w16cid:durableId="1323696972">
    <w:abstractNumId w:val="10"/>
  </w:num>
  <w:num w:numId="10" w16cid:durableId="1516580244">
    <w:abstractNumId w:val="6"/>
  </w:num>
  <w:num w:numId="11" w16cid:durableId="319507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E8"/>
    <w:rsid w:val="00002327"/>
    <w:rsid w:val="00073604"/>
    <w:rsid w:val="000B5D97"/>
    <w:rsid w:val="000D4AE2"/>
    <w:rsid w:val="000F0A2F"/>
    <w:rsid w:val="001040CF"/>
    <w:rsid w:val="00105305"/>
    <w:rsid w:val="00123065"/>
    <w:rsid w:val="00155386"/>
    <w:rsid w:val="00161B90"/>
    <w:rsid w:val="0016565A"/>
    <w:rsid w:val="00166D4B"/>
    <w:rsid w:val="001B4F7F"/>
    <w:rsid w:val="001E68FC"/>
    <w:rsid w:val="0020599C"/>
    <w:rsid w:val="00215CDD"/>
    <w:rsid w:val="00235DEA"/>
    <w:rsid w:val="00240EA8"/>
    <w:rsid w:val="0027115C"/>
    <w:rsid w:val="00292635"/>
    <w:rsid w:val="00314822"/>
    <w:rsid w:val="003312F1"/>
    <w:rsid w:val="00374793"/>
    <w:rsid w:val="003849E7"/>
    <w:rsid w:val="00392343"/>
    <w:rsid w:val="003C364F"/>
    <w:rsid w:val="003C451C"/>
    <w:rsid w:val="003D571C"/>
    <w:rsid w:val="003E2A70"/>
    <w:rsid w:val="00433931"/>
    <w:rsid w:val="00437666"/>
    <w:rsid w:val="0045131B"/>
    <w:rsid w:val="004530A3"/>
    <w:rsid w:val="00462672"/>
    <w:rsid w:val="00475794"/>
    <w:rsid w:val="00493C96"/>
    <w:rsid w:val="004D2F8F"/>
    <w:rsid w:val="00500C36"/>
    <w:rsid w:val="00521A0D"/>
    <w:rsid w:val="0054479B"/>
    <w:rsid w:val="00557B69"/>
    <w:rsid w:val="00566DE7"/>
    <w:rsid w:val="00573126"/>
    <w:rsid w:val="005B1762"/>
    <w:rsid w:val="005D0850"/>
    <w:rsid w:val="005E5313"/>
    <w:rsid w:val="005F0473"/>
    <w:rsid w:val="005F0540"/>
    <w:rsid w:val="0061272B"/>
    <w:rsid w:val="006306AD"/>
    <w:rsid w:val="0063768B"/>
    <w:rsid w:val="00656D12"/>
    <w:rsid w:val="00663405"/>
    <w:rsid w:val="0067154B"/>
    <w:rsid w:val="0067646B"/>
    <w:rsid w:val="006865BB"/>
    <w:rsid w:val="006B285A"/>
    <w:rsid w:val="006F5999"/>
    <w:rsid w:val="00704768"/>
    <w:rsid w:val="007221C3"/>
    <w:rsid w:val="00751AA7"/>
    <w:rsid w:val="00773F06"/>
    <w:rsid w:val="007A2E1D"/>
    <w:rsid w:val="007C693C"/>
    <w:rsid w:val="007C74DA"/>
    <w:rsid w:val="007D4509"/>
    <w:rsid w:val="007E4BE1"/>
    <w:rsid w:val="0081367F"/>
    <w:rsid w:val="00826C2E"/>
    <w:rsid w:val="00846500"/>
    <w:rsid w:val="00871BF5"/>
    <w:rsid w:val="00872BBF"/>
    <w:rsid w:val="00872C84"/>
    <w:rsid w:val="008954B5"/>
    <w:rsid w:val="008A2477"/>
    <w:rsid w:val="008B4939"/>
    <w:rsid w:val="008C2E97"/>
    <w:rsid w:val="008D6C0F"/>
    <w:rsid w:val="00944773"/>
    <w:rsid w:val="00950889"/>
    <w:rsid w:val="00980184"/>
    <w:rsid w:val="009A56C4"/>
    <w:rsid w:val="009B2D46"/>
    <w:rsid w:val="009D3126"/>
    <w:rsid w:val="00A12E3F"/>
    <w:rsid w:val="00A15B35"/>
    <w:rsid w:val="00A27E6C"/>
    <w:rsid w:val="00A60AA8"/>
    <w:rsid w:val="00A94AFA"/>
    <w:rsid w:val="00AB4FEC"/>
    <w:rsid w:val="00AC4964"/>
    <w:rsid w:val="00AC4E1B"/>
    <w:rsid w:val="00B11E52"/>
    <w:rsid w:val="00B1437F"/>
    <w:rsid w:val="00B411D7"/>
    <w:rsid w:val="00B55CE8"/>
    <w:rsid w:val="00B651EA"/>
    <w:rsid w:val="00B71E8C"/>
    <w:rsid w:val="00B73C5F"/>
    <w:rsid w:val="00BB7491"/>
    <w:rsid w:val="00BC2C60"/>
    <w:rsid w:val="00BE124A"/>
    <w:rsid w:val="00BE7FEF"/>
    <w:rsid w:val="00BF343E"/>
    <w:rsid w:val="00BF729F"/>
    <w:rsid w:val="00C52E93"/>
    <w:rsid w:val="00C7288C"/>
    <w:rsid w:val="00C750FB"/>
    <w:rsid w:val="00C872DE"/>
    <w:rsid w:val="00C96807"/>
    <w:rsid w:val="00CB4890"/>
    <w:rsid w:val="00D0443D"/>
    <w:rsid w:val="00D37C3B"/>
    <w:rsid w:val="00D70970"/>
    <w:rsid w:val="00D73100"/>
    <w:rsid w:val="00D92C54"/>
    <w:rsid w:val="00DF0039"/>
    <w:rsid w:val="00E569DC"/>
    <w:rsid w:val="00E576BD"/>
    <w:rsid w:val="00E81632"/>
    <w:rsid w:val="00E95CFD"/>
    <w:rsid w:val="00EA20E8"/>
    <w:rsid w:val="00EB2071"/>
    <w:rsid w:val="00EB3513"/>
    <w:rsid w:val="00ED78CD"/>
    <w:rsid w:val="00F1336C"/>
    <w:rsid w:val="00F17AD5"/>
    <w:rsid w:val="00F22D50"/>
    <w:rsid w:val="00F64476"/>
    <w:rsid w:val="00F94D82"/>
    <w:rsid w:val="00FA467C"/>
    <w:rsid w:val="00FB0EF5"/>
    <w:rsid w:val="00FB70EF"/>
    <w:rsid w:val="00FD087A"/>
    <w:rsid w:val="00FD5417"/>
    <w:rsid w:val="00FE0304"/>
    <w:rsid w:val="00FE22CE"/>
    <w:rsid w:val="00FE2E0E"/>
    <w:rsid w:val="00FE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CEBFA7"/>
  <w15:chartTrackingRefBased/>
  <w15:docId w15:val="{05697983-9DE9-472B-B943-2CD44537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B74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8D6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566DE7"/>
    <w:pPr>
      <w:autoSpaceDE w:val="0"/>
      <w:autoSpaceDN w:val="0"/>
      <w:adjustRightInd w:val="0"/>
      <w:spacing w:after="0" w:line="240" w:lineRule="auto"/>
    </w:pPr>
    <w:rPr>
      <w:rFonts w:ascii="Linux Libertine" w:hAnsi="Linux Libertine" w:cs="Linux Libertine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67154B"/>
    <w:pPr>
      <w:ind w:left="720"/>
      <w:contextualSpacing/>
    </w:pPr>
  </w:style>
  <w:style w:type="character" w:styleId="Hervorhebung">
    <w:name w:val="Emphasis"/>
    <w:basedOn w:val="Absatz-Standardschriftart"/>
    <w:uiPriority w:val="20"/>
    <w:qFormat/>
    <w:rsid w:val="00E576BD"/>
    <w:rPr>
      <w:i/>
      <w:iCs/>
    </w:rPr>
  </w:style>
  <w:style w:type="paragraph" w:styleId="StandardWeb">
    <w:name w:val="Normal (Web)"/>
    <w:basedOn w:val="Standard"/>
    <w:uiPriority w:val="99"/>
    <w:semiHidden/>
    <w:unhideWhenUsed/>
    <w:rsid w:val="00FE2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FE22C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E22CE"/>
    <w:rPr>
      <w:color w:val="605E5C"/>
      <w:shd w:val="clear" w:color="auto" w:fill="E1DFDD"/>
    </w:rPr>
  </w:style>
  <w:style w:type="character" w:customStyle="1" w:styleId="hovered">
    <w:name w:val="hovered"/>
    <w:basedOn w:val="Absatz-Standardschriftart"/>
    <w:rsid w:val="008D6C0F"/>
  </w:style>
  <w:style w:type="character" w:customStyle="1" w:styleId="berschrift3Zchn">
    <w:name w:val="Überschrift 3 Zchn"/>
    <w:basedOn w:val="Absatz-Standardschriftart"/>
    <w:link w:val="berschrift3"/>
    <w:uiPriority w:val="9"/>
    <w:rsid w:val="008D6C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BesuchterLink">
    <w:name w:val="FollowedHyperlink"/>
    <w:basedOn w:val="Absatz-Standardschriftart"/>
    <w:uiPriority w:val="99"/>
    <w:semiHidden/>
    <w:unhideWhenUsed/>
    <w:rsid w:val="000D4AE2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74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fzeile">
    <w:name w:val="header"/>
    <w:basedOn w:val="Standard"/>
    <w:link w:val="KopfzeileZchn"/>
    <w:uiPriority w:val="99"/>
    <w:unhideWhenUsed/>
    <w:rsid w:val="001B4F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B4F7F"/>
  </w:style>
  <w:style w:type="paragraph" w:styleId="Fuzeile">
    <w:name w:val="footer"/>
    <w:basedOn w:val="Standard"/>
    <w:link w:val="FuzeileZchn"/>
    <w:uiPriority w:val="99"/>
    <w:unhideWhenUsed/>
    <w:rsid w:val="001B4F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B4F7F"/>
  </w:style>
  <w:style w:type="character" w:styleId="Kommentarzeichen">
    <w:name w:val="annotation reference"/>
    <w:basedOn w:val="Absatz-Standardschriftart"/>
    <w:uiPriority w:val="99"/>
    <w:semiHidden/>
    <w:unhideWhenUsed/>
    <w:rsid w:val="0047579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7579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7579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7579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757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w.de/en/diw_01.c.601584.en/data_acces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220BE-F13E-481A-8330-E05506872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Cygan-Rehm, Kamila</dc:creator>
  <cp:keywords/>
  <dc:description/>
  <cp:lastModifiedBy>Barabasch, Anton</cp:lastModifiedBy>
  <cp:revision>14</cp:revision>
  <dcterms:created xsi:type="dcterms:W3CDTF">2025-11-18T12:27:00Z</dcterms:created>
  <dcterms:modified xsi:type="dcterms:W3CDTF">2026-10-20T17:31:00Z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4f965dc8f563f41f8a3ba7c65c8430947e06661ac137d2c9e5654b3f365b6087</vt:lpwstr>
  </property>
</Properties>
</file>