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200"/>
        <w:jc w:val="left"/>
        <w:rPr>
          <w:rFonts w:cs="宋体"/>
          <w:color w:val="auto"/>
          <w:szCs w:val="21"/>
        </w:rPr>
      </w:pPr>
      <w:r>
        <w:rPr>
          <w:rFonts w:cs="宋体"/>
          <w:color w:val="auto"/>
          <w:szCs w:val="21"/>
        </w:rPr>
        <w:t>钢筋混凝土工程施工方案</w:t>
      </w:r>
    </w:p>
    <w:p>
      <w:pPr>
        <w:spacing w:line="360" w:lineRule="auto"/>
        <w:ind w:firstLine="420" w:firstLineChars="200"/>
        <w:rPr>
          <w:color w:val="auto"/>
          <w:szCs w:val="21"/>
        </w:rPr>
      </w:pPr>
      <w:r>
        <w:rPr>
          <w:color w:val="auto"/>
          <w:szCs w:val="21"/>
        </w:rPr>
        <w:t>1、施工准备</w:t>
      </w:r>
    </w:p>
    <w:p>
      <w:pPr>
        <w:spacing w:line="360" w:lineRule="auto"/>
        <w:ind w:firstLine="420" w:firstLineChars="200"/>
        <w:jc w:val="left"/>
        <w:rPr>
          <w:rFonts w:cs="宋体"/>
          <w:color w:val="auto"/>
          <w:szCs w:val="21"/>
        </w:rPr>
      </w:pPr>
      <w:r>
        <w:rPr>
          <w:rFonts w:cs="宋体"/>
          <w:color w:val="auto"/>
          <w:szCs w:val="21"/>
        </w:rPr>
        <w:t>1.1、技术准备</w:t>
      </w:r>
    </w:p>
    <w:p>
      <w:pPr>
        <w:spacing w:line="360" w:lineRule="auto"/>
        <w:ind w:firstLine="420" w:firstLineChars="200"/>
        <w:jc w:val="left"/>
        <w:rPr>
          <w:rFonts w:cs="宋体"/>
          <w:color w:val="auto"/>
          <w:szCs w:val="21"/>
        </w:rPr>
      </w:pPr>
      <w:r>
        <w:rPr>
          <w:rFonts w:cs="宋体"/>
          <w:color w:val="auto"/>
          <w:szCs w:val="21"/>
        </w:rPr>
        <w:t>⑴、项目技术部组织进行图纸会审工作，提前编制施工方案，方案中必须具有切实可行的技术措施。</w:t>
      </w:r>
    </w:p>
    <w:p>
      <w:pPr>
        <w:spacing w:line="360" w:lineRule="auto"/>
        <w:ind w:firstLine="420" w:firstLineChars="200"/>
        <w:jc w:val="left"/>
        <w:rPr>
          <w:rFonts w:cs="宋体"/>
          <w:color w:val="auto"/>
          <w:szCs w:val="21"/>
        </w:rPr>
      </w:pPr>
      <w:r>
        <w:rPr>
          <w:rFonts w:cs="宋体"/>
          <w:color w:val="auto"/>
          <w:szCs w:val="21"/>
        </w:rPr>
        <w:t>⑵、提前确定混凝土外加剂的品种、掺量，并做好外加剂的复试检验工作。</w:t>
      </w:r>
    </w:p>
    <w:p>
      <w:pPr>
        <w:spacing w:line="360" w:lineRule="auto"/>
        <w:ind w:firstLine="420" w:firstLineChars="200"/>
        <w:jc w:val="left"/>
        <w:rPr>
          <w:rFonts w:cs="宋体"/>
          <w:color w:val="auto"/>
          <w:szCs w:val="21"/>
        </w:rPr>
      </w:pPr>
      <w:r>
        <w:rPr>
          <w:rFonts w:cs="宋体"/>
          <w:color w:val="auto"/>
          <w:szCs w:val="21"/>
        </w:rPr>
        <w:t>⑶、根据我方技术要求，进行多次试配，确定最优配合比。</w:t>
      </w:r>
    </w:p>
    <w:p>
      <w:pPr>
        <w:spacing w:line="360" w:lineRule="auto"/>
        <w:ind w:firstLine="420" w:firstLineChars="200"/>
        <w:jc w:val="left"/>
        <w:rPr>
          <w:rFonts w:cs="宋体"/>
          <w:color w:val="auto"/>
          <w:szCs w:val="21"/>
        </w:rPr>
      </w:pPr>
      <w:r>
        <w:rPr>
          <w:rFonts w:cs="宋体"/>
          <w:color w:val="auto"/>
          <w:szCs w:val="21"/>
        </w:rPr>
        <w:t>⑷、为了保证混凝土浇筑连续均匀进行，按计划合理组织劳动力，在施工过程中正确执行施工方案，并在浇筑混凝土前组织召开一次班长以上人员参加的技术交底会，使工人能确实掌握操作要领以及浇筑混凝土时要注意的事项。</w:t>
      </w:r>
    </w:p>
    <w:p>
      <w:pPr>
        <w:spacing w:line="360" w:lineRule="auto"/>
        <w:ind w:firstLine="420" w:firstLineChars="200"/>
        <w:jc w:val="left"/>
        <w:rPr>
          <w:rFonts w:cs="宋体"/>
          <w:color w:val="auto"/>
          <w:szCs w:val="21"/>
        </w:rPr>
      </w:pPr>
      <w:r>
        <w:rPr>
          <w:rFonts w:cs="宋体"/>
          <w:color w:val="auto"/>
          <w:szCs w:val="21"/>
        </w:rPr>
        <w:t>⑸、在墙、柱钢筋上必须抄出+0.5m标高控制线，并用油漆划上红色三角做标记，现场备有水准仪，以便随时抄平，控制标高正确性。</w:t>
      </w:r>
    </w:p>
    <w:p>
      <w:pPr>
        <w:spacing w:line="360" w:lineRule="auto"/>
        <w:ind w:firstLine="420" w:firstLineChars="200"/>
        <w:jc w:val="left"/>
        <w:rPr>
          <w:rFonts w:cs="宋体"/>
          <w:color w:val="auto"/>
          <w:szCs w:val="21"/>
        </w:rPr>
      </w:pPr>
      <w:r>
        <w:rPr>
          <w:rFonts w:cs="宋体"/>
          <w:color w:val="auto"/>
          <w:szCs w:val="21"/>
        </w:rPr>
        <w:t>⑹、现场养护室设置及设备的准备工作</w:t>
      </w:r>
    </w:p>
    <w:p>
      <w:pPr>
        <w:spacing w:line="360" w:lineRule="auto"/>
        <w:ind w:firstLine="420" w:firstLineChars="200"/>
        <w:jc w:val="left"/>
        <w:rPr>
          <w:rFonts w:cs="宋体"/>
          <w:color w:val="auto"/>
          <w:szCs w:val="21"/>
        </w:rPr>
      </w:pPr>
      <w:r>
        <w:rPr>
          <w:rFonts w:cs="宋体"/>
          <w:color w:val="auto"/>
          <w:szCs w:val="21"/>
        </w:rPr>
        <w:t>⑺、搜集有关素面木胶合板的资料，作好模板体系选择的材料准备。</w:t>
      </w:r>
    </w:p>
    <w:p>
      <w:pPr>
        <w:spacing w:line="360" w:lineRule="auto"/>
        <w:ind w:firstLine="420" w:firstLineChars="200"/>
        <w:jc w:val="left"/>
        <w:rPr>
          <w:rFonts w:cs="宋体"/>
          <w:color w:val="auto"/>
          <w:szCs w:val="21"/>
        </w:rPr>
      </w:pPr>
      <w:r>
        <w:rPr>
          <w:rFonts w:cs="宋体"/>
          <w:color w:val="auto"/>
          <w:szCs w:val="21"/>
        </w:rPr>
        <w:t>1.2、机具准备</w:t>
      </w:r>
    </w:p>
    <w:p>
      <w:pPr>
        <w:spacing w:line="360" w:lineRule="auto"/>
        <w:ind w:firstLine="420" w:firstLineChars="200"/>
        <w:jc w:val="left"/>
        <w:rPr>
          <w:rFonts w:cs="宋体"/>
          <w:color w:val="auto"/>
          <w:szCs w:val="21"/>
        </w:rPr>
      </w:pPr>
      <w:r>
        <w:rPr>
          <w:rFonts w:cs="宋体"/>
          <w:color w:val="auto"/>
          <w:szCs w:val="21"/>
        </w:rPr>
        <w:t xml:space="preserve">现场需用机械设备表       </w:t>
      </w:r>
    </w:p>
    <w:tbl>
      <w:tblPr>
        <w:tblStyle w:val="5"/>
        <w:tblW w:w="0" w:type="auto"/>
        <w:tblInd w:w="108"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2580"/>
        <w:gridCol w:w="2107"/>
        <w:gridCol w:w="1367"/>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1080" w:type="dxa"/>
            <w:noWrap w:val="0"/>
            <w:vAlign w:val="center"/>
          </w:tcPr>
          <w:p>
            <w:pPr>
              <w:spacing w:line="360" w:lineRule="auto"/>
              <w:jc w:val="left"/>
              <w:rPr>
                <w:rFonts w:cs="宋体"/>
                <w:color w:val="auto"/>
                <w:szCs w:val="21"/>
              </w:rPr>
            </w:pPr>
            <w:r>
              <w:rPr>
                <w:rFonts w:cs="宋体"/>
                <w:color w:val="auto"/>
                <w:szCs w:val="21"/>
              </w:rPr>
              <w:t xml:space="preserve">  序号</w:t>
            </w:r>
          </w:p>
        </w:tc>
        <w:tc>
          <w:tcPr>
            <w:tcW w:w="2580" w:type="dxa"/>
            <w:noWrap w:val="0"/>
            <w:vAlign w:val="center"/>
          </w:tcPr>
          <w:p>
            <w:pPr>
              <w:spacing w:line="360" w:lineRule="auto"/>
              <w:ind w:firstLine="420" w:firstLineChars="200"/>
              <w:jc w:val="left"/>
              <w:rPr>
                <w:rFonts w:cs="宋体"/>
                <w:color w:val="auto"/>
                <w:szCs w:val="21"/>
              </w:rPr>
            </w:pPr>
            <w:r>
              <w:rPr>
                <w:rFonts w:cs="宋体"/>
                <w:color w:val="auto"/>
                <w:szCs w:val="21"/>
              </w:rPr>
              <w:t>名  称</w:t>
            </w:r>
          </w:p>
        </w:tc>
        <w:tc>
          <w:tcPr>
            <w:tcW w:w="2107" w:type="dxa"/>
            <w:noWrap w:val="0"/>
            <w:vAlign w:val="center"/>
          </w:tcPr>
          <w:p>
            <w:pPr>
              <w:spacing w:line="360" w:lineRule="auto"/>
              <w:ind w:firstLine="420" w:firstLineChars="200"/>
              <w:jc w:val="left"/>
              <w:rPr>
                <w:rFonts w:cs="宋体"/>
                <w:color w:val="auto"/>
                <w:szCs w:val="21"/>
              </w:rPr>
            </w:pPr>
            <w:r>
              <w:rPr>
                <w:rFonts w:cs="宋体"/>
                <w:color w:val="auto"/>
                <w:szCs w:val="21"/>
              </w:rPr>
              <w:t>型  号</w:t>
            </w:r>
          </w:p>
        </w:tc>
        <w:tc>
          <w:tcPr>
            <w:tcW w:w="1367" w:type="dxa"/>
            <w:noWrap w:val="0"/>
            <w:vAlign w:val="center"/>
          </w:tcPr>
          <w:p>
            <w:pPr>
              <w:spacing w:line="360" w:lineRule="auto"/>
              <w:ind w:firstLine="210" w:firstLineChars="100"/>
              <w:jc w:val="left"/>
              <w:rPr>
                <w:rFonts w:cs="宋体"/>
                <w:color w:val="auto"/>
                <w:szCs w:val="21"/>
              </w:rPr>
            </w:pPr>
            <w:r>
              <w:rPr>
                <w:rFonts w:cs="宋体"/>
                <w:color w:val="auto"/>
                <w:szCs w:val="21"/>
              </w:rPr>
              <w:t>数量（台）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line="360" w:lineRule="auto"/>
              <w:ind w:firstLine="420" w:firstLineChars="200"/>
              <w:jc w:val="left"/>
              <w:rPr>
                <w:rFonts w:cs="宋体"/>
                <w:color w:val="auto"/>
                <w:szCs w:val="21"/>
              </w:rPr>
            </w:pPr>
            <w:r>
              <w:rPr>
                <w:rFonts w:cs="宋体"/>
                <w:color w:val="auto"/>
                <w:szCs w:val="21"/>
              </w:rPr>
              <w:t>1</w:t>
            </w:r>
          </w:p>
        </w:tc>
        <w:tc>
          <w:tcPr>
            <w:tcW w:w="2580" w:type="dxa"/>
            <w:noWrap w:val="0"/>
            <w:vAlign w:val="center"/>
          </w:tcPr>
          <w:p>
            <w:pPr>
              <w:spacing w:line="360" w:lineRule="auto"/>
              <w:ind w:firstLine="420" w:firstLineChars="200"/>
              <w:jc w:val="left"/>
              <w:rPr>
                <w:rFonts w:cs="宋体"/>
                <w:color w:val="auto"/>
                <w:szCs w:val="21"/>
              </w:rPr>
            </w:pPr>
            <w:r>
              <w:rPr>
                <w:rFonts w:cs="宋体"/>
                <w:color w:val="auto"/>
                <w:szCs w:val="21"/>
              </w:rPr>
              <w:t>电焊机</w:t>
            </w:r>
          </w:p>
        </w:tc>
        <w:tc>
          <w:tcPr>
            <w:tcW w:w="2107" w:type="dxa"/>
            <w:noWrap w:val="0"/>
            <w:vAlign w:val="center"/>
          </w:tcPr>
          <w:p>
            <w:pPr>
              <w:spacing w:line="360" w:lineRule="auto"/>
              <w:ind w:firstLine="420" w:firstLineChars="200"/>
              <w:jc w:val="left"/>
              <w:rPr>
                <w:rFonts w:cs="宋体"/>
                <w:color w:val="auto"/>
                <w:szCs w:val="21"/>
              </w:rPr>
            </w:pPr>
            <w:r>
              <w:rPr>
                <w:rFonts w:cs="宋体"/>
                <w:color w:val="auto"/>
                <w:szCs w:val="21"/>
              </w:rPr>
              <w:t>BX3-500-2</w:t>
            </w:r>
          </w:p>
        </w:tc>
        <w:tc>
          <w:tcPr>
            <w:tcW w:w="1367" w:type="dxa"/>
            <w:noWrap w:val="0"/>
            <w:vAlign w:val="center"/>
          </w:tcPr>
          <w:p>
            <w:pPr>
              <w:spacing w:line="360" w:lineRule="auto"/>
              <w:ind w:firstLine="420" w:firstLineChars="200"/>
              <w:jc w:val="left"/>
              <w:rPr>
                <w:rFonts w:cs="宋体"/>
                <w:color w:val="auto"/>
                <w:szCs w:val="21"/>
              </w:rPr>
            </w:pPr>
            <w:r>
              <w:rPr>
                <w:rFonts w:cs="宋体"/>
                <w:color w:val="auto"/>
                <w:szCs w:val="21"/>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line="360" w:lineRule="auto"/>
              <w:ind w:firstLine="420" w:firstLineChars="200"/>
              <w:jc w:val="left"/>
              <w:rPr>
                <w:rFonts w:cs="宋体"/>
                <w:color w:val="auto"/>
                <w:szCs w:val="21"/>
              </w:rPr>
            </w:pPr>
            <w:r>
              <w:rPr>
                <w:rFonts w:cs="宋体"/>
                <w:color w:val="auto"/>
                <w:szCs w:val="21"/>
              </w:rPr>
              <w:t>2</w:t>
            </w:r>
          </w:p>
        </w:tc>
        <w:tc>
          <w:tcPr>
            <w:tcW w:w="2580" w:type="dxa"/>
            <w:noWrap w:val="0"/>
            <w:vAlign w:val="center"/>
          </w:tcPr>
          <w:p>
            <w:pPr>
              <w:spacing w:line="360" w:lineRule="auto"/>
              <w:ind w:firstLine="420" w:firstLineChars="200"/>
              <w:jc w:val="left"/>
              <w:rPr>
                <w:rFonts w:cs="宋体"/>
                <w:color w:val="auto"/>
                <w:szCs w:val="21"/>
              </w:rPr>
            </w:pPr>
            <w:r>
              <w:rPr>
                <w:rFonts w:cs="宋体"/>
                <w:color w:val="auto"/>
                <w:szCs w:val="21"/>
              </w:rPr>
              <w:t>砂轮切割机</w:t>
            </w:r>
          </w:p>
        </w:tc>
        <w:tc>
          <w:tcPr>
            <w:tcW w:w="2107" w:type="dxa"/>
            <w:noWrap w:val="0"/>
            <w:vAlign w:val="center"/>
          </w:tcPr>
          <w:p>
            <w:pPr>
              <w:spacing w:line="360" w:lineRule="auto"/>
              <w:ind w:firstLine="420" w:firstLineChars="200"/>
              <w:jc w:val="left"/>
              <w:rPr>
                <w:rFonts w:cs="宋体"/>
                <w:color w:val="auto"/>
                <w:szCs w:val="21"/>
              </w:rPr>
            </w:pPr>
          </w:p>
        </w:tc>
        <w:tc>
          <w:tcPr>
            <w:tcW w:w="1367" w:type="dxa"/>
            <w:noWrap w:val="0"/>
            <w:vAlign w:val="center"/>
          </w:tcPr>
          <w:p>
            <w:pPr>
              <w:spacing w:line="360" w:lineRule="auto"/>
              <w:ind w:firstLine="420" w:firstLineChars="200"/>
              <w:jc w:val="left"/>
              <w:rPr>
                <w:rFonts w:cs="宋体"/>
                <w:color w:val="auto"/>
                <w:szCs w:val="21"/>
              </w:rPr>
            </w:pPr>
            <w:r>
              <w:rPr>
                <w:rFonts w:cs="宋体"/>
                <w:color w:val="auto"/>
                <w:szCs w:val="21"/>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line="360" w:lineRule="auto"/>
              <w:ind w:firstLine="420" w:firstLineChars="200"/>
              <w:jc w:val="left"/>
              <w:rPr>
                <w:rFonts w:cs="宋体"/>
                <w:color w:val="auto"/>
                <w:szCs w:val="21"/>
              </w:rPr>
            </w:pPr>
            <w:r>
              <w:rPr>
                <w:rFonts w:cs="宋体"/>
                <w:color w:val="auto"/>
                <w:szCs w:val="21"/>
              </w:rPr>
              <w:t>3</w:t>
            </w:r>
          </w:p>
        </w:tc>
        <w:tc>
          <w:tcPr>
            <w:tcW w:w="2580" w:type="dxa"/>
            <w:noWrap w:val="0"/>
            <w:vAlign w:val="center"/>
          </w:tcPr>
          <w:p>
            <w:pPr>
              <w:spacing w:line="360" w:lineRule="auto"/>
              <w:ind w:firstLine="420" w:firstLineChars="200"/>
              <w:jc w:val="left"/>
              <w:rPr>
                <w:rFonts w:cs="宋体"/>
                <w:color w:val="auto"/>
                <w:szCs w:val="21"/>
              </w:rPr>
            </w:pPr>
            <w:r>
              <w:rPr>
                <w:rFonts w:cs="宋体"/>
                <w:color w:val="auto"/>
                <w:szCs w:val="21"/>
              </w:rPr>
              <w:t>钢筋切断机</w:t>
            </w:r>
          </w:p>
        </w:tc>
        <w:tc>
          <w:tcPr>
            <w:tcW w:w="2107" w:type="dxa"/>
            <w:noWrap w:val="0"/>
            <w:vAlign w:val="center"/>
          </w:tcPr>
          <w:p>
            <w:pPr>
              <w:spacing w:line="360" w:lineRule="auto"/>
              <w:ind w:firstLine="420" w:firstLineChars="200"/>
              <w:jc w:val="left"/>
              <w:rPr>
                <w:rFonts w:cs="宋体"/>
                <w:color w:val="auto"/>
                <w:szCs w:val="21"/>
              </w:rPr>
            </w:pPr>
            <w:r>
              <w:rPr>
                <w:rFonts w:cs="宋体"/>
                <w:color w:val="auto"/>
                <w:szCs w:val="21"/>
              </w:rPr>
              <w:t>GQ50</w:t>
            </w:r>
          </w:p>
        </w:tc>
        <w:tc>
          <w:tcPr>
            <w:tcW w:w="1367" w:type="dxa"/>
            <w:noWrap w:val="0"/>
            <w:vAlign w:val="center"/>
          </w:tcPr>
          <w:p>
            <w:pPr>
              <w:spacing w:line="360" w:lineRule="auto"/>
              <w:ind w:firstLine="420" w:firstLineChars="200"/>
              <w:jc w:val="left"/>
              <w:rPr>
                <w:rFonts w:cs="宋体"/>
                <w:color w:val="auto"/>
                <w:szCs w:val="21"/>
              </w:rPr>
            </w:pPr>
            <w:r>
              <w:rPr>
                <w:rFonts w:cs="宋体"/>
                <w:color w:val="auto"/>
                <w:szCs w:val="21"/>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line="360" w:lineRule="auto"/>
              <w:ind w:firstLine="420" w:firstLineChars="200"/>
              <w:jc w:val="left"/>
              <w:rPr>
                <w:rFonts w:cs="宋体"/>
                <w:color w:val="auto"/>
                <w:szCs w:val="21"/>
              </w:rPr>
            </w:pPr>
            <w:r>
              <w:rPr>
                <w:rFonts w:cs="宋体"/>
                <w:color w:val="auto"/>
                <w:szCs w:val="21"/>
              </w:rPr>
              <w:t>4</w:t>
            </w:r>
          </w:p>
        </w:tc>
        <w:tc>
          <w:tcPr>
            <w:tcW w:w="2580" w:type="dxa"/>
            <w:noWrap w:val="0"/>
            <w:vAlign w:val="center"/>
          </w:tcPr>
          <w:p>
            <w:pPr>
              <w:spacing w:line="360" w:lineRule="auto"/>
              <w:ind w:firstLine="420" w:firstLineChars="200"/>
              <w:jc w:val="left"/>
              <w:rPr>
                <w:rFonts w:cs="宋体"/>
                <w:color w:val="auto"/>
                <w:szCs w:val="21"/>
              </w:rPr>
            </w:pPr>
            <w:r>
              <w:rPr>
                <w:rFonts w:cs="宋体"/>
                <w:color w:val="auto"/>
                <w:szCs w:val="21"/>
              </w:rPr>
              <w:t>钢筋弯曲机</w:t>
            </w:r>
          </w:p>
        </w:tc>
        <w:tc>
          <w:tcPr>
            <w:tcW w:w="2107" w:type="dxa"/>
            <w:noWrap w:val="0"/>
            <w:vAlign w:val="center"/>
          </w:tcPr>
          <w:p>
            <w:pPr>
              <w:spacing w:line="360" w:lineRule="auto"/>
              <w:ind w:firstLine="420" w:firstLineChars="200"/>
              <w:jc w:val="left"/>
              <w:rPr>
                <w:rFonts w:cs="宋体"/>
                <w:color w:val="auto"/>
                <w:szCs w:val="21"/>
              </w:rPr>
            </w:pPr>
          </w:p>
        </w:tc>
        <w:tc>
          <w:tcPr>
            <w:tcW w:w="1367" w:type="dxa"/>
            <w:noWrap w:val="0"/>
            <w:vAlign w:val="center"/>
          </w:tcPr>
          <w:p>
            <w:pPr>
              <w:spacing w:line="360" w:lineRule="auto"/>
              <w:ind w:firstLine="420" w:firstLineChars="200"/>
              <w:jc w:val="left"/>
              <w:rPr>
                <w:rFonts w:cs="宋体"/>
                <w:color w:val="auto"/>
                <w:szCs w:val="21"/>
              </w:rPr>
            </w:pPr>
            <w:r>
              <w:rPr>
                <w:rFonts w:cs="宋体"/>
                <w:color w:val="auto"/>
                <w:szCs w:val="21"/>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line="360" w:lineRule="auto"/>
              <w:ind w:firstLine="420" w:firstLineChars="200"/>
              <w:jc w:val="left"/>
              <w:rPr>
                <w:rFonts w:cs="宋体"/>
                <w:color w:val="auto"/>
                <w:szCs w:val="21"/>
              </w:rPr>
            </w:pPr>
            <w:r>
              <w:rPr>
                <w:rFonts w:cs="宋体"/>
                <w:color w:val="auto"/>
                <w:szCs w:val="21"/>
              </w:rPr>
              <w:t>5</w:t>
            </w:r>
          </w:p>
        </w:tc>
        <w:tc>
          <w:tcPr>
            <w:tcW w:w="2580" w:type="dxa"/>
            <w:noWrap w:val="0"/>
            <w:vAlign w:val="center"/>
          </w:tcPr>
          <w:p>
            <w:pPr>
              <w:spacing w:line="360" w:lineRule="auto"/>
              <w:ind w:firstLine="420" w:firstLineChars="200"/>
              <w:jc w:val="left"/>
              <w:rPr>
                <w:rFonts w:cs="宋体"/>
                <w:color w:val="auto"/>
                <w:szCs w:val="21"/>
              </w:rPr>
            </w:pPr>
            <w:r>
              <w:rPr>
                <w:rFonts w:cs="宋体"/>
                <w:color w:val="auto"/>
                <w:szCs w:val="21"/>
              </w:rPr>
              <w:t>振动棒</w:t>
            </w:r>
          </w:p>
        </w:tc>
        <w:tc>
          <w:tcPr>
            <w:tcW w:w="2107" w:type="dxa"/>
            <w:noWrap w:val="0"/>
            <w:vAlign w:val="center"/>
          </w:tcPr>
          <w:p>
            <w:pPr>
              <w:spacing w:line="360" w:lineRule="auto"/>
              <w:ind w:firstLine="420" w:firstLineChars="200"/>
              <w:jc w:val="left"/>
              <w:rPr>
                <w:rFonts w:cs="宋体"/>
                <w:color w:val="auto"/>
                <w:szCs w:val="21"/>
              </w:rPr>
            </w:pPr>
            <w:r>
              <w:rPr>
                <w:rFonts w:cs="宋体"/>
                <w:color w:val="auto"/>
                <w:szCs w:val="21"/>
              </w:rPr>
              <w:t>ZX-50</w:t>
            </w:r>
          </w:p>
        </w:tc>
        <w:tc>
          <w:tcPr>
            <w:tcW w:w="1367" w:type="dxa"/>
            <w:noWrap w:val="0"/>
            <w:vAlign w:val="center"/>
          </w:tcPr>
          <w:p>
            <w:pPr>
              <w:spacing w:line="360" w:lineRule="auto"/>
              <w:ind w:firstLine="420" w:firstLineChars="200"/>
              <w:jc w:val="left"/>
              <w:rPr>
                <w:rFonts w:cs="宋体"/>
                <w:color w:val="auto"/>
                <w:szCs w:val="21"/>
              </w:rPr>
            </w:pPr>
            <w:r>
              <w:rPr>
                <w:rFonts w:cs="宋体"/>
                <w:color w:val="auto"/>
                <w:szCs w:val="21"/>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line="360" w:lineRule="auto"/>
              <w:ind w:firstLine="420" w:firstLineChars="200"/>
              <w:jc w:val="left"/>
              <w:rPr>
                <w:rFonts w:cs="宋体"/>
                <w:color w:val="auto"/>
                <w:szCs w:val="21"/>
              </w:rPr>
            </w:pPr>
            <w:r>
              <w:rPr>
                <w:rFonts w:cs="宋体"/>
                <w:color w:val="auto"/>
                <w:szCs w:val="21"/>
              </w:rPr>
              <w:t>6</w:t>
            </w:r>
          </w:p>
        </w:tc>
        <w:tc>
          <w:tcPr>
            <w:tcW w:w="2580" w:type="dxa"/>
            <w:noWrap w:val="0"/>
            <w:vAlign w:val="center"/>
          </w:tcPr>
          <w:p>
            <w:pPr>
              <w:spacing w:line="360" w:lineRule="auto"/>
              <w:ind w:firstLine="420" w:firstLineChars="200"/>
              <w:jc w:val="left"/>
              <w:rPr>
                <w:rFonts w:cs="宋体"/>
                <w:color w:val="auto"/>
                <w:szCs w:val="21"/>
              </w:rPr>
            </w:pPr>
            <w:r>
              <w:rPr>
                <w:rFonts w:cs="宋体"/>
                <w:color w:val="auto"/>
                <w:szCs w:val="21"/>
              </w:rPr>
              <w:t>平板振动器</w:t>
            </w:r>
          </w:p>
        </w:tc>
        <w:tc>
          <w:tcPr>
            <w:tcW w:w="2107" w:type="dxa"/>
            <w:noWrap w:val="0"/>
            <w:vAlign w:val="center"/>
          </w:tcPr>
          <w:p>
            <w:pPr>
              <w:spacing w:line="360" w:lineRule="auto"/>
              <w:ind w:firstLine="420" w:firstLineChars="200"/>
              <w:jc w:val="left"/>
              <w:rPr>
                <w:rFonts w:cs="宋体"/>
                <w:color w:val="auto"/>
                <w:szCs w:val="21"/>
              </w:rPr>
            </w:pPr>
            <w:r>
              <w:rPr>
                <w:rFonts w:cs="宋体"/>
                <w:color w:val="auto"/>
                <w:szCs w:val="21"/>
              </w:rPr>
              <w:t>HB-11</w:t>
            </w:r>
          </w:p>
        </w:tc>
        <w:tc>
          <w:tcPr>
            <w:tcW w:w="1367" w:type="dxa"/>
            <w:noWrap w:val="0"/>
            <w:vAlign w:val="center"/>
          </w:tcPr>
          <w:p>
            <w:pPr>
              <w:spacing w:line="360" w:lineRule="auto"/>
              <w:ind w:firstLine="420" w:firstLineChars="200"/>
              <w:jc w:val="left"/>
              <w:rPr>
                <w:rFonts w:cs="宋体"/>
                <w:color w:val="auto"/>
                <w:szCs w:val="21"/>
              </w:rPr>
            </w:pPr>
            <w:r>
              <w:rPr>
                <w:rFonts w:cs="宋体"/>
                <w:color w:val="auto"/>
                <w:szCs w:val="21"/>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line="360" w:lineRule="auto"/>
              <w:ind w:firstLine="420" w:firstLineChars="200"/>
              <w:jc w:val="left"/>
              <w:rPr>
                <w:rFonts w:cs="宋体"/>
                <w:color w:val="auto"/>
                <w:szCs w:val="21"/>
              </w:rPr>
            </w:pPr>
            <w:r>
              <w:rPr>
                <w:rFonts w:cs="宋体"/>
                <w:color w:val="auto"/>
                <w:szCs w:val="21"/>
              </w:rPr>
              <w:t>7</w:t>
            </w:r>
          </w:p>
        </w:tc>
        <w:tc>
          <w:tcPr>
            <w:tcW w:w="2580" w:type="dxa"/>
            <w:noWrap w:val="0"/>
            <w:vAlign w:val="center"/>
          </w:tcPr>
          <w:p>
            <w:pPr>
              <w:spacing w:line="360" w:lineRule="auto"/>
              <w:ind w:firstLine="420" w:firstLineChars="200"/>
              <w:jc w:val="left"/>
              <w:rPr>
                <w:rFonts w:cs="宋体"/>
                <w:color w:val="auto"/>
                <w:szCs w:val="21"/>
              </w:rPr>
            </w:pPr>
            <w:r>
              <w:rPr>
                <w:rFonts w:cs="宋体"/>
                <w:color w:val="auto"/>
                <w:szCs w:val="21"/>
              </w:rPr>
              <w:t>电锯</w:t>
            </w:r>
          </w:p>
        </w:tc>
        <w:tc>
          <w:tcPr>
            <w:tcW w:w="2107" w:type="dxa"/>
            <w:noWrap w:val="0"/>
            <w:vAlign w:val="center"/>
          </w:tcPr>
          <w:p>
            <w:pPr>
              <w:spacing w:line="360" w:lineRule="auto"/>
              <w:ind w:firstLine="420" w:firstLineChars="200"/>
              <w:jc w:val="left"/>
              <w:rPr>
                <w:rFonts w:cs="宋体"/>
                <w:color w:val="auto"/>
                <w:szCs w:val="21"/>
              </w:rPr>
            </w:pPr>
          </w:p>
        </w:tc>
        <w:tc>
          <w:tcPr>
            <w:tcW w:w="1367" w:type="dxa"/>
            <w:noWrap w:val="0"/>
            <w:vAlign w:val="center"/>
          </w:tcPr>
          <w:p>
            <w:pPr>
              <w:spacing w:line="360" w:lineRule="auto"/>
              <w:ind w:firstLine="420" w:firstLineChars="200"/>
              <w:jc w:val="left"/>
              <w:rPr>
                <w:rFonts w:cs="宋体"/>
                <w:color w:val="auto"/>
                <w:szCs w:val="21"/>
              </w:rPr>
            </w:pPr>
            <w:r>
              <w:rPr>
                <w:rFonts w:cs="宋体"/>
                <w:color w:val="auto"/>
                <w:szCs w:val="21"/>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c>
          <w:tcPr>
            <w:tcW w:w="1080" w:type="dxa"/>
            <w:noWrap w:val="0"/>
            <w:vAlign w:val="center"/>
          </w:tcPr>
          <w:p>
            <w:pPr>
              <w:spacing w:line="360" w:lineRule="auto"/>
              <w:ind w:firstLine="420" w:firstLineChars="200"/>
              <w:jc w:val="left"/>
              <w:rPr>
                <w:rFonts w:cs="宋体"/>
                <w:color w:val="auto"/>
                <w:szCs w:val="21"/>
              </w:rPr>
            </w:pPr>
            <w:r>
              <w:rPr>
                <w:rFonts w:cs="宋体"/>
                <w:color w:val="auto"/>
                <w:szCs w:val="21"/>
              </w:rPr>
              <w:t>8</w:t>
            </w:r>
          </w:p>
        </w:tc>
        <w:tc>
          <w:tcPr>
            <w:tcW w:w="2580" w:type="dxa"/>
            <w:noWrap w:val="0"/>
            <w:vAlign w:val="center"/>
          </w:tcPr>
          <w:p>
            <w:pPr>
              <w:spacing w:line="360" w:lineRule="auto"/>
              <w:ind w:firstLine="420" w:firstLineChars="200"/>
              <w:jc w:val="left"/>
              <w:rPr>
                <w:rFonts w:cs="宋体"/>
                <w:color w:val="auto"/>
                <w:szCs w:val="21"/>
              </w:rPr>
            </w:pPr>
            <w:r>
              <w:rPr>
                <w:rFonts w:cs="宋体"/>
                <w:color w:val="auto"/>
                <w:szCs w:val="21"/>
              </w:rPr>
              <w:t>电刨</w:t>
            </w:r>
          </w:p>
        </w:tc>
        <w:tc>
          <w:tcPr>
            <w:tcW w:w="2107" w:type="dxa"/>
            <w:noWrap w:val="0"/>
            <w:vAlign w:val="center"/>
          </w:tcPr>
          <w:p>
            <w:pPr>
              <w:spacing w:line="360" w:lineRule="auto"/>
              <w:ind w:firstLine="420" w:firstLineChars="200"/>
              <w:jc w:val="left"/>
              <w:rPr>
                <w:rFonts w:cs="宋体"/>
                <w:color w:val="auto"/>
                <w:szCs w:val="21"/>
              </w:rPr>
            </w:pPr>
          </w:p>
        </w:tc>
        <w:tc>
          <w:tcPr>
            <w:tcW w:w="1367" w:type="dxa"/>
            <w:noWrap w:val="0"/>
            <w:vAlign w:val="center"/>
          </w:tcPr>
          <w:p>
            <w:pPr>
              <w:spacing w:line="360" w:lineRule="auto"/>
              <w:ind w:firstLine="420" w:firstLineChars="200"/>
              <w:jc w:val="left"/>
              <w:rPr>
                <w:rFonts w:cs="宋体"/>
                <w:color w:val="auto"/>
                <w:szCs w:val="21"/>
              </w:rPr>
            </w:pPr>
            <w:r>
              <w:rPr>
                <w:rFonts w:cs="宋体"/>
                <w:color w:val="auto"/>
                <w:szCs w:val="21"/>
              </w:rPr>
              <w:t>1</w:t>
            </w:r>
          </w:p>
        </w:tc>
      </w:tr>
    </w:tbl>
    <w:p>
      <w:pPr>
        <w:spacing w:line="360" w:lineRule="auto"/>
        <w:ind w:firstLine="420" w:firstLineChars="200"/>
        <w:jc w:val="left"/>
        <w:rPr>
          <w:rFonts w:cs="宋体"/>
          <w:color w:val="auto"/>
          <w:szCs w:val="21"/>
        </w:rPr>
      </w:pPr>
      <w:r>
        <w:rPr>
          <w:rFonts w:cs="宋体"/>
          <w:color w:val="auto"/>
          <w:szCs w:val="21"/>
        </w:rPr>
        <w:t>1.3、材料准备</w:t>
      </w:r>
    </w:p>
    <w:p>
      <w:pPr>
        <w:spacing w:line="360" w:lineRule="auto"/>
        <w:ind w:firstLine="420" w:firstLineChars="200"/>
        <w:jc w:val="left"/>
        <w:rPr>
          <w:rFonts w:cs="宋体"/>
          <w:color w:val="auto"/>
          <w:szCs w:val="21"/>
        </w:rPr>
      </w:pPr>
      <w:r>
        <w:rPr>
          <w:rFonts w:cs="宋体"/>
          <w:color w:val="auto"/>
          <w:szCs w:val="21"/>
        </w:rPr>
        <w:t>⑴、钢筋：钢筋原材由项目物资部采购，直接在现场加工。成型钢筋利用人工手推车进行水平及垂直运输。</w:t>
      </w:r>
    </w:p>
    <w:p>
      <w:pPr>
        <w:spacing w:line="360" w:lineRule="auto"/>
        <w:ind w:firstLine="420" w:firstLineChars="200"/>
        <w:jc w:val="left"/>
        <w:rPr>
          <w:rFonts w:cs="宋体"/>
          <w:color w:val="auto"/>
          <w:szCs w:val="21"/>
        </w:rPr>
      </w:pPr>
      <w:r>
        <w:rPr>
          <w:rFonts w:cs="宋体"/>
          <w:color w:val="auto"/>
          <w:szCs w:val="21"/>
        </w:rPr>
        <w:t>⑵、混凝土：本工程采用商品混凝土。</w:t>
      </w:r>
    </w:p>
    <w:p>
      <w:pPr>
        <w:spacing w:line="360" w:lineRule="auto"/>
        <w:ind w:firstLine="420" w:firstLineChars="200"/>
        <w:jc w:val="left"/>
        <w:rPr>
          <w:rFonts w:cs="宋体"/>
          <w:color w:val="auto"/>
          <w:szCs w:val="21"/>
        </w:rPr>
      </w:pPr>
      <w:r>
        <w:rPr>
          <w:rFonts w:cs="宋体"/>
          <w:color w:val="auto"/>
          <w:szCs w:val="21"/>
        </w:rPr>
        <w:t xml:space="preserve">⑶、周转材料需用量计划 </w:t>
      </w:r>
    </w:p>
    <w:p>
      <w:pPr>
        <w:spacing w:line="360" w:lineRule="auto"/>
        <w:ind w:firstLine="420" w:firstLineChars="200"/>
        <w:jc w:val="left"/>
        <w:rPr>
          <w:rFonts w:cs="宋体"/>
          <w:color w:val="auto"/>
          <w:szCs w:val="21"/>
        </w:rPr>
      </w:pPr>
      <w:r>
        <w:rPr>
          <w:rFonts w:cs="宋体"/>
          <w:color w:val="auto"/>
          <w:szCs w:val="21"/>
        </w:rPr>
        <w:t>2、主要施工方法及措施</w:t>
      </w:r>
    </w:p>
    <w:p>
      <w:pPr>
        <w:spacing w:line="360" w:lineRule="auto"/>
        <w:ind w:firstLine="420" w:firstLineChars="200"/>
        <w:jc w:val="left"/>
        <w:rPr>
          <w:rFonts w:cs="宋体"/>
          <w:color w:val="auto"/>
          <w:szCs w:val="21"/>
        </w:rPr>
      </w:pPr>
      <w:r>
        <w:rPr>
          <w:rFonts w:cs="宋体"/>
          <w:color w:val="auto"/>
          <w:szCs w:val="21"/>
        </w:rPr>
        <w:t>2.1、钢筋工程</w:t>
      </w:r>
    </w:p>
    <w:p>
      <w:pPr>
        <w:spacing w:line="360" w:lineRule="auto"/>
        <w:ind w:firstLine="420" w:firstLineChars="200"/>
        <w:jc w:val="left"/>
        <w:rPr>
          <w:rFonts w:cs="宋体"/>
          <w:color w:val="auto"/>
          <w:szCs w:val="21"/>
        </w:rPr>
      </w:pPr>
      <w:r>
        <w:rPr>
          <w:rFonts w:cs="宋体"/>
          <w:color w:val="auto"/>
          <w:szCs w:val="21"/>
        </w:rPr>
        <w:t>本工程全部钢筋均采用HPB300热轧</w:t>
      </w:r>
      <w:r>
        <w:rPr>
          <w:rFonts w:cs="宋体"/>
          <w:color w:val="auto"/>
          <w:szCs w:val="21"/>
        </w:rPr>
        <w:fldChar w:fldCharType="begin"/>
      </w:r>
      <w:r>
        <w:rPr>
          <w:rFonts w:cs="宋体"/>
          <w:color w:val="auto"/>
          <w:szCs w:val="21"/>
        </w:rPr>
        <w:instrText xml:space="preserve"> = 1 \* ROMAN </w:instrText>
      </w:r>
      <w:r>
        <w:rPr>
          <w:rFonts w:cs="宋体"/>
          <w:color w:val="auto"/>
          <w:szCs w:val="21"/>
        </w:rPr>
        <w:fldChar w:fldCharType="separate"/>
      </w:r>
      <w:r>
        <w:rPr>
          <w:rFonts w:cs="宋体"/>
          <w:color w:val="auto"/>
          <w:szCs w:val="21"/>
        </w:rPr>
        <w:t>I</w:t>
      </w:r>
      <w:r>
        <w:rPr>
          <w:rFonts w:cs="宋体"/>
          <w:color w:val="auto"/>
          <w:szCs w:val="21"/>
        </w:rPr>
        <w:fldChar w:fldCharType="end"/>
      </w:r>
      <w:r>
        <w:rPr>
          <w:rFonts w:cs="宋体"/>
          <w:color w:val="auto"/>
          <w:szCs w:val="21"/>
        </w:rPr>
        <w:t>级光圆钢筋、HRB400Ⅲ级螺纹钢筋。</w:t>
      </w:r>
    </w:p>
    <w:p>
      <w:pPr>
        <w:spacing w:line="360" w:lineRule="auto"/>
        <w:ind w:firstLine="420" w:firstLineChars="200"/>
        <w:jc w:val="left"/>
        <w:rPr>
          <w:rFonts w:cs="宋体"/>
          <w:color w:val="auto"/>
          <w:szCs w:val="21"/>
        </w:rPr>
      </w:pPr>
      <w:r>
        <w:rPr>
          <w:rFonts w:cs="宋体"/>
          <w:color w:val="auto"/>
          <w:szCs w:val="21"/>
        </w:rPr>
        <w:t>施工过程中强调过程控制，对钢筋分项施工的全过程进行全面检查，检查的重点在于：进场检验、钢筋加工、钢筋绑扎、锚固、接头、抗震规定、钢筋到位、保护层、审图把关等方面。</w:t>
      </w:r>
    </w:p>
    <w:p>
      <w:pPr>
        <w:spacing w:line="360" w:lineRule="auto"/>
        <w:ind w:firstLine="420" w:firstLineChars="200"/>
        <w:jc w:val="left"/>
        <w:rPr>
          <w:rFonts w:cs="宋体"/>
          <w:color w:val="auto"/>
          <w:szCs w:val="21"/>
        </w:rPr>
      </w:pPr>
      <w:r>
        <w:rPr>
          <w:rFonts w:cs="宋体"/>
          <w:color w:val="auto"/>
          <w:szCs w:val="21"/>
        </w:rPr>
        <w:t>⑴、进场检验</w:t>
      </w:r>
    </w:p>
    <w:p>
      <w:pPr>
        <w:spacing w:line="360" w:lineRule="auto"/>
        <w:ind w:firstLine="420" w:firstLineChars="200"/>
        <w:jc w:val="left"/>
        <w:rPr>
          <w:rFonts w:cs="宋体"/>
          <w:color w:val="auto"/>
          <w:szCs w:val="21"/>
        </w:rPr>
      </w:pPr>
      <w:r>
        <w:rPr>
          <w:rFonts w:cs="宋体"/>
          <w:color w:val="auto"/>
          <w:szCs w:val="21"/>
        </w:rPr>
        <w:t>钢筋进入加工厂时，要按批进行验收。检查分两步进行：</w:t>
      </w:r>
    </w:p>
    <w:p>
      <w:pPr>
        <w:spacing w:line="360" w:lineRule="auto"/>
        <w:ind w:firstLine="420" w:firstLineChars="200"/>
        <w:jc w:val="left"/>
        <w:rPr>
          <w:rFonts w:cs="宋体"/>
          <w:color w:val="auto"/>
          <w:szCs w:val="21"/>
        </w:rPr>
      </w:pPr>
      <w:r>
        <w:rPr>
          <w:rFonts w:cs="宋体"/>
          <w:color w:val="auto"/>
          <w:szCs w:val="21"/>
        </w:rPr>
        <w:t>1）、外观检查：每批钢筋抽取5%进行检查，钢筋表面不得有裂纹，结疤和折叠，表面凸块不得超过横肋高度，每1m的弯曲度不大于4mm。交货时随机抽取3根（长6m）称重，其重量偏差不得超过允许偏差。</w:t>
      </w:r>
    </w:p>
    <w:p>
      <w:pPr>
        <w:spacing w:line="360" w:lineRule="auto"/>
        <w:ind w:firstLine="420" w:firstLineChars="200"/>
        <w:jc w:val="left"/>
        <w:rPr>
          <w:rFonts w:cs="宋体"/>
          <w:color w:val="auto"/>
          <w:szCs w:val="21"/>
        </w:rPr>
      </w:pPr>
      <w:r>
        <w:rPr>
          <w:rFonts w:cs="宋体"/>
          <w:color w:val="auto"/>
          <w:szCs w:val="21"/>
        </w:rPr>
        <w:t>2）、试验检查：每批钢筋中任选两根，每根上截取两个试件进行拉伸试验和冷弯试验。如有一项试验结果不符合要求，则从同一批中另取双倍数量试件重新作各项试验，如仍有一个试件不合格，则该批钢筋判定为不合格，退回厂家，以确保用于工程的钢筋均为优质钢筋。</w:t>
      </w:r>
    </w:p>
    <w:p>
      <w:pPr>
        <w:spacing w:line="360" w:lineRule="auto"/>
        <w:ind w:firstLine="420" w:firstLineChars="200"/>
        <w:jc w:val="left"/>
        <w:rPr>
          <w:rFonts w:cs="宋体"/>
          <w:color w:val="auto"/>
          <w:szCs w:val="21"/>
        </w:rPr>
      </w:pPr>
      <w:r>
        <w:rPr>
          <w:rFonts w:cs="宋体"/>
          <w:color w:val="auto"/>
          <w:szCs w:val="21"/>
        </w:rPr>
        <w:t>⑵、钢筋加工</w:t>
      </w:r>
    </w:p>
    <w:p>
      <w:pPr>
        <w:spacing w:line="360" w:lineRule="auto"/>
        <w:ind w:firstLine="420" w:firstLineChars="200"/>
        <w:jc w:val="left"/>
        <w:rPr>
          <w:rFonts w:cs="宋体"/>
          <w:color w:val="auto"/>
          <w:szCs w:val="21"/>
        </w:rPr>
      </w:pPr>
      <w:r>
        <w:rPr>
          <w:rFonts w:cs="宋体"/>
          <w:color w:val="auto"/>
          <w:szCs w:val="21"/>
        </w:rPr>
        <w:t>1）、钢筋除锈</w:t>
      </w:r>
    </w:p>
    <w:p>
      <w:pPr>
        <w:spacing w:line="360" w:lineRule="auto"/>
        <w:ind w:firstLine="420" w:firstLineChars="200"/>
        <w:jc w:val="left"/>
        <w:rPr>
          <w:rFonts w:cs="宋体"/>
          <w:color w:val="auto"/>
          <w:szCs w:val="21"/>
        </w:rPr>
      </w:pPr>
      <w:r>
        <w:rPr>
          <w:rFonts w:cs="宋体"/>
          <w:color w:val="auto"/>
          <w:szCs w:val="21"/>
        </w:rPr>
        <w:t>先制定防锈措施，钢筋堆放场地应硬化、做好防雨、排水措施，钢筋下垫木方（不能及时使用的钢筋应进行覆盖）。钢筋一旦生锈处理方法如下：</w:t>
      </w:r>
    </w:p>
    <w:p>
      <w:pPr>
        <w:spacing w:line="360" w:lineRule="auto"/>
        <w:ind w:firstLine="420" w:firstLineChars="200"/>
        <w:jc w:val="left"/>
        <w:rPr>
          <w:rFonts w:cs="宋体"/>
          <w:color w:val="auto"/>
          <w:szCs w:val="21"/>
        </w:rPr>
      </w:pPr>
      <w:r>
        <w:rPr>
          <w:rFonts w:cs="宋体"/>
          <w:color w:val="auto"/>
          <w:szCs w:val="21"/>
        </w:rPr>
        <w:t>表面生有老锈的钢筋禁止使用，钢筋表面生有水锈的在下料前先除锈，将钢筋表面的油渍、漆渍及浮皮、铁锈等清除干净，以免影响其与混凝土的粘结效果。</w:t>
      </w:r>
    </w:p>
    <w:p>
      <w:pPr>
        <w:spacing w:line="360" w:lineRule="auto"/>
        <w:ind w:firstLine="420" w:firstLineChars="200"/>
        <w:jc w:val="left"/>
        <w:rPr>
          <w:rFonts w:cs="宋体"/>
          <w:color w:val="auto"/>
          <w:szCs w:val="21"/>
        </w:rPr>
      </w:pPr>
      <w:r>
        <w:rPr>
          <w:rFonts w:cs="宋体"/>
          <w:color w:val="auto"/>
          <w:szCs w:val="21"/>
        </w:rPr>
        <w:t>2）、钢筋调直</w:t>
      </w:r>
    </w:p>
    <w:p>
      <w:pPr>
        <w:spacing w:line="360" w:lineRule="auto"/>
        <w:ind w:firstLine="420" w:firstLineChars="200"/>
        <w:jc w:val="left"/>
        <w:rPr>
          <w:rFonts w:cs="宋体"/>
          <w:color w:val="auto"/>
          <w:szCs w:val="21"/>
        </w:rPr>
      </w:pPr>
      <w:r>
        <w:rPr>
          <w:rFonts w:cs="宋体"/>
          <w:color w:val="auto"/>
          <w:szCs w:val="21"/>
        </w:rPr>
        <w:t>采用卷扬机调直钢筋，其调直冷拉率：HPB300钢筋不宜大于4%，冷拉过程应通过计算严格控制冷拉力值，严禁超拉。经过调直工艺后，钢筋应平直，无局部曲折。HRB400（Ⅲ级）钢筋不得进行冷拉。</w:t>
      </w:r>
    </w:p>
    <w:p>
      <w:pPr>
        <w:spacing w:line="360" w:lineRule="auto"/>
        <w:ind w:firstLine="420" w:firstLineChars="200"/>
        <w:jc w:val="left"/>
        <w:rPr>
          <w:rFonts w:cs="宋体"/>
          <w:color w:val="auto"/>
          <w:szCs w:val="21"/>
        </w:rPr>
      </w:pPr>
      <w:r>
        <w:rPr>
          <w:rFonts w:cs="宋体"/>
          <w:color w:val="auto"/>
          <w:szCs w:val="21"/>
        </w:rPr>
        <w:t>钢筋切断</w:t>
      </w:r>
    </w:p>
    <w:p>
      <w:pPr>
        <w:spacing w:line="360" w:lineRule="auto"/>
        <w:ind w:firstLine="420" w:firstLineChars="200"/>
        <w:jc w:val="left"/>
        <w:rPr>
          <w:rFonts w:cs="宋体"/>
          <w:color w:val="auto"/>
          <w:szCs w:val="21"/>
        </w:rPr>
      </w:pPr>
      <w:r>
        <w:rPr>
          <w:rFonts w:cs="宋体"/>
          <w:color w:val="auto"/>
          <w:szCs w:val="21"/>
        </w:rPr>
        <w:t>钢筋切断时根据其直径、钢筋级别及钢筋端头加工形式等因素确定分别使用砂轮切割机和钢筋切断机下料，切断时要将同规格钢筋根据不同长度长短搭配，统筹排料，先下长料，后下短料，减少短头，减少损耗。断料时长料不得使用短尺丈量，防止产生累积误差，工作台上应标出尺寸刻度线并设置控制断料尺寸用的挡板，切断过程中，如发现钢筋有劈裂、缩头或严重弯头等必须切除，硬度与钢种不符时，必须及时通知技术人员。钢筋断口有马蹄形或起弯现象时，必须重新切断。</w:t>
      </w:r>
    </w:p>
    <w:p>
      <w:pPr>
        <w:spacing w:line="360" w:lineRule="auto"/>
        <w:ind w:firstLine="420" w:firstLineChars="200"/>
        <w:jc w:val="left"/>
        <w:rPr>
          <w:rFonts w:cs="宋体"/>
          <w:color w:val="auto"/>
          <w:szCs w:val="21"/>
        </w:rPr>
      </w:pPr>
      <w:r>
        <w:rPr>
          <w:rFonts w:cs="宋体"/>
          <w:color w:val="auto"/>
          <w:szCs w:val="21"/>
        </w:rPr>
        <w:t>4）钢筋弯曲成型</w:t>
      </w:r>
    </w:p>
    <w:p>
      <w:pPr>
        <w:spacing w:line="360" w:lineRule="auto"/>
        <w:ind w:firstLine="420" w:firstLineChars="200"/>
        <w:jc w:val="left"/>
        <w:rPr>
          <w:rFonts w:cs="宋体"/>
          <w:color w:val="auto"/>
          <w:szCs w:val="21"/>
        </w:rPr>
      </w:pPr>
      <w:r>
        <w:rPr>
          <w:rFonts w:cs="宋体"/>
          <w:color w:val="auto"/>
          <w:szCs w:val="21"/>
        </w:rPr>
        <w:t>①、受力钢筋</w:t>
      </w:r>
    </w:p>
    <w:p>
      <w:pPr>
        <w:spacing w:line="360" w:lineRule="auto"/>
        <w:ind w:firstLine="420" w:firstLineChars="200"/>
        <w:jc w:val="left"/>
        <w:rPr>
          <w:rFonts w:cs="宋体"/>
          <w:color w:val="auto"/>
          <w:szCs w:val="21"/>
        </w:rPr>
      </w:pPr>
      <w:r>
        <w:rPr>
          <w:rFonts w:cs="宋体"/>
          <w:color w:val="auto"/>
          <w:szCs w:val="21"/>
        </w:rPr>
        <w:t xml:space="preserve">HPB300级钢筋末端应作180°弯钩，其弯弧内直径不应小于钢筋直径的2.5倍，弯钩的弯后平直部分长度不应小于钢筋直径的3倍； </w:t>
      </w:r>
    </w:p>
    <w:p>
      <w:pPr>
        <w:spacing w:line="360" w:lineRule="auto"/>
        <w:ind w:firstLine="420" w:firstLineChars="200"/>
        <w:jc w:val="left"/>
        <w:rPr>
          <w:rFonts w:cs="宋体"/>
          <w:color w:val="auto"/>
          <w:szCs w:val="21"/>
        </w:rPr>
      </w:pPr>
      <w:r>
        <w:rPr>
          <w:rFonts w:cs="宋体"/>
          <w:color w:val="auto"/>
          <w:szCs w:val="21"/>
        </w:rPr>
        <w:t>HRB400级钢筋末端需作135°弯折时，弯弧内直径不应小于钢筋直径的4倍，弯钩的弯后平直部分长度应符合设计要求；</w:t>
      </w:r>
    </w:p>
    <w:p>
      <w:pPr>
        <w:spacing w:line="360" w:lineRule="auto"/>
        <w:ind w:firstLine="420" w:firstLineChars="200"/>
        <w:jc w:val="left"/>
        <w:rPr>
          <w:rFonts w:cs="宋体"/>
          <w:color w:val="auto"/>
          <w:szCs w:val="21"/>
        </w:rPr>
      </w:pPr>
      <w:r>
        <w:rPr>
          <w:rFonts w:cs="宋体"/>
          <w:color w:val="auto"/>
          <w:szCs w:val="21"/>
        </w:rPr>
        <w:t>钢筋作不大于90°的弯折时，弯折处的弯弧内直径不应小于钢筋直径的5倍；</w:t>
      </w:r>
    </w:p>
    <w:p>
      <w:pPr>
        <w:spacing w:line="360" w:lineRule="auto"/>
        <w:ind w:firstLine="420" w:firstLineChars="200"/>
        <w:jc w:val="left"/>
        <w:rPr>
          <w:rFonts w:cs="宋体"/>
          <w:color w:val="auto"/>
          <w:szCs w:val="21"/>
        </w:rPr>
      </w:pPr>
      <w:r>
        <w:rPr>
          <w:rFonts w:cs="宋体"/>
          <w:color w:val="auto"/>
          <w:szCs w:val="21"/>
        </w:rPr>
        <w:t>②、箍筋、拉钩</w:t>
      </w:r>
    </w:p>
    <w:p>
      <w:pPr>
        <w:spacing w:line="360" w:lineRule="auto"/>
        <w:ind w:firstLine="420" w:firstLineChars="200"/>
        <w:jc w:val="left"/>
        <w:rPr>
          <w:rFonts w:cs="宋体"/>
          <w:color w:val="auto"/>
          <w:szCs w:val="21"/>
        </w:rPr>
      </w:pPr>
      <w:r>
        <w:rPr>
          <w:rFonts w:cs="宋体"/>
          <w:color w:val="auto"/>
          <w:szCs w:val="21"/>
        </w:rPr>
        <w:t>梁、柱封闭箍筋及剪力墙拉筋作135°弯折，弯折的弯后平直部分长度不应小于10d，且不小于75mm；拉钩要求同箍筋，在现场绑扎后手工弯成135°弯钩仍需保证平直段10d。要求加工厂在每种箍筋加工前，先做一样品，尺寸、弯曲直径等检查合格后，再成批加工。</w:t>
      </w:r>
    </w:p>
    <w:p>
      <w:pPr>
        <w:spacing w:line="360" w:lineRule="auto"/>
        <w:ind w:firstLine="420" w:firstLineChars="200"/>
        <w:jc w:val="left"/>
        <w:rPr>
          <w:rFonts w:cs="宋体"/>
          <w:color w:val="auto"/>
          <w:szCs w:val="21"/>
        </w:rPr>
      </w:pPr>
      <w:r>
        <w:rPr>
          <w:rFonts w:cs="宋体"/>
          <w:color w:val="auto"/>
          <w:szCs w:val="21"/>
        </w:rPr>
        <w:t>弯曲成型采用钢筋弯曲机和手动弯曲工具配合进行，弯曲后钢筋平面上不得有翘曲不平现象，弯曲点处不得有裂纹。HRB400级钢筋不能反复弯折，只能一次成型。</w:t>
      </w:r>
    </w:p>
    <w:p>
      <w:pPr>
        <w:spacing w:line="360" w:lineRule="auto"/>
        <w:ind w:firstLine="420" w:firstLineChars="200"/>
        <w:jc w:val="left"/>
        <w:rPr>
          <w:rFonts w:cs="宋体"/>
          <w:color w:val="auto"/>
          <w:szCs w:val="21"/>
        </w:rPr>
      </w:pPr>
      <w:r>
        <w:rPr>
          <w:rFonts w:cs="宋体"/>
          <w:color w:val="auto"/>
          <w:szCs w:val="21"/>
        </w:rPr>
        <w:t>5）、楼板马凳筋</w:t>
      </w:r>
    </w:p>
    <w:p>
      <w:pPr>
        <w:spacing w:line="360" w:lineRule="auto"/>
        <w:ind w:firstLine="420" w:firstLineChars="200"/>
        <w:jc w:val="left"/>
        <w:rPr>
          <w:rFonts w:cs="宋体"/>
          <w:color w:val="auto"/>
          <w:szCs w:val="21"/>
        </w:rPr>
      </w:pPr>
      <w:r>
        <w:rPr>
          <w:rFonts w:cs="宋体"/>
          <w:color w:val="auto"/>
          <w:szCs w:val="21"/>
        </w:rPr>
        <w:t>楼板马凳采用混凝土垫块，间距1000mm布置，</w:t>
      </w:r>
    </w:p>
    <w:p>
      <w:pPr>
        <w:spacing w:line="360" w:lineRule="auto"/>
        <w:ind w:firstLine="420" w:firstLineChars="200"/>
        <w:jc w:val="left"/>
        <w:rPr>
          <w:rFonts w:cs="宋体"/>
          <w:color w:val="auto"/>
          <w:szCs w:val="21"/>
        </w:rPr>
      </w:pPr>
      <w:r>
        <w:rPr>
          <w:rFonts w:cs="宋体"/>
          <w:color w:val="auto"/>
          <w:szCs w:val="21"/>
        </w:rPr>
        <w:t xml:space="preserve">  6）、钢筋加工的允许偏差</w:t>
      </w:r>
    </w:p>
    <w:p>
      <w:pPr>
        <w:spacing w:line="360" w:lineRule="auto"/>
        <w:ind w:firstLine="420" w:firstLineChars="200"/>
        <w:jc w:val="left"/>
        <w:rPr>
          <w:rFonts w:cs="宋体"/>
          <w:color w:val="auto"/>
          <w:szCs w:val="21"/>
        </w:rPr>
      </w:pPr>
      <w:r>
        <w:rPr>
          <w:rFonts w:cs="宋体"/>
          <w:color w:val="auto"/>
          <w:szCs w:val="21"/>
        </w:rPr>
        <w:t xml:space="preserve">  钢筋加工的允许偏差表</w:t>
      </w:r>
    </w:p>
    <w:tbl>
      <w:tblPr>
        <w:tblStyle w:val="5"/>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3946"/>
        <w:gridCol w:w="2100"/>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46" w:type="dxa"/>
            <w:noWrap w:val="0"/>
            <w:vAlign w:val="center"/>
          </w:tcPr>
          <w:p>
            <w:pPr>
              <w:spacing w:line="360" w:lineRule="auto"/>
              <w:ind w:firstLine="420" w:firstLineChars="200"/>
              <w:jc w:val="left"/>
              <w:rPr>
                <w:rFonts w:cs="宋体"/>
                <w:color w:val="auto"/>
                <w:szCs w:val="21"/>
              </w:rPr>
            </w:pPr>
            <w:r>
              <w:rPr>
                <w:rFonts w:cs="宋体"/>
                <w:color w:val="auto"/>
                <w:szCs w:val="21"/>
              </w:rPr>
              <w:t>项   目</w:t>
            </w:r>
          </w:p>
        </w:tc>
        <w:tc>
          <w:tcPr>
            <w:tcW w:w="2100" w:type="dxa"/>
            <w:noWrap w:val="0"/>
            <w:vAlign w:val="center"/>
          </w:tcPr>
          <w:p>
            <w:pPr>
              <w:spacing w:line="360" w:lineRule="auto"/>
              <w:ind w:firstLine="420" w:firstLineChars="200"/>
              <w:jc w:val="left"/>
              <w:rPr>
                <w:rFonts w:cs="宋体"/>
                <w:color w:val="auto"/>
                <w:szCs w:val="21"/>
              </w:rPr>
            </w:pPr>
            <w:r>
              <w:rPr>
                <w:rFonts w:cs="宋体"/>
                <w:color w:val="auto"/>
                <w:szCs w:val="21"/>
              </w:rPr>
              <w:t>允许偏差（mm）</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46" w:type="dxa"/>
            <w:noWrap w:val="0"/>
            <w:vAlign w:val="center"/>
          </w:tcPr>
          <w:p>
            <w:pPr>
              <w:spacing w:line="360" w:lineRule="auto"/>
              <w:ind w:firstLine="420" w:firstLineChars="200"/>
              <w:jc w:val="left"/>
              <w:rPr>
                <w:rFonts w:cs="宋体"/>
                <w:color w:val="auto"/>
                <w:szCs w:val="21"/>
              </w:rPr>
            </w:pPr>
            <w:r>
              <w:rPr>
                <w:rFonts w:cs="宋体"/>
                <w:color w:val="auto"/>
                <w:szCs w:val="21"/>
              </w:rPr>
              <w:t>受力钢筋顺长度方向全长的净尺寸</w:t>
            </w:r>
          </w:p>
        </w:tc>
        <w:tc>
          <w:tcPr>
            <w:tcW w:w="2100" w:type="dxa"/>
            <w:noWrap w:val="0"/>
            <w:vAlign w:val="center"/>
          </w:tcPr>
          <w:p>
            <w:pPr>
              <w:spacing w:line="360" w:lineRule="auto"/>
              <w:ind w:firstLine="420" w:firstLineChars="200"/>
              <w:jc w:val="left"/>
              <w:rPr>
                <w:rFonts w:cs="宋体"/>
                <w:color w:val="auto"/>
                <w:szCs w:val="21"/>
              </w:rPr>
            </w:pPr>
            <w:r>
              <w:rPr>
                <w:rFonts w:cs="宋体"/>
                <w:color w:val="auto"/>
                <w:szCs w:val="21"/>
              </w:rPr>
              <w:t>±10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46" w:type="dxa"/>
            <w:noWrap w:val="0"/>
            <w:vAlign w:val="center"/>
          </w:tcPr>
          <w:p>
            <w:pPr>
              <w:spacing w:line="360" w:lineRule="auto"/>
              <w:ind w:firstLine="420" w:firstLineChars="200"/>
              <w:jc w:val="left"/>
              <w:rPr>
                <w:rFonts w:cs="宋体"/>
                <w:color w:val="auto"/>
                <w:szCs w:val="21"/>
              </w:rPr>
            </w:pPr>
            <w:r>
              <w:rPr>
                <w:rFonts w:cs="宋体"/>
                <w:color w:val="auto"/>
                <w:szCs w:val="21"/>
              </w:rPr>
              <w:t>弯起钢筋的弯折位置</w:t>
            </w:r>
          </w:p>
        </w:tc>
        <w:tc>
          <w:tcPr>
            <w:tcW w:w="2100" w:type="dxa"/>
            <w:noWrap w:val="0"/>
            <w:vAlign w:val="center"/>
          </w:tcPr>
          <w:p>
            <w:pPr>
              <w:spacing w:line="360" w:lineRule="auto"/>
              <w:ind w:firstLine="420" w:firstLineChars="200"/>
              <w:jc w:val="left"/>
              <w:rPr>
                <w:rFonts w:cs="宋体"/>
                <w:color w:val="auto"/>
                <w:szCs w:val="21"/>
              </w:rPr>
            </w:pPr>
            <w:r>
              <w:rPr>
                <w:rFonts w:cs="宋体"/>
                <w:color w:val="auto"/>
                <w:szCs w:val="21"/>
              </w:rPr>
              <w:t>±20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3946" w:type="dxa"/>
            <w:noWrap w:val="0"/>
            <w:vAlign w:val="center"/>
          </w:tcPr>
          <w:p>
            <w:pPr>
              <w:spacing w:line="360" w:lineRule="auto"/>
              <w:ind w:firstLine="420" w:firstLineChars="200"/>
              <w:jc w:val="left"/>
              <w:rPr>
                <w:rFonts w:cs="宋体"/>
                <w:color w:val="auto"/>
                <w:szCs w:val="21"/>
              </w:rPr>
            </w:pPr>
            <w:r>
              <w:rPr>
                <w:rFonts w:cs="宋体"/>
                <w:color w:val="auto"/>
                <w:szCs w:val="21"/>
              </w:rPr>
              <w:t>箍筋内净尺寸</w:t>
            </w:r>
          </w:p>
        </w:tc>
        <w:tc>
          <w:tcPr>
            <w:tcW w:w="2100" w:type="dxa"/>
            <w:noWrap w:val="0"/>
            <w:vAlign w:val="center"/>
          </w:tcPr>
          <w:p>
            <w:pPr>
              <w:spacing w:line="360" w:lineRule="auto"/>
              <w:ind w:firstLine="420" w:firstLineChars="200"/>
              <w:jc w:val="left"/>
              <w:rPr>
                <w:rFonts w:cs="宋体"/>
                <w:color w:val="auto"/>
                <w:szCs w:val="21"/>
              </w:rPr>
            </w:pPr>
            <w:r>
              <w:rPr>
                <w:rFonts w:cs="宋体"/>
                <w:color w:val="auto"/>
                <w:szCs w:val="21"/>
              </w:rPr>
              <w:t>±5</w:t>
            </w:r>
          </w:p>
        </w:tc>
      </w:tr>
    </w:tbl>
    <w:p>
      <w:pPr>
        <w:spacing w:line="360" w:lineRule="auto"/>
        <w:ind w:firstLine="420" w:firstLineChars="200"/>
        <w:jc w:val="left"/>
        <w:rPr>
          <w:rFonts w:cs="宋体"/>
          <w:color w:val="auto"/>
          <w:szCs w:val="21"/>
        </w:rPr>
      </w:pPr>
      <w:r>
        <w:rPr>
          <w:rFonts w:cs="宋体"/>
          <w:color w:val="auto"/>
          <w:szCs w:val="21"/>
        </w:rPr>
        <w:t>注：本表引自GB50204-2002。</w:t>
      </w:r>
    </w:p>
    <w:p>
      <w:pPr>
        <w:spacing w:line="360" w:lineRule="auto"/>
        <w:ind w:firstLine="420" w:firstLineChars="200"/>
        <w:jc w:val="left"/>
        <w:rPr>
          <w:rFonts w:cs="宋体"/>
          <w:color w:val="auto"/>
          <w:szCs w:val="21"/>
        </w:rPr>
      </w:pPr>
      <w:r>
        <w:rPr>
          <w:rFonts w:cs="宋体"/>
          <w:color w:val="auto"/>
          <w:szCs w:val="21"/>
        </w:rPr>
        <w:t>⑶、成型钢筋检查及验收</w:t>
      </w:r>
    </w:p>
    <w:p>
      <w:pPr>
        <w:spacing w:line="360" w:lineRule="auto"/>
        <w:ind w:firstLine="420" w:firstLineChars="200"/>
        <w:jc w:val="left"/>
        <w:rPr>
          <w:rFonts w:cs="宋体"/>
          <w:color w:val="auto"/>
          <w:szCs w:val="21"/>
        </w:rPr>
      </w:pPr>
      <w:r>
        <w:rPr>
          <w:rFonts w:cs="宋体"/>
          <w:color w:val="auto"/>
          <w:szCs w:val="21"/>
        </w:rPr>
        <w:fldChar w:fldCharType="begin"/>
      </w:r>
      <w:r>
        <w:rPr>
          <w:rFonts w:cs="宋体"/>
          <w:color w:val="auto"/>
          <w:szCs w:val="21"/>
        </w:rPr>
        <w:instrText xml:space="preserve"> = 1 \* ROMAN </w:instrText>
      </w:r>
      <w:r>
        <w:rPr>
          <w:rFonts w:cs="宋体"/>
          <w:color w:val="auto"/>
          <w:szCs w:val="21"/>
        </w:rPr>
        <w:fldChar w:fldCharType="separate"/>
      </w:r>
      <w:r>
        <w:rPr>
          <w:rFonts w:cs="宋体"/>
          <w:color w:val="auto"/>
          <w:szCs w:val="21"/>
        </w:rPr>
        <w:t>I</w:t>
      </w:r>
      <w:r>
        <w:rPr>
          <w:rFonts w:cs="宋体"/>
          <w:color w:val="auto"/>
          <w:szCs w:val="21"/>
        </w:rPr>
        <w:fldChar w:fldCharType="end"/>
      </w:r>
      <w:r>
        <w:rPr>
          <w:rFonts w:cs="宋体"/>
          <w:color w:val="auto"/>
          <w:szCs w:val="21"/>
        </w:rPr>
        <w:t>级钢筋末端的180°弯钩，其圆弧弯曲直径不应小于钢筋直径的2.5倍，钢筋平直段长度不应小于钢筋直径的3倍，箍筋135°弯钩弯曲直径不小于钢筋直径的4倍，平直段长度为10倍钢筋直径。Ⅲ级钢筋末端的90°弯钩弯曲直径不小于钢筋直径的4倍。</w:t>
      </w:r>
    </w:p>
    <w:p>
      <w:pPr>
        <w:spacing w:line="360" w:lineRule="auto"/>
        <w:ind w:firstLine="420" w:firstLineChars="200"/>
        <w:jc w:val="left"/>
        <w:rPr>
          <w:rFonts w:cs="宋体"/>
          <w:color w:val="auto"/>
          <w:szCs w:val="21"/>
        </w:rPr>
      </w:pPr>
      <w:r>
        <w:rPr>
          <w:rFonts w:cs="宋体"/>
          <w:color w:val="auto"/>
          <w:szCs w:val="21"/>
        </w:rPr>
        <w:t>⑷、钢筋的贮存及运输</w:t>
      </w:r>
    </w:p>
    <w:p>
      <w:pPr>
        <w:spacing w:line="360" w:lineRule="auto"/>
        <w:ind w:firstLine="420" w:firstLineChars="200"/>
        <w:jc w:val="left"/>
        <w:rPr>
          <w:rFonts w:cs="宋体"/>
          <w:color w:val="auto"/>
          <w:szCs w:val="21"/>
        </w:rPr>
      </w:pPr>
      <w:r>
        <w:rPr>
          <w:rFonts w:cs="宋体"/>
          <w:color w:val="auto"/>
          <w:szCs w:val="21"/>
        </w:rPr>
        <w:t>根据工程进度计划及现场实际情况将加工成型的钢筋分期、分批运抵操作面。现场设专用钢筋堆放场，场地平整，铺设垫木，防止钢筋变形，成型钢筋按规格、使用部位整齐码放，挂牌标识，作到整洁清楚，一目了然，方便使用。</w:t>
      </w:r>
    </w:p>
    <w:p>
      <w:pPr>
        <w:spacing w:line="360" w:lineRule="auto"/>
        <w:ind w:firstLine="420" w:firstLineChars="200"/>
        <w:jc w:val="left"/>
        <w:rPr>
          <w:rFonts w:cs="宋体"/>
          <w:color w:val="auto"/>
          <w:szCs w:val="21"/>
        </w:rPr>
      </w:pPr>
      <w:r>
        <w:rPr>
          <w:rFonts w:cs="宋体"/>
          <w:color w:val="auto"/>
          <w:szCs w:val="21"/>
        </w:rPr>
        <w:t>⑸、钢筋绑扎</w:t>
      </w:r>
    </w:p>
    <w:p>
      <w:pPr>
        <w:spacing w:line="360" w:lineRule="auto"/>
        <w:ind w:firstLine="420" w:firstLineChars="200"/>
        <w:jc w:val="left"/>
        <w:rPr>
          <w:rFonts w:cs="宋体"/>
          <w:color w:val="auto"/>
          <w:szCs w:val="21"/>
        </w:rPr>
      </w:pPr>
      <w:r>
        <w:rPr>
          <w:rFonts w:cs="宋体"/>
          <w:color w:val="auto"/>
          <w:szCs w:val="21"/>
        </w:rPr>
        <w:t>钢筋绑扎前，钢筋作业人员、现场工长、技术员、质量检查员应全面熟悉图纸，并对照图纸及配料单检查钢筋品种、规格、尺寸及使用部位，全部符合要求后，才进行钢筋的绑扎施工。</w:t>
      </w:r>
    </w:p>
    <w:p>
      <w:pPr>
        <w:spacing w:line="360" w:lineRule="auto"/>
        <w:ind w:firstLine="420" w:firstLineChars="200"/>
        <w:jc w:val="left"/>
        <w:rPr>
          <w:rFonts w:cs="宋体"/>
          <w:color w:val="auto"/>
          <w:szCs w:val="21"/>
        </w:rPr>
      </w:pPr>
      <w:r>
        <w:rPr>
          <w:rFonts w:cs="宋体"/>
          <w:color w:val="auto"/>
          <w:szCs w:val="21"/>
        </w:rPr>
        <w:t>⑹、受力筋保护层厚度</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663"/>
        <w:gridCol w:w="2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spacing w:line="360" w:lineRule="auto"/>
              <w:ind w:firstLine="420" w:firstLineChars="200"/>
              <w:jc w:val="left"/>
              <w:rPr>
                <w:rFonts w:cs="宋体"/>
                <w:color w:val="auto"/>
                <w:szCs w:val="21"/>
              </w:rPr>
            </w:pPr>
            <w:r>
              <w:rPr>
                <w:rFonts w:cs="宋体"/>
                <w:color w:val="auto"/>
                <w:szCs w:val="21"/>
              </w:rPr>
              <w:t>序号</w:t>
            </w:r>
          </w:p>
        </w:tc>
        <w:tc>
          <w:tcPr>
            <w:tcW w:w="2663" w:type="dxa"/>
            <w:noWrap w:val="0"/>
            <w:vAlign w:val="top"/>
          </w:tcPr>
          <w:p>
            <w:pPr>
              <w:spacing w:line="360" w:lineRule="auto"/>
              <w:ind w:firstLine="420" w:firstLineChars="200"/>
              <w:jc w:val="left"/>
              <w:rPr>
                <w:rFonts w:cs="宋体"/>
                <w:color w:val="auto"/>
                <w:szCs w:val="21"/>
              </w:rPr>
            </w:pPr>
            <w:r>
              <w:rPr>
                <w:rFonts w:cs="宋体"/>
                <w:color w:val="auto"/>
                <w:szCs w:val="21"/>
              </w:rPr>
              <w:t>部位或构件</w:t>
            </w:r>
          </w:p>
        </w:tc>
        <w:tc>
          <w:tcPr>
            <w:tcW w:w="2867" w:type="dxa"/>
            <w:noWrap w:val="0"/>
            <w:vAlign w:val="top"/>
          </w:tcPr>
          <w:p>
            <w:pPr>
              <w:spacing w:line="360" w:lineRule="auto"/>
              <w:ind w:firstLine="420" w:firstLineChars="200"/>
              <w:jc w:val="left"/>
              <w:rPr>
                <w:rFonts w:cs="宋体"/>
                <w:color w:val="auto"/>
                <w:szCs w:val="21"/>
              </w:rPr>
            </w:pPr>
            <w:r>
              <w:rPr>
                <w:rFonts w:cs="宋体"/>
                <w:color w:val="auto"/>
                <w:szCs w:val="21"/>
              </w:rPr>
              <w:t>保护层厚度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spacing w:line="360" w:lineRule="auto"/>
              <w:ind w:firstLine="420" w:firstLineChars="200"/>
              <w:jc w:val="left"/>
              <w:rPr>
                <w:rFonts w:cs="宋体"/>
                <w:color w:val="auto"/>
                <w:szCs w:val="21"/>
              </w:rPr>
            </w:pPr>
            <w:r>
              <w:rPr>
                <w:rFonts w:cs="宋体"/>
                <w:color w:val="auto"/>
                <w:szCs w:val="21"/>
              </w:rPr>
              <w:t>1</w:t>
            </w:r>
          </w:p>
        </w:tc>
        <w:tc>
          <w:tcPr>
            <w:tcW w:w="2663" w:type="dxa"/>
            <w:noWrap w:val="0"/>
            <w:vAlign w:val="top"/>
          </w:tcPr>
          <w:p>
            <w:pPr>
              <w:spacing w:line="360" w:lineRule="auto"/>
              <w:ind w:firstLine="420" w:firstLineChars="200"/>
              <w:jc w:val="left"/>
              <w:rPr>
                <w:rFonts w:cs="宋体"/>
                <w:color w:val="auto"/>
                <w:szCs w:val="21"/>
              </w:rPr>
            </w:pPr>
            <w:r>
              <w:rPr>
                <w:rFonts w:cs="宋体"/>
                <w:color w:val="auto"/>
                <w:szCs w:val="21"/>
              </w:rPr>
              <w:t>地圈梁</w:t>
            </w:r>
          </w:p>
        </w:tc>
        <w:tc>
          <w:tcPr>
            <w:tcW w:w="2867" w:type="dxa"/>
            <w:noWrap w:val="0"/>
            <w:vAlign w:val="top"/>
          </w:tcPr>
          <w:p>
            <w:pPr>
              <w:spacing w:line="360" w:lineRule="auto"/>
              <w:ind w:firstLine="420" w:firstLineChars="200"/>
              <w:jc w:val="left"/>
              <w:rPr>
                <w:rFonts w:cs="宋体"/>
                <w:color w:val="auto"/>
                <w:szCs w:val="21"/>
              </w:rPr>
            </w:pPr>
            <w:r>
              <w:rPr>
                <w:rFonts w:cs="宋体"/>
                <w:color w:val="auto"/>
                <w:szCs w:val="21"/>
              </w:rPr>
              <w:t>30mm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spacing w:line="360" w:lineRule="auto"/>
              <w:ind w:firstLine="420" w:firstLineChars="200"/>
              <w:jc w:val="left"/>
              <w:rPr>
                <w:rFonts w:cs="宋体"/>
                <w:color w:val="auto"/>
                <w:szCs w:val="21"/>
              </w:rPr>
            </w:pPr>
            <w:r>
              <w:rPr>
                <w:rFonts w:cs="宋体"/>
                <w:color w:val="auto"/>
                <w:szCs w:val="21"/>
              </w:rPr>
              <w:t>2</w:t>
            </w:r>
          </w:p>
        </w:tc>
        <w:tc>
          <w:tcPr>
            <w:tcW w:w="2663" w:type="dxa"/>
            <w:noWrap w:val="0"/>
            <w:vAlign w:val="top"/>
          </w:tcPr>
          <w:p>
            <w:pPr>
              <w:spacing w:line="360" w:lineRule="auto"/>
              <w:ind w:firstLine="420" w:firstLineChars="200"/>
              <w:jc w:val="left"/>
              <w:rPr>
                <w:rFonts w:cs="宋体"/>
                <w:color w:val="auto"/>
                <w:szCs w:val="21"/>
              </w:rPr>
            </w:pPr>
            <w:r>
              <w:rPr>
                <w:rFonts w:cs="宋体"/>
                <w:color w:val="auto"/>
                <w:szCs w:val="21"/>
              </w:rPr>
              <w:t>±0.000以上梁、圈梁</w:t>
            </w:r>
          </w:p>
        </w:tc>
        <w:tc>
          <w:tcPr>
            <w:tcW w:w="2867" w:type="dxa"/>
            <w:noWrap w:val="0"/>
            <w:vAlign w:val="top"/>
          </w:tcPr>
          <w:p>
            <w:pPr>
              <w:spacing w:line="360" w:lineRule="auto"/>
              <w:ind w:firstLine="420" w:firstLineChars="200"/>
              <w:jc w:val="left"/>
              <w:rPr>
                <w:rFonts w:cs="宋体"/>
                <w:color w:val="auto"/>
                <w:szCs w:val="21"/>
              </w:rPr>
            </w:pPr>
            <w:r>
              <w:rPr>
                <w:rFonts w:cs="宋体"/>
                <w:color w:val="auto"/>
                <w:szCs w:val="21"/>
              </w:rPr>
              <w:t>25mm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spacing w:line="360" w:lineRule="auto"/>
              <w:ind w:firstLine="420" w:firstLineChars="200"/>
              <w:jc w:val="left"/>
              <w:rPr>
                <w:rFonts w:cs="宋体"/>
                <w:color w:val="auto"/>
                <w:szCs w:val="21"/>
              </w:rPr>
            </w:pPr>
            <w:r>
              <w:rPr>
                <w:rFonts w:cs="宋体"/>
                <w:color w:val="auto"/>
                <w:szCs w:val="21"/>
              </w:rPr>
              <w:t>3</w:t>
            </w:r>
          </w:p>
        </w:tc>
        <w:tc>
          <w:tcPr>
            <w:tcW w:w="2663" w:type="dxa"/>
            <w:noWrap w:val="0"/>
            <w:vAlign w:val="top"/>
          </w:tcPr>
          <w:p>
            <w:pPr>
              <w:spacing w:line="360" w:lineRule="auto"/>
              <w:ind w:firstLine="420" w:firstLineChars="200"/>
              <w:jc w:val="left"/>
              <w:rPr>
                <w:rFonts w:cs="宋体"/>
                <w:color w:val="auto"/>
                <w:szCs w:val="21"/>
              </w:rPr>
            </w:pPr>
            <w:r>
              <w:rPr>
                <w:rFonts w:cs="宋体"/>
                <w:color w:val="auto"/>
                <w:szCs w:val="21"/>
              </w:rPr>
              <w:t>柱</w:t>
            </w:r>
          </w:p>
        </w:tc>
        <w:tc>
          <w:tcPr>
            <w:tcW w:w="2867" w:type="dxa"/>
            <w:noWrap w:val="0"/>
            <w:vAlign w:val="top"/>
          </w:tcPr>
          <w:p>
            <w:pPr>
              <w:spacing w:line="360" w:lineRule="auto"/>
              <w:ind w:firstLine="420" w:firstLineChars="200"/>
              <w:jc w:val="left"/>
              <w:rPr>
                <w:rFonts w:cs="宋体"/>
                <w:color w:val="auto"/>
                <w:szCs w:val="21"/>
              </w:rPr>
            </w:pPr>
            <w:r>
              <w:rPr>
                <w:rFonts w:cs="宋体"/>
                <w:color w:val="auto"/>
                <w:szCs w:val="21"/>
              </w:rPr>
              <w:t>30mm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spacing w:line="360" w:lineRule="auto"/>
              <w:ind w:firstLine="420" w:firstLineChars="200"/>
              <w:jc w:val="left"/>
              <w:rPr>
                <w:rFonts w:cs="宋体"/>
                <w:color w:val="auto"/>
                <w:szCs w:val="21"/>
              </w:rPr>
            </w:pPr>
            <w:r>
              <w:rPr>
                <w:rFonts w:cs="宋体"/>
                <w:color w:val="auto"/>
                <w:szCs w:val="21"/>
              </w:rPr>
              <w:t>4</w:t>
            </w:r>
          </w:p>
        </w:tc>
        <w:tc>
          <w:tcPr>
            <w:tcW w:w="2663" w:type="dxa"/>
            <w:noWrap w:val="0"/>
            <w:vAlign w:val="top"/>
          </w:tcPr>
          <w:p>
            <w:pPr>
              <w:spacing w:line="360" w:lineRule="auto"/>
              <w:ind w:firstLine="420" w:firstLineChars="200"/>
              <w:jc w:val="left"/>
              <w:rPr>
                <w:rFonts w:cs="宋体"/>
                <w:color w:val="auto"/>
                <w:szCs w:val="21"/>
              </w:rPr>
            </w:pPr>
            <w:r>
              <w:rPr>
                <w:rFonts w:cs="宋体"/>
                <w:color w:val="auto"/>
                <w:szCs w:val="21"/>
              </w:rPr>
              <w:t>构造柱</w:t>
            </w:r>
          </w:p>
        </w:tc>
        <w:tc>
          <w:tcPr>
            <w:tcW w:w="2867" w:type="dxa"/>
            <w:noWrap w:val="0"/>
            <w:vAlign w:val="top"/>
          </w:tcPr>
          <w:p>
            <w:pPr>
              <w:spacing w:line="360" w:lineRule="auto"/>
              <w:ind w:firstLine="420" w:firstLineChars="200"/>
              <w:jc w:val="left"/>
              <w:rPr>
                <w:rFonts w:cs="宋体"/>
                <w:color w:val="auto"/>
                <w:szCs w:val="21"/>
              </w:rPr>
            </w:pPr>
            <w:r>
              <w:rPr>
                <w:rFonts w:cs="宋体"/>
                <w:color w:val="auto"/>
                <w:szCs w:val="21"/>
              </w:rPr>
              <w:t>30mm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noWrap w:val="0"/>
            <w:vAlign w:val="top"/>
          </w:tcPr>
          <w:p>
            <w:pPr>
              <w:spacing w:line="360" w:lineRule="auto"/>
              <w:ind w:firstLine="420" w:firstLineChars="200"/>
              <w:jc w:val="left"/>
              <w:rPr>
                <w:rFonts w:cs="宋体"/>
                <w:color w:val="auto"/>
                <w:szCs w:val="21"/>
              </w:rPr>
            </w:pPr>
            <w:r>
              <w:rPr>
                <w:rFonts w:cs="宋体"/>
                <w:color w:val="auto"/>
                <w:szCs w:val="21"/>
              </w:rPr>
              <w:t>5</w:t>
            </w:r>
          </w:p>
        </w:tc>
        <w:tc>
          <w:tcPr>
            <w:tcW w:w="2663" w:type="dxa"/>
            <w:noWrap w:val="0"/>
            <w:vAlign w:val="top"/>
          </w:tcPr>
          <w:p>
            <w:pPr>
              <w:spacing w:line="360" w:lineRule="auto"/>
              <w:ind w:firstLine="420" w:firstLineChars="200"/>
              <w:jc w:val="left"/>
              <w:rPr>
                <w:rFonts w:cs="宋体"/>
                <w:color w:val="auto"/>
                <w:szCs w:val="21"/>
              </w:rPr>
            </w:pPr>
            <w:r>
              <w:rPr>
                <w:rFonts w:cs="宋体"/>
                <w:color w:val="auto"/>
                <w:szCs w:val="21"/>
              </w:rPr>
              <w:t>现浇板</w:t>
            </w:r>
          </w:p>
        </w:tc>
        <w:tc>
          <w:tcPr>
            <w:tcW w:w="2867" w:type="dxa"/>
            <w:noWrap w:val="0"/>
            <w:vAlign w:val="top"/>
          </w:tcPr>
          <w:p>
            <w:pPr>
              <w:spacing w:line="360" w:lineRule="auto"/>
              <w:ind w:firstLine="420" w:firstLineChars="200"/>
              <w:jc w:val="left"/>
              <w:rPr>
                <w:rFonts w:cs="宋体"/>
                <w:color w:val="auto"/>
                <w:szCs w:val="21"/>
              </w:rPr>
            </w:pPr>
            <w:r>
              <w:rPr>
                <w:rFonts w:cs="宋体"/>
                <w:color w:val="auto"/>
                <w:szCs w:val="21"/>
              </w:rPr>
              <w:t>15mm</w:t>
            </w:r>
          </w:p>
        </w:tc>
      </w:tr>
    </w:tbl>
    <w:p>
      <w:pPr>
        <w:spacing w:line="360" w:lineRule="auto"/>
        <w:ind w:firstLine="420" w:firstLineChars="200"/>
        <w:jc w:val="left"/>
        <w:rPr>
          <w:rFonts w:cs="宋体"/>
          <w:color w:val="auto"/>
          <w:szCs w:val="21"/>
        </w:rPr>
      </w:pPr>
      <w:r>
        <w:rPr>
          <w:rFonts w:cs="宋体"/>
          <w:color w:val="auto"/>
          <w:szCs w:val="21"/>
        </w:rPr>
        <w:t>⑺、现场钢筋安装要点</w:t>
      </w:r>
    </w:p>
    <w:p>
      <w:pPr>
        <w:spacing w:line="360" w:lineRule="auto"/>
        <w:ind w:firstLine="420" w:firstLineChars="200"/>
        <w:jc w:val="left"/>
        <w:rPr>
          <w:rFonts w:cs="宋体"/>
          <w:color w:val="auto"/>
          <w:szCs w:val="21"/>
        </w:rPr>
      </w:pPr>
      <w:r>
        <w:rPr>
          <w:rFonts w:cs="宋体"/>
          <w:color w:val="auto"/>
          <w:szCs w:val="21"/>
        </w:rPr>
        <w:t>1）、构造柱钢筋的绑扎</w:t>
      </w:r>
    </w:p>
    <w:p>
      <w:pPr>
        <w:spacing w:line="360" w:lineRule="auto"/>
        <w:ind w:firstLine="420" w:firstLineChars="200"/>
        <w:jc w:val="left"/>
        <w:rPr>
          <w:rFonts w:cs="宋体"/>
          <w:color w:val="auto"/>
          <w:szCs w:val="21"/>
        </w:rPr>
      </w:pPr>
      <w:r>
        <w:rPr>
          <w:rFonts w:cs="宋体"/>
          <w:color w:val="auto"/>
          <w:szCs w:val="21"/>
        </w:rPr>
        <w:t>构造柱竖筋4Φ12-14，箍筋</w:t>
      </w:r>
      <w:r>
        <w:rPr>
          <w:rFonts w:cs="宋体"/>
          <w:color w:val="auto"/>
          <w:szCs w:val="21"/>
        </w:rPr>
        <w:fldChar w:fldCharType="begin"/>
      </w:r>
      <w:r>
        <w:rPr>
          <w:rFonts w:cs="宋体"/>
          <w:color w:val="auto"/>
          <w:szCs w:val="21"/>
        </w:rPr>
        <w:instrText xml:space="preserve"> HYPERLINK "mailto:φ6@250" </w:instrText>
      </w:r>
      <w:r>
        <w:rPr>
          <w:rFonts w:cs="宋体"/>
          <w:color w:val="auto"/>
          <w:szCs w:val="21"/>
        </w:rPr>
        <w:fldChar w:fldCharType="separate"/>
      </w:r>
      <w:r>
        <w:rPr>
          <w:rFonts w:cs="宋体"/>
          <w:color w:val="auto"/>
          <w:szCs w:val="21"/>
        </w:rPr>
        <w:t>φ6@200</w:t>
      </w:r>
      <w:r>
        <w:rPr>
          <w:rFonts w:cs="宋体"/>
          <w:color w:val="auto"/>
          <w:szCs w:val="21"/>
        </w:rPr>
        <w:fldChar w:fldCharType="end"/>
      </w:r>
      <w:r>
        <w:rPr>
          <w:rFonts w:cs="宋体"/>
          <w:color w:val="auto"/>
          <w:szCs w:val="21"/>
        </w:rPr>
        <w:t>，在构造柱上、下1/6处加密为</w:t>
      </w:r>
      <w:r>
        <w:rPr>
          <w:rFonts w:cs="宋体"/>
          <w:color w:val="auto"/>
          <w:szCs w:val="21"/>
        </w:rPr>
        <w:fldChar w:fldCharType="begin"/>
      </w:r>
      <w:r>
        <w:rPr>
          <w:rFonts w:cs="宋体"/>
          <w:color w:val="auto"/>
          <w:szCs w:val="21"/>
        </w:rPr>
        <w:instrText xml:space="preserve"> HYPERLINK "mailto:φ6@250" </w:instrText>
      </w:r>
      <w:r>
        <w:rPr>
          <w:rFonts w:cs="宋体"/>
          <w:color w:val="auto"/>
          <w:szCs w:val="21"/>
        </w:rPr>
        <w:fldChar w:fldCharType="separate"/>
      </w:r>
      <w:r>
        <w:rPr>
          <w:rFonts w:cs="宋体"/>
          <w:color w:val="auto"/>
          <w:szCs w:val="21"/>
        </w:rPr>
        <w:t>φ6@100</w:t>
      </w:r>
      <w:r>
        <w:rPr>
          <w:rFonts w:cs="宋体"/>
          <w:color w:val="auto"/>
          <w:szCs w:val="21"/>
        </w:rPr>
        <w:fldChar w:fldCharType="end"/>
      </w:r>
      <w:r>
        <w:rPr>
          <w:rFonts w:cs="宋体"/>
          <w:color w:val="auto"/>
          <w:szCs w:val="21"/>
        </w:rPr>
        <w:t>，构造柱埋置深度为室外自然地面下500mm，外墙构造柱从基础伸起。</w:t>
      </w:r>
    </w:p>
    <w:p>
      <w:pPr>
        <w:spacing w:line="360" w:lineRule="auto"/>
        <w:ind w:firstLine="420" w:firstLineChars="200"/>
        <w:jc w:val="left"/>
        <w:rPr>
          <w:rFonts w:cs="宋体"/>
          <w:color w:val="auto"/>
          <w:szCs w:val="21"/>
        </w:rPr>
      </w:pPr>
      <w:r>
        <w:rPr>
          <w:rFonts w:cs="宋体"/>
          <w:color w:val="auto"/>
          <w:szCs w:val="21"/>
        </w:rPr>
        <w:t>①、施工顺序</w:t>
      </w:r>
    </w:p>
    <w:p>
      <w:pPr>
        <w:spacing w:line="360" w:lineRule="auto"/>
        <w:ind w:firstLine="420" w:firstLineChars="200"/>
        <w:jc w:val="left"/>
        <w:rPr>
          <w:rFonts w:cs="宋体"/>
          <w:color w:val="auto"/>
          <w:szCs w:val="21"/>
        </w:rPr>
      </w:pPr>
      <w:r>
        <w:rPr>
          <w:rFonts w:cs="宋体"/>
          <w:color w:val="auto"/>
          <w:szCs w:val="21"/>
        </w:rPr>
        <w:t>弹线→修整底层伸出的构造柱搭接筋→立主筋→穿箍筋，并进行绑扎→加砂浆保护层垫块</w:t>
      </w:r>
    </w:p>
    <w:p>
      <w:pPr>
        <w:spacing w:line="360" w:lineRule="auto"/>
        <w:ind w:firstLine="420" w:firstLineChars="200"/>
        <w:jc w:val="left"/>
        <w:rPr>
          <w:rFonts w:cs="宋体"/>
          <w:color w:val="auto"/>
          <w:szCs w:val="21"/>
        </w:rPr>
      </w:pPr>
      <w:r>
        <w:rPr>
          <w:rFonts w:cs="宋体"/>
          <w:color w:val="auto"/>
          <w:szCs w:val="21"/>
        </w:rPr>
        <w:t>②、操作要点</w:t>
      </w:r>
    </w:p>
    <w:p>
      <w:pPr>
        <w:spacing w:line="360" w:lineRule="auto"/>
        <w:ind w:firstLine="420" w:firstLineChars="200"/>
        <w:jc w:val="left"/>
        <w:rPr>
          <w:rFonts w:cs="宋体"/>
          <w:color w:val="auto"/>
          <w:szCs w:val="21"/>
        </w:rPr>
      </w:pPr>
      <w:r>
        <w:rPr>
          <w:rFonts w:cs="宋体"/>
          <w:color w:val="auto"/>
          <w:szCs w:val="21"/>
        </w:rPr>
        <w:t xml:space="preserve"> A、构造柱钢筋绑扎前，修整底层伸出的构造柱搭接筋，并按照柱箍间距尺寸画好箍筋分档线，并按实际个数套好钢筋，然后再进行绑扎。</w:t>
      </w:r>
    </w:p>
    <w:p>
      <w:pPr>
        <w:spacing w:line="360" w:lineRule="auto"/>
        <w:ind w:firstLine="420" w:firstLineChars="200"/>
        <w:jc w:val="left"/>
        <w:rPr>
          <w:rFonts w:cs="宋体"/>
          <w:color w:val="auto"/>
          <w:szCs w:val="21"/>
        </w:rPr>
      </w:pPr>
      <w:r>
        <w:rPr>
          <w:rFonts w:cs="宋体"/>
          <w:color w:val="auto"/>
          <w:szCs w:val="21"/>
        </w:rPr>
        <w:t xml:space="preserve"> B、构造柱的竖向受力钢筋，绑扎前必须作除锈、调直处理。钢筋末端应作弯钩。底层构造柱的竖向受力钢筋与基础圈梁(或混凝土底脚)的锚固长度不应小于35倍竖向钢筋直径，并保证钢筋位置正确。绑扎构造柱时，竖向受力筋要吊正后再绑，并且模板支设完毕后要在模板上口用垫块将钢筋垫正，以免构造柱钢筋移位。</w:t>
      </w:r>
    </w:p>
    <w:p>
      <w:pPr>
        <w:spacing w:line="360" w:lineRule="auto"/>
        <w:ind w:firstLine="420" w:firstLineChars="200"/>
        <w:jc w:val="left"/>
        <w:rPr>
          <w:rFonts w:cs="宋体"/>
          <w:color w:val="auto"/>
          <w:szCs w:val="21"/>
        </w:rPr>
      </w:pPr>
      <w:r>
        <w:rPr>
          <w:rFonts w:cs="宋体"/>
          <w:color w:val="auto"/>
          <w:szCs w:val="21"/>
        </w:rPr>
        <w:t xml:space="preserve"> C、构造柱的竖向受力钢筋需接长时，采用绑扎接头，其搭接长度为35倍钢筋的直径，在绑扎接头区段内的箍筋间距按加密区处理。</w:t>
      </w:r>
    </w:p>
    <w:p>
      <w:pPr>
        <w:spacing w:line="360" w:lineRule="auto"/>
        <w:ind w:firstLine="420" w:firstLineChars="200"/>
        <w:jc w:val="left"/>
        <w:rPr>
          <w:rFonts w:cs="宋体"/>
          <w:color w:val="auto"/>
          <w:szCs w:val="21"/>
        </w:rPr>
      </w:pPr>
      <w:r>
        <w:rPr>
          <w:rFonts w:cs="宋体"/>
          <w:color w:val="auto"/>
          <w:szCs w:val="21"/>
        </w:rPr>
        <w:t xml:space="preserve"> D、构造柱钢筋必须与各层纵横墙的圈梁钢筋绑扎连接,形成一个封闭框架。</w:t>
      </w:r>
    </w:p>
    <w:p>
      <w:pPr>
        <w:spacing w:line="360" w:lineRule="auto"/>
        <w:ind w:firstLine="420" w:firstLineChars="200"/>
        <w:jc w:val="left"/>
        <w:rPr>
          <w:rFonts w:cs="宋体"/>
          <w:color w:val="auto"/>
          <w:szCs w:val="21"/>
        </w:rPr>
      </w:pPr>
      <w:r>
        <w:rPr>
          <w:rFonts w:cs="宋体"/>
          <w:color w:val="auto"/>
          <w:szCs w:val="21"/>
        </w:rPr>
        <w:t xml:space="preserve"> E、在砌大马牙槎时，沿墙高每50cm埋设两根φ6水平拉结钢筋，与构造柱钢筋绑扎连接。</w:t>
      </w:r>
    </w:p>
    <w:p>
      <w:pPr>
        <w:spacing w:line="360" w:lineRule="auto"/>
        <w:ind w:firstLine="420" w:firstLineChars="200"/>
        <w:jc w:val="left"/>
        <w:rPr>
          <w:rFonts w:cs="宋体"/>
          <w:color w:val="auto"/>
          <w:szCs w:val="21"/>
        </w:rPr>
      </w:pPr>
      <w:r>
        <w:rPr>
          <w:rFonts w:cs="宋体"/>
          <w:color w:val="auto"/>
          <w:szCs w:val="21"/>
        </w:rPr>
        <w:t xml:space="preserve"> F、砌完墙后，对构造柱钢筋进行修整，以保证钢筋位置及间距准确。</w:t>
      </w:r>
    </w:p>
    <w:p>
      <w:pPr>
        <w:spacing w:line="360" w:lineRule="auto"/>
        <w:ind w:firstLine="420" w:firstLineChars="200"/>
        <w:jc w:val="left"/>
        <w:rPr>
          <w:rFonts w:cs="宋体"/>
          <w:color w:val="auto"/>
          <w:szCs w:val="21"/>
        </w:rPr>
      </w:pPr>
      <w:r>
        <w:rPr>
          <w:rFonts w:cs="宋体"/>
          <w:color w:val="auto"/>
          <w:szCs w:val="21"/>
        </w:rPr>
        <w:t xml:space="preserve"> 2）、圈梁钢筋</w:t>
      </w:r>
    </w:p>
    <w:p>
      <w:pPr>
        <w:spacing w:line="360" w:lineRule="auto"/>
        <w:ind w:firstLine="420" w:firstLineChars="200"/>
        <w:jc w:val="left"/>
        <w:rPr>
          <w:rFonts w:cs="宋体"/>
          <w:color w:val="auto"/>
          <w:szCs w:val="21"/>
        </w:rPr>
      </w:pPr>
      <w:r>
        <w:rPr>
          <w:rFonts w:cs="宋体"/>
          <w:color w:val="auto"/>
          <w:szCs w:val="21"/>
        </w:rPr>
        <w:t xml:space="preserve"> 圈梁钢筋为2-4</w:t>
      </w:r>
      <w:r>
        <w:rPr>
          <w:rFonts w:cs="宋体"/>
          <w:color w:val="auto"/>
          <w:szCs w:val="21"/>
        </w:rPr>
        <w:fldChar w:fldCharType="begin"/>
      </w:r>
      <w:r>
        <w:rPr>
          <w:rFonts w:cs="宋体"/>
          <w:color w:val="auto"/>
          <w:szCs w:val="21"/>
        </w:rPr>
        <w:instrText xml:space="preserve"> HYPERLINK "mailto:Φ14@400" </w:instrText>
      </w:r>
      <w:r>
        <w:rPr>
          <w:rFonts w:cs="宋体"/>
          <w:color w:val="auto"/>
          <w:szCs w:val="21"/>
        </w:rPr>
        <w:fldChar w:fldCharType="separate"/>
      </w:r>
      <w:r>
        <w:rPr>
          <w:rFonts w:cs="宋体"/>
          <w:color w:val="auto"/>
          <w:szCs w:val="21"/>
        </w:rPr>
        <w:t>φ10</w:t>
      </w:r>
      <w:r>
        <w:rPr>
          <w:rFonts w:cs="宋体"/>
          <w:color w:val="auto"/>
          <w:szCs w:val="21"/>
        </w:rPr>
        <w:fldChar w:fldCharType="end"/>
      </w:r>
      <w:r>
        <w:rPr>
          <w:rFonts w:cs="宋体"/>
          <w:color w:val="auto"/>
          <w:szCs w:val="21"/>
        </w:rPr>
        <w:t>，箍筋</w:t>
      </w:r>
      <w:r>
        <w:rPr>
          <w:rFonts w:cs="宋体"/>
          <w:color w:val="auto"/>
          <w:szCs w:val="21"/>
        </w:rPr>
        <w:fldChar w:fldCharType="begin"/>
      </w:r>
      <w:r>
        <w:rPr>
          <w:rFonts w:cs="宋体"/>
          <w:color w:val="auto"/>
          <w:szCs w:val="21"/>
        </w:rPr>
        <w:instrText xml:space="preserve"> HYPERLINK "mailto:φ6@250" </w:instrText>
      </w:r>
      <w:r>
        <w:rPr>
          <w:rFonts w:cs="宋体"/>
          <w:color w:val="auto"/>
          <w:szCs w:val="21"/>
        </w:rPr>
        <w:fldChar w:fldCharType="separate"/>
      </w:r>
      <w:r>
        <w:rPr>
          <w:rFonts w:cs="宋体"/>
          <w:color w:val="auto"/>
          <w:szCs w:val="21"/>
        </w:rPr>
        <w:t>φ6@200</w:t>
      </w:r>
      <w:r>
        <w:rPr>
          <w:rFonts w:cs="宋体"/>
          <w:color w:val="auto"/>
          <w:szCs w:val="21"/>
        </w:rPr>
        <w:fldChar w:fldCharType="end"/>
      </w:r>
      <w:r>
        <w:rPr>
          <w:rFonts w:cs="宋体"/>
          <w:color w:val="auto"/>
          <w:szCs w:val="21"/>
        </w:rPr>
        <w:t>。</w:t>
      </w:r>
    </w:p>
    <w:p>
      <w:pPr>
        <w:spacing w:line="360" w:lineRule="auto"/>
        <w:ind w:firstLine="420" w:firstLineChars="200"/>
        <w:jc w:val="left"/>
        <w:rPr>
          <w:rFonts w:cs="宋体"/>
          <w:color w:val="auto"/>
          <w:szCs w:val="21"/>
        </w:rPr>
      </w:pPr>
      <w:r>
        <w:rPr>
          <w:rFonts w:cs="宋体"/>
          <w:color w:val="auto"/>
          <w:szCs w:val="21"/>
        </w:rPr>
        <w:t>①、工艺流程</w:t>
      </w:r>
    </w:p>
    <w:p>
      <w:pPr>
        <w:spacing w:line="360" w:lineRule="auto"/>
        <w:ind w:firstLine="420" w:firstLineChars="200"/>
        <w:jc w:val="left"/>
        <w:rPr>
          <w:rFonts w:cs="宋体"/>
          <w:color w:val="auto"/>
          <w:szCs w:val="21"/>
        </w:rPr>
      </w:pPr>
      <w:r>
        <w:rPr>
          <w:rFonts w:cs="宋体"/>
          <w:color w:val="auto"/>
          <w:szCs w:val="21"/>
        </w:rPr>
        <w:t>画钢筋位置线→放箍筋→穿圈梁受力筋→绑扎箍筋</w:t>
      </w:r>
    </w:p>
    <w:p>
      <w:pPr>
        <w:spacing w:line="360" w:lineRule="auto"/>
        <w:ind w:firstLine="420" w:firstLineChars="200"/>
        <w:jc w:val="left"/>
        <w:rPr>
          <w:rFonts w:cs="宋体"/>
          <w:color w:val="auto"/>
          <w:szCs w:val="21"/>
        </w:rPr>
      </w:pPr>
      <w:r>
        <w:rPr>
          <w:rFonts w:cs="宋体"/>
          <w:color w:val="auto"/>
          <w:szCs w:val="21"/>
        </w:rPr>
        <w:t>②、操作要点</w:t>
      </w:r>
    </w:p>
    <w:p>
      <w:pPr>
        <w:spacing w:line="360" w:lineRule="auto"/>
        <w:ind w:firstLine="420" w:firstLineChars="200"/>
        <w:jc w:val="left"/>
        <w:rPr>
          <w:rFonts w:cs="宋体"/>
          <w:color w:val="auto"/>
          <w:szCs w:val="21"/>
        </w:rPr>
      </w:pPr>
      <w:r>
        <w:rPr>
          <w:rFonts w:cs="宋体"/>
          <w:color w:val="auto"/>
          <w:szCs w:val="21"/>
        </w:rPr>
        <w:t xml:space="preserve"> A、按设计图纸要求间距，放箍筋后穿受力钢筋。箍筋搭接处应沿受力钢筋互相错开。</w:t>
      </w:r>
    </w:p>
    <w:p>
      <w:pPr>
        <w:spacing w:line="360" w:lineRule="auto"/>
        <w:ind w:firstLine="420" w:firstLineChars="200"/>
        <w:jc w:val="left"/>
        <w:rPr>
          <w:rFonts w:cs="宋体"/>
          <w:color w:val="auto"/>
          <w:szCs w:val="21"/>
        </w:rPr>
      </w:pPr>
      <w:r>
        <w:rPr>
          <w:rFonts w:cs="宋体"/>
          <w:color w:val="auto"/>
          <w:szCs w:val="21"/>
        </w:rPr>
        <w:t xml:space="preserve"> B、圈梁与构造柱钢筋交叉处，圈梁钢筋宜放在构造柱受力钢筋内侧。圈梁钢筋在构造柱部位搭接时，其搭接倍数或锚入长度要符合设计要求。</w:t>
      </w:r>
    </w:p>
    <w:p>
      <w:pPr>
        <w:spacing w:line="360" w:lineRule="auto"/>
        <w:ind w:firstLine="420" w:firstLineChars="200"/>
        <w:jc w:val="left"/>
        <w:rPr>
          <w:rFonts w:cs="宋体"/>
          <w:color w:val="auto"/>
          <w:szCs w:val="21"/>
        </w:rPr>
      </w:pPr>
      <w:r>
        <w:rPr>
          <w:rFonts w:cs="宋体"/>
          <w:color w:val="auto"/>
          <w:szCs w:val="21"/>
        </w:rPr>
        <w:t xml:space="preserve"> C、圈梁钢筋应相互交圈，在内墙交接处、墙大角转角处的锚固长度均符合设计要求。</w:t>
      </w:r>
    </w:p>
    <w:p>
      <w:pPr>
        <w:spacing w:line="360" w:lineRule="auto"/>
        <w:ind w:firstLine="420" w:firstLineChars="200"/>
        <w:jc w:val="left"/>
        <w:rPr>
          <w:rFonts w:cs="宋体"/>
          <w:color w:val="auto"/>
          <w:szCs w:val="21"/>
        </w:rPr>
      </w:pPr>
      <w:r>
        <w:rPr>
          <w:rFonts w:cs="宋体"/>
          <w:color w:val="auto"/>
          <w:szCs w:val="21"/>
        </w:rPr>
        <w:t xml:space="preserve"> D、楼梯间及洞口等部位的圈梁钢筋被切断时，要搭接补强，标高不同的高低圈梁钢筋，按设计要求搭接。</w:t>
      </w:r>
    </w:p>
    <w:p>
      <w:pPr>
        <w:spacing w:line="360" w:lineRule="auto"/>
        <w:ind w:firstLine="420" w:firstLineChars="200"/>
        <w:jc w:val="left"/>
        <w:rPr>
          <w:rFonts w:cs="宋体"/>
          <w:color w:val="auto"/>
          <w:szCs w:val="21"/>
        </w:rPr>
      </w:pPr>
      <w:r>
        <w:rPr>
          <w:rFonts w:cs="宋体"/>
          <w:color w:val="auto"/>
          <w:szCs w:val="21"/>
        </w:rPr>
        <w:t xml:space="preserve"> E、钢筋绑扎完后，加水泥砂浆垫块，以控制受力钢筋的保护层。</w:t>
      </w:r>
    </w:p>
    <w:p>
      <w:pPr>
        <w:spacing w:line="360" w:lineRule="auto"/>
        <w:ind w:firstLine="420" w:firstLineChars="200"/>
        <w:jc w:val="left"/>
        <w:rPr>
          <w:rFonts w:cs="宋体"/>
          <w:color w:val="auto"/>
          <w:szCs w:val="21"/>
        </w:rPr>
      </w:pPr>
      <w:r>
        <w:rPr>
          <w:rFonts w:cs="宋体"/>
          <w:color w:val="auto"/>
          <w:szCs w:val="21"/>
        </w:rPr>
        <w:t>3）、顶板钢筋</w:t>
      </w:r>
    </w:p>
    <w:p>
      <w:pPr>
        <w:spacing w:line="360" w:lineRule="auto"/>
        <w:ind w:firstLine="420" w:firstLineChars="200"/>
        <w:jc w:val="left"/>
        <w:rPr>
          <w:rFonts w:cs="宋体"/>
          <w:color w:val="auto"/>
          <w:szCs w:val="21"/>
        </w:rPr>
      </w:pPr>
      <w:r>
        <w:rPr>
          <w:rFonts w:cs="宋体"/>
          <w:color w:val="auto"/>
          <w:szCs w:val="21"/>
        </w:rPr>
        <w:t>楼板钢筋大部分为φR8@200，板面分布筋为φ6@200。</w:t>
      </w:r>
    </w:p>
    <w:p>
      <w:pPr>
        <w:spacing w:line="360" w:lineRule="auto"/>
        <w:ind w:firstLine="420" w:firstLineChars="200"/>
        <w:jc w:val="left"/>
        <w:rPr>
          <w:rFonts w:cs="宋体"/>
          <w:color w:val="auto"/>
          <w:szCs w:val="21"/>
        </w:rPr>
      </w:pPr>
      <w:r>
        <w:rPr>
          <w:rFonts w:cs="宋体"/>
          <w:color w:val="auto"/>
          <w:szCs w:val="21"/>
        </w:rPr>
        <w:t>①、工艺流程</w:t>
      </w:r>
    </w:p>
    <w:p>
      <w:pPr>
        <w:spacing w:line="360" w:lineRule="auto"/>
        <w:ind w:firstLine="420" w:firstLineChars="200"/>
        <w:jc w:val="left"/>
        <w:rPr>
          <w:rFonts w:cs="宋体"/>
          <w:color w:val="auto"/>
          <w:szCs w:val="21"/>
        </w:rPr>
      </w:pPr>
      <w:r>
        <w:rPr>
          <w:rFonts w:cs="宋体"/>
          <w:color w:val="auto"/>
          <w:szCs w:val="21"/>
        </w:rPr>
        <w:t>支板底模→在底模上划钢筋分档线→绑楼板下铁钢筋→垫马凳，绑楼板上铁</w:t>
      </w:r>
    </w:p>
    <w:p>
      <w:pPr>
        <w:spacing w:line="360" w:lineRule="auto"/>
        <w:ind w:firstLine="420" w:firstLineChars="200"/>
        <w:jc w:val="left"/>
        <w:rPr>
          <w:rFonts w:cs="宋体"/>
          <w:color w:val="auto"/>
          <w:szCs w:val="21"/>
        </w:rPr>
      </w:pPr>
      <w:r>
        <w:rPr>
          <w:rFonts w:cs="宋体"/>
          <w:color w:val="auto"/>
          <w:szCs w:val="21"/>
        </w:rPr>
        <w:t>②、操作要点</w:t>
      </w:r>
    </w:p>
    <w:p>
      <w:pPr>
        <w:spacing w:line="360" w:lineRule="auto"/>
        <w:ind w:firstLine="420" w:firstLineChars="200"/>
        <w:jc w:val="left"/>
        <w:rPr>
          <w:rFonts w:cs="宋体"/>
          <w:color w:val="auto"/>
          <w:szCs w:val="21"/>
        </w:rPr>
      </w:pPr>
      <w:r>
        <w:rPr>
          <w:rFonts w:cs="宋体"/>
          <w:color w:val="auto"/>
          <w:szCs w:val="21"/>
        </w:rPr>
        <w:t xml:space="preserve"> A、绑板钢筋时用尺杆划线，绑扎时随时找平调直，防止板筋不顺直，位置不准。</w:t>
      </w:r>
    </w:p>
    <w:p>
      <w:pPr>
        <w:spacing w:line="360" w:lineRule="auto"/>
        <w:ind w:firstLine="420" w:firstLineChars="200"/>
        <w:jc w:val="left"/>
        <w:rPr>
          <w:rFonts w:cs="宋体"/>
          <w:color w:val="auto"/>
          <w:szCs w:val="21"/>
        </w:rPr>
      </w:pPr>
      <w:r>
        <w:rPr>
          <w:rFonts w:cs="宋体"/>
          <w:color w:val="auto"/>
          <w:szCs w:val="21"/>
        </w:rPr>
        <w:t xml:space="preserve"> B、顶板模板支好后，在顶板上按图纸间距要求弹出顶板钢筋线。按照“先铺短向，后铺长向”的顺序绑扎顶板下铁钢筋。</w:t>
      </w:r>
    </w:p>
    <w:p>
      <w:pPr>
        <w:spacing w:line="360" w:lineRule="auto"/>
        <w:ind w:firstLine="420" w:firstLineChars="200"/>
        <w:jc w:val="left"/>
        <w:rPr>
          <w:rFonts w:cs="宋体"/>
          <w:color w:val="auto"/>
          <w:szCs w:val="21"/>
        </w:rPr>
      </w:pPr>
      <w:r>
        <w:rPr>
          <w:rFonts w:cs="宋体"/>
          <w:color w:val="auto"/>
          <w:szCs w:val="21"/>
        </w:rPr>
        <w:t xml:space="preserve"> C、在绑扎上铁的同时架设φ10间距1000mm的钢筋马凳。</w:t>
      </w:r>
    </w:p>
    <w:p>
      <w:pPr>
        <w:spacing w:line="360" w:lineRule="auto"/>
        <w:ind w:firstLine="420" w:firstLineChars="200"/>
        <w:jc w:val="left"/>
        <w:rPr>
          <w:rFonts w:cs="宋体"/>
          <w:color w:val="auto"/>
          <w:szCs w:val="21"/>
        </w:rPr>
      </w:pPr>
      <w:r>
        <w:rPr>
          <w:rFonts w:cs="宋体"/>
          <w:color w:val="auto"/>
          <w:szCs w:val="21"/>
        </w:rPr>
        <w:t xml:space="preserve"> D、钢筋绑扎成型后派专人看守，禁止直接在钢筋上面行走，并派专人负责检修。</w:t>
      </w:r>
    </w:p>
    <w:p>
      <w:pPr>
        <w:spacing w:line="360" w:lineRule="auto"/>
        <w:ind w:firstLine="420" w:firstLineChars="200"/>
        <w:jc w:val="left"/>
        <w:rPr>
          <w:rFonts w:cs="宋体"/>
          <w:color w:val="auto"/>
          <w:szCs w:val="21"/>
        </w:rPr>
      </w:pPr>
      <w:r>
        <w:rPr>
          <w:rFonts w:cs="宋体"/>
          <w:color w:val="auto"/>
          <w:szCs w:val="21"/>
        </w:rPr>
        <w:t>2.2、模板工程</w:t>
      </w:r>
    </w:p>
    <w:p>
      <w:pPr>
        <w:spacing w:line="360" w:lineRule="auto"/>
        <w:ind w:firstLine="420" w:firstLineChars="200"/>
        <w:jc w:val="left"/>
        <w:rPr>
          <w:rFonts w:cs="宋体"/>
          <w:color w:val="auto"/>
          <w:szCs w:val="21"/>
        </w:rPr>
      </w:pPr>
      <w:r>
        <w:rPr>
          <w:rFonts w:cs="宋体"/>
          <w:color w:val="auto"/>
          <w:szCs w:val="21"/>
        </w:rPr>
        <w:t>⑴、模板方案选择</w:t>
      </w:r>
    </w:p>
    <w:tbl>
      <w:tblPr>
        <w:tblStyle w:val="5"/>
        <w:tblW w:w="0" w:type="auto"/>
        <w:tblInd w:w="2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70" w:type="dxa"/>
            <w:noWrap w:val="0"/>
            <w:vAlign w:val="center"/>
          </w:tcPr>
          <w:p>
            <w:pPr>
              <w:rPr>
                <w:color w:val="auto"/>
                <w:szCs w:val="21"/>
              </w:rPr>
            </w:pPr>
            <w:r>
              <w:rPr>
                <w:color w:val="auto"/>
                <w:szCs w:val="21"/>
              </w:rPr>
              <w:t>条基模板</w:t>
            </w:r>
          </w:p>
        </w:tc>
        <w:tc>
          <w:tcPr>
            <w:tcW w:w="6930" w:type="dxa"/>
            <w:noWrap w:val="0"/>
            <w:vAlign w:val="center"/>
          </w:tcPr>
          <w:p>
            <w:pPr>
              <w:rPr>
                <w:color w:val="auto"/>
                <w:szCs w:val="21"/>
              </w:rPr>
            </w:pPr>
            <w:r>
              <w:rPr>
                <w:color w:val="auto"/>
                <w:szCs w:val="21"/>
              </w:rPr>
              <w:t>侧模选用55系列钢模板。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0" w:hRule="atLeast"/>
        </w:trPr>
        <w:tc>
          <w:tcPr>
            <w:tcW w:w="1470" w:type="dxa"/>
            <w:noWrap w:val="0"/>
            <w:vAlign w:val="center"/>
          </w:tcPr>
          <w:p>
            <w:pPr>
              <w:rPr>
                <w:color w:val="auto"/>
                <w:szCs w:val="21"/>
              </w:rPr>
            </w:pPr>
            <w:r>
              <w:rPr>
                <w:color w:val="auto"/>
                <w:szCs w:val="21"/>
              </w:rPr>
              <w:t>梁板模板</w:t>
            </w:r>
          </w:p>
        </w:tc>
        <w:tc>
          <w:tcPr>
            <w:tcW w:w="6930" w:type="dxa"/>
            <w:tcBorders>
              <w:bottom w:val="single" w:color="auto" w:sz="4" w:space="0"/>
            </w:tcBorders>
            <w:noWrap w:val="0"/>
            <w:vAlign w:val="center"/>
          </w:tcPr>
          <w:p>
            <w:pPr>
              <w:rPr>
                <w:color w:val="auto"/>
                <w:szCs w:val="21"/>
              </w:rPr>
            </w:pPr>
            <w:r>
              <w:rPr>
                <w:color w:val="auto"/>
                <w:szCs w:val="21"/>
              </w:rPr>
              <w:t>采用15mm厚素面木胶合板，顶板搁栅采用50mm×100mm木方，间距300mm；托梁采用2φ48钢管或100mm×100mm，间距1200mm；支撑采用Φ48钢管脚手架，顶部采用可调U托。配制2层。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4" w:hRule="atLeast"/>
        </w:trPr>
        <w:tc>
          <w:tcPr>
            <w:tcW w:w="1470" w:type="dxa"/>
            <w:noWrap w:val="0"/>
            <w:vAlign w:val="center"/>
          </w:tcPr>
          <w:p>
            <w:pPr>
              <w:rPr>
                <w:color w:val="auto"/>
                <w:szCs w:val="21"/>
              </w:rPr>
            </w:pPr>
            <w:r>
              <w:rPr>
                <w:color w:val="auto"/>
                <w:szCs w:val="21"/>
              </w:rPr>
              <w:t>圈梁</w:t>
            </w:r>
          </w:p>
        </w:tc>
        <w:tc>
          <w:tcPr>
            <w:tcW w:w="6930" w:type="dxa"/>
            <w:noWrap w:val="0"/>
            <w:vAlign w:val="center"/>
          </w:tcPr>
          <w:p>
            <w:pPr>
              <w:rPr>
                <w:color w:val="auto"/>
                <w:szCs w:val="21"/>
              </w:rPr>
            </w:pPr>
            <w:r>
              <w:rPr>
                <w:color w:val="auto"/>
                <w:szCs w:val="21"/>
              </w:rPr>
              <w:t>硬架支模，配置1层55钢模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4" w:hRule="atLeast"/>
        </w:trPr>
        <w:tc>
          <w:tcPr>
            <w:tcW w:w="1470" w:type="dxa"/>
            <w:noWrap w:val="0"/>
            <w:vAlign w:val="center"/>
          </w:tcPr>
          <w:p>
            <w:pPr>
              <w:rPr>
                <w:color w:val="auto"/>
                <w:szCs w:val="21"/>
              </w:rPr>
            </w:pPr>
            <w:r>
              <w:rPr>
                <w:color w:val="auto"/>
                <w:szCs w:val="21"/>
              </w:rPr>
              <w:t>构造柱</w:t>
            </w:r>
          </w:p>
        </w:tc>
        <w:tc>
          <w:tcPr>
            <w:tcW w:w="6930" w:type="dxa"/>
            <w:noWrap w:val="0"/>
            <w:vAlign w:val="center"/>
          </w:tcPr>
          <w:p>
            <w:pPr>
              <w:rPr>
                <w:color w:val="auto"/>
                <w:szCs w:val="21"/>
              </w:rPr>
            </w:pPr>
            <w:r>
              <w:rPr>
                <w:color w:val="auto"/>
                <w:szCs w:val="21"/>
              </w:rPr>
              <w:t>15mm厚素面木胶合板，钢管穿墙对拉抱箍，配置1层</w:t>
            </w:r>
          </w:p>
        </w:tc>
      </w:tr>
    </w:tbl>
    <w:p>
      <w:pPr>
        <w:spacing w:line="360" w:lineRule="auto"/>
        <w:ind w:firstLine="420" w:firstLineChars="200"/>
        <w:jc w:val="left"/>
        <w:rPr>
          <w:rFonts w:cs="宋体"/>
          <w:color w:val="auto"/>
          <w:szCs w:val="21"/>
        </w:rPr>
      </w:pPr>
      <w:r>
        <w:rPr>
          <w:rFonts w:cs="宋体"/>
          <w:color w:val="auto"/>
          <w:szCs w:val="21"/>
        </w:rPr>
        <w:t>⑵、梁板模板</w:t>
      </w:r>
    </w:p>
    <w:p>
      <w:pPr>
        <w:spacing w:line="360" w:lineRule="auto"/>
        <w:ind w:firstLine="420" w:firstLineChars="200"/>
        <w:jc w:val="left"/>
        <w:rPr>
          <w:rFonts w:cs="宋体"/>
          <w:color w:val="auto"/>
          <w:szCs w:val="21"/>
        </w:rPr>
      </w:pPr>
      <w:r>
        <w:rPr>
          <w:rFonts w:cs="宋体"/>
          <w:color w:val="auto"/>
          <w:szCs w:val="21"/>
        </w:rPr>
        <w:t>梁板模板采用：Φ48钢管脚手架支撑+木龙骨+木胶合板的支模方案。梁板模板全部采用15mm厚素面木胶合板。</w:t>
      </w:r>
    </w:p>
    <w:p>
      <w:pPr>
        <w:spacing w:line="360" w:lineRule="auto"/>
        <w:ind w:firstLine="420" w:firstLineChars="200"/>
        <w:jc w:val="left"/>
        <w:rPr>
          <w:rFonts w:cs="宋体"/>
          <w:color w:val="auto"/>
          <w:szCs w:val="21"/>
        </w:rPr>
      </w:pPr>
      <w:r>
        <w:rPr>
          <w:rFonts w:cs="宋体"/>
          <w:color w:val="auto"/>
          <w:szCs w:val="21"/>
        </w:rPr>
        <w:t>顶板次楞采用50mm×100mm木方，间距300mm，主楞采用2φ48钢管或100mm×100mm木方，间距1200mm，支撑采用Φ48钢管脚手架，顶部采用可调U托，立杆间距1200mm×1200mm，横杆步距1500mm。</w:t>
      </w:r>
    </w:p>
    <w:p>
      <w:pPr>
        <w:spacing w:line="360" w:lineRule="auto"/>
        <w:ind w:firstLine="420" w:firstLineChars="200"/>
        <w:jc w:val="left"/>
        <w:rPr>
          <w:rFonts w:cs="宋体"/>
          <w:color w:val="auto"/>
          <w:szCs w:val="21"/>
        </w:rPr>
      </w:pPr>
      <w:r>
        <w:rPr>
          <w:rFonts w:cs="宋体"/>
          <w:color w:val="auto"/>
          <w:szCs w:val="21"/>
        </w:rPr>
        <w:t>梁模板采用50mm×100mm木方纵肋，间距200mm，托梁采用2Φ48钢管，间距1200mm，支撑采用Φ48钢管脚手架，顶部采用可调U托，立杆间距1200mm×1200mm，横杆步距1500mm。</w:t>
      </w:r>
    </w:p>
    <w:p>
      <w:pPr>
        <w:spacing w:line="360" w:lineRule="auto"/>
        <w:ind w:firstLine="420" w:firstLineChars="200"/>
        <w:jc w:val="left"/>
        <w:rPr>
          <w:rFonts w:cs="宋体"/>
          <w:color w:val="auto"/>
          <w:szCs w:val="21"/>
        </w:rPr>
      </w:pPr>
      <w:r>
        <w:rPr>
          <w:rFonts w:cs="宋体"/>
          <w:color w:val="auto"/>
          <w:szCs w:val="21"/>
        </w:rPr>
        <w:t>梁板模板及支撑系统配置2层。</w:t>
      </w:r>
    </w:p>
    <w:p>
      <w:pPr>
        <w:spacing w:line="360" w:lineRule="auto"/>
        <w:ind w:firstLine="420" w:firstLineChars="200"/>
        <w:jc w:val="left"/>
        <w:rPr>
          <w:rFonts w:cs="宋体"/>
          <w:color w:val="auto"/>
          <w:szCs w:val="21"/>
        </w:rPr>
      </w:pPr>
      <w:r>
        <w:rPr>
          <w:rFonts w:cs="宋体"/>
          <w:color w:val="auto"/>
          <w:szCs w:val="21"/>
        </w:rPr>
        <w:t>1）、梁板模板安装工艺流程</w:t>
      </w:r>
    </w:p>
    <w:p>
      <w:pPr>
        <w:spacing w:line="360" w:lineRule="auto"/>
        <w:ind w:firstLine="420" w:firstLineChars="200"/>
        <w:jc w:val="left"/>
        <w:rPr>
          <w:rFonts w:cs="宋体"/>
          <w:color w:val="auto"/>
          <w:szCs w:val="21"/>
        </w:rPr>
      </w:pPr>
      <w:r>
        <w:rPr>
          <w:rFonts w:cs="宋体"/>
          <w:color w:val="auto"/>
          <w:szCs w:val="21"/>
        </w:rPr>
        <w:t>弹线 → 搭设梁架满堂脚手架 → 调整标高 → 铺梁底模模板 → 安装梁侧模 → 安装龙骨 → 铺顶板模板 → 校正标高 → 预检 → 梁、板钢筋绑扎</w:t>
      </w:r>
    </w:p>
    <w:p>
      <w:pPr>
        <w:spacing w:line="360" w:lineRule="auto"/>
        <w:ind w:firstLine="420" w:firstLineChars="200"/>
        <w:jc w:val="left"/>
        <w:rPr>
          <w:rFonts w:cs="宋体"/>
          <w:color w:val="auto"/>
          <w:szCs w:val="21"/>
        </w:rPr>
      </w:pPr>
      <w:r>
        <w:rPr>
          <w:rFonts w:cs="宋体"/>
          <w:color w:val="auto"/>
          <w:szCs w:val="21"/>
        </w:rPr>
        <w:t>2）、梁板模板施工要点</w:t>
      </w:r>
    </w:p>
    <w:p>
      <w:pPr>
        <w:spacing w:line="360" w:lineRule="auto"/>
        <w:ind w:firstLine="420" w:firstLineChars="200"/>
        <w:jc w:val="left"/>
        <w:rPr>
          <w:rFonts w:cs="宋体"/>
          <w:color w:val="auto"/>
          <w:szCs w:val="21"/>
        </w:rPr>
      </w:pPr>
      <w:r>
        <w:rPr>
          <w:rFonts w:cs="宋体"/>
          <w:color w:val="auto"/>
          <w:szCs w:val="21"/>
        </w:rPr>
        <w:t>①、在竖向结构构件上抄好标高后，根据楼板厚度、模板厚、木方厚调整好搁放木方的水平钢管，然后铺模板。</w:t>
      </w:r>
    </w:p>
    <w:p>
      <w:pPr>
        <w:spacing w:line="360" w:lineRule="auto"/>
        <w:ind w:firstLine="420" w:firstLineChars="200"/>
        <w:jc w:val="left"/>
        <w:rPr>
          <w:rFonts w:cs="宋体"/>
          <w:color w:val="auto"/>
          <w:szCs w:val="21"/>
        </w:rPr>
      </w:pPr>
      <w:r>
        <w:rPr>
          <w:rFonts w:cs="宋体"/>
          <w:color w:val="auto"/>
          <w:szCs w:val="21"/>
        </w:rPr>
        <w:t>②、严格控制梁板模板的起拱率，梁跨度L≥4m板，支模时跨中起拱2L/1000。</w:t>
      </w:r>
    </w:p>
    <w:p>
      <w:pPr>
        <w:spacing w:line="360" w:lineRule="auto"/>
        <w:ind w:firstLine="420" w:firstLineChars="200"/>
        <w:jc w:val="left"/>
        <w:rPr>
          <w:rFonts w:cs="宋体"/>
          <w:color w:val="auto"/>
          <w:szCs w:val="21"/>
        </w:rPr>
      </w:pPr>
      <w:r>
        <w:rPr>
          <w:rFonts w:cs="宋体"/>
          <w:color w:val="auto"/>
          <w:szCs w:val="21"/>
        </w:rPr>
        <w:t>③、梁模板的定位前，先复查柱中心是否准确，无误后可利用弹在墙侧面的中线或轴线作为梁定位控制线，梁底模的标高按弹在墙上的标高线进行控制。</w:t>
      </w:r>
    </w:p>
    <w:p>
      <w:pPr>
        <w:spacing w:line="360" w:lineRule="auto"/>
        <w:ind w:firstLine="420" w:firstLineChars="200"/>
        <w:jc w:val="left"/>
        <w:rPr>
          <w:rFonts w:cs="宋体"/>
          <w:color w:val="auto"/>
          <w:szCs w:val="21"/>
        </w:rPr>
      </w:pPr>
      <w:r>
        <w:rPr>
          <w:rFonts w:cs="宋体"/>
          <w:color w:val="auto"/>
          <w:szCs w:val="21"/>
        </w:rPr>
        <w:t>④、模板安装按梁侧模包底模、顶板模压梁侧模。</w:t>
      </w:r>
    </w:p>
    <w:p>
      <w:pPr>
        <w:spacing w:line="360" w:lineRule="auto"/>
        <w:ind w:firstLine="420" w:firstLineChars="200"/>
        <w:jc w:val="left"/>
        <w:rPr>
          <w:rFonts w:cs="宋体"/>
          <w:color w:val="auto"/>
          <w:szCs w:val="21"/>
        </w:rPr>
      </w:pPr>
      <w:r>
        <w:rPr>
          <w:rFonts w:cs="宋体"/>
          <w:color w:val="auto"/>
          <w:szCs w:val="21"/>
        </w:rPr>
        <w:t>⑤、模板接缝要求加工严密，表面错缝平整。</w:t>
      </w:r>
    </w:p>
    <w:p>
      <w:pPr>
        <w:spacing w:line="360" w:lineRule="auto"/>
        <w:ind w:firstLine="420" w:firstLineChars="200"/>
        <w:jc w:val="left"/>
        <w:rPr>
          <w:rFonts w:cs="宋体"/>
          <w:color w:val="auto"/>
          <w:szCs w:val="21"/>
        </w:rPr>
      </w:pPr>
      <w:r>
        <w:rPr>
          <w:rFonts w:cs="宋体"/>
          <w:color w:val="auto"/>
          <w:szCs w:val="21"/>
        </w:rPr>
        <w:t>⑶、圈梁模板</w:t>
      </w:r>
    </w:p>
    <w:p>
      <w:pPr>
        <w:spacing w:line="360" w:lineRule="auto"/>
        <w:ind w:firstLine="420" w:firstLineChars="200"/>
        <w:jc w:val="left"/>
        <w:rPr>
          <w:rFonts w:cs="宋体"/>
          <w:color w:val="auto"/>
          <w:szCs w:val="21"/>
        </w:rPr>
      </w:pPr>
      <w:r>
        <w:rPr>
          <w:rFonts w:cs="宋体"/>
          <w:color w:val="auto"/>
          <w:szCs w:val="21"/>
        </w:rPr>
        <w:t>1）、圈梁高180mm，宽同墙厚，采用55系列组合钢模，现场拼装。</w:t>
      </w:r>
    </w:p>
    <w:p>
      <w:pPr>
        <w:spacing w:line="360" w:lineRule="auto"/>
        <w:ind w:firstLine="420" w:firstLineChars="200"/>
        <w:jc w:val="left"/>
        <w:rPr>
          <w:rFonts w:cs="宋体"/>
          <w:color w:val="auto"/>
          <w:szCs w:val="21"/>
        </w:rPr>
      </w:pPr>
      <w:r>
        <w:rPr>
          <w:rFonts w:cs="宋体"/>
          <w:color w:val="auto"/>
          <w:szCs w:val="21"/>
        </w:rPr>
        <w:t>2）、钢筋绑扎完后，在墙上的预留洞内穿入Φ6.5钢筋封闭环箍，调整伸出砖墙两侧的长度尽量一致。</w:t>
      </w:r>
    </w:p>
    <w:p>
      <w:pPr>
        <w:spacing w:line="360" w:lineRule="auto"/>
        <w:ind w:firstLine="420" w:firstLineChars="200"/>
        <w:jc w:val="left"/>
        <w:rPr>
          <w:rFonts w:cs="宋体"/>
          <w:color w:val="auto"/>
          <w:szCs w:val="21"/>
        </w:rPr>
      </w:pPr>
      <w:r>
        <w:rPr>
          <w:rFonts w:cs="宋体"/>
          <w:color w:val="auto"/>
          <w:szCs w:val="21"/>
        </w:rPr>
        <w:t>3）、将“L”形木方插入钢筋封闭环箍，用木楔临时固定（不要完全卡紧）。</w:t>
      </w:r>
    </w:p>
    <w:p>
      <w:pPr>
        <w:spacing w:line="360" w:lineRule="auto"/>
        <w:ind w:firstLine="420" w:firstLineChars="200"/>
        <w:jc w:val="left"/>
        <w:rPr>
          <w:rFonts w:cs="宋体"/>
          <w:color w:val="auto"/>
          <w:szCs w:val="21"/>
        </w:rPr>
      </w:pPr>
      <w:r>
        <w:rPr>
          <w:rFonts w:cs="宋体"/>
          <w:color w:val="auto"/>
          <w:szCs w:val="21"/>
        </w:rPr>
        <w:t>4）、安装圈梁两侧50钢模板，用木楔调整好模板标高，最后将“L”形木方两侧木楔挤紧。</w:t>
      </w:r>
    </w:p>
    <w:p>
      <w:pPr>
        <w:spacing w:line="360" w:lineRule="auto"/>
        <w:ind w:firstLine="420" w:firstLineChars="200"/>
        <w:jc w:val="left"/>
        <w:rPr>
          <w:rFonts w:cs="宋体"/>
          <w:color w:val="auto"/>
          <w:szCs w:val="21"/>
        </w:rPr>
      </w:pPr>
      <w:r>
        <w:rPr>
          <w:rFonts w:cs="宋体"/>
          <w:color w:val="auto"/>
          <w:szCs w:val="21"/>
        </w:rPr>
        <w:t>5）、圈梁模板必须与所在砖墙面严密贴紧，支撑牢靠，砖墙顶面采用加海棉条，以防漏浆。</w:t>
      </w:r>
    </w:p>
    <w:p>
      <w:pPr>
        <w:spacing w:line="360" w:lineRule="auto"/>
        <w:ind w:firstLine="420" w:firstLineChars="200"/>
        <w:jc w:val="left"/>
        <w:rPr>
          <w:rFonts w:cs="宋体"/>
          <w:color w:val="auto"/>
          <w:szCs w:val="21"/>
        </w:rPr>
      </w:pPr>
      <w:r>
        <w:rPr>
          <w:rFonts w:cs="宋体"/>
          <w:color w:val="auto"/>
          <w:szCs w:val="21"/>
        </w:rPr>
        <w:t>⑷、构造柱模板</w:t>
      </w:r>
    </w:p>
    <w:p>
      <w:pPr>
        <w:spacing w:line="360" w:lineRule="auto"/>
        <w:ind w:firstLine="420" w:firstLineChars="200"/>
        <w:jc w:val="left"/>
        <w:rPr>
          <w:rFonts w:cs="宋体"/>
          <w:color w:val="auto"/>
          <w:szCs w:val="21"/>
        </w:rPr>
      </w:pPr>
      <w:r>
        <w:rPr>
          <w:rFonts w:cs="宋体"/>
          <w:color w:val="auto"/>
          <w:szCs w:val="21"/>
        </w:rPr>
        <w:t>1）、在逐层安装模板之前，必须根据构造柱轴线校正竖向钢筋位置和垂直度。箍筋间距应准确，并分别与构造柱的竖筋和圈梁的纵筋相垂直，绑扎牢靠。在各层砖墙砌好后，分层支设。</w:t>
      </w:r>
    </w:p>
    <w:p>
      <w:pPr>
        <w:spacing w:line="360" w:lineRule="auto"/>
        <w:ind w:firstLine="420" w:firstLineChars="200"/>
        <w:jc w:val="left"/>
        <w:rPr>
          <w:rFonts w:cs="宋体"/>
          <w:color w:val="auto"/>
          <w:szCs w:val="21"/>
        </w:rPr>
      </w:pPr>
      <w:r>
        <w:rPr>
          <w:rFonts w:cs="宋体"/>
          <w:color w:val="auto"/>
          <w:szCs w:val="21"/>
        </w:rPr>
        <w:t>2）、为防止浇筑混凝土时模板膨胀，影响外墙平整，用木模板贴在外墙面上，并每隔600mm设两根Φ48钢管拉杆，拉杆采用木楔固定。拉条穿过砖墙的洞要预留，留洞位置要求距地面15cm开始，每隔600mm以内留一道，洞的平面位置在构造柱大马槎以外一丁头砖处。</w:t>
      </w:r>
    </w:p>
    <w:p>
      <w:pPr>
        <w:spacing w:line="360" w:lineRule="auto"/>
        <w:ind w:firstLine="420" w:firstLineChars="200"/>
        <w:jc w:val="left"/>
        <w:rPr>
          <w:rFonts w:cs="宋体"/>
          <w:color w:val="auto"/>
          <w:szCs w:val="21"/>
        </w:rPr>
      </w:pPr>
      <w:r>
        <w:rPr>
          <w:rFonts w:cs="宋体"/>
          <w:color w:val="auto"/>
          <w:szCs w:val="21"/>
        </w:rPr>
        <w:t>3）、构造柱模板必须与所在砖墙面严密贴紧，支撑牢靠，板缝采用加海棉条进行密封，以防漏浆。</w:t>
      </w:r>
    </w:p>
    <w:p>
      <w:pPr>
        <w:spacing w:line="360" w:lineRule="auto"/>
        <w:ind w:firstLine="420" w:firstLineChars="200"/>
        <w:jc w:val="left"/>
        <w:rPr>
          <w:rFonts w:cs="宋体"/>
          <w:color w:val="auto"/>
          <w:szCs w:val="21"/>
        </w:rPr>
      </w:pPr>
      <w:r>
        <w:rPr>
          <w:rFonts w:cs="宋体"/>
          <w:color w:val="auto"/>
          <w:szCs w:val="21"/>
        </w:rPr>
        <w:t>⑸、模板拆除</w:t>
      </w:r>
    </w:p>
    <w:p>
      <w:pPr>
        <w:spacing w:line="360" w:lineRule="auto"/>
        <w:ind w:firstLine="420" w:firstLineChars="200"/>
        <w:jc w:val="left"/>
        <w:rPr>
          <w:rFonts w:cs="宋体"/>
          <w:color w:val="auto"/>
          <w:szCs w:val="21"/>
        </w:rPr>
      </w:pPr>
      <w:r>
        <w:rPr>
          <w:rFonts w:cs="宋体"/>
          <w:color w:val="auto"/>
          <w:szCs w:val="21"/>
        </w:rPr>
        <w:t>1）、圈梁、构造柱模板拆除必须当混凝土强度能保证构件不变形，其表面及棱角不因拆除模板而受损坏，并能满足同条件拆模试块试压强度常温施工不低于1.2Mpa。</w:t>
      </w:r>
    </w:p>
    <w:p>
      <w:pPr>
        <w:spacing w:line="360" w:lineRule="auto"/>
        <w:ind w:firstLine="420" w:firstLineChars="200"/>
        <w:jc w:val="left"/>
        <w:rPr>
          <w:rFonts w:cs="宋体"/>
          <w:color w:val="auto"/>
          <w:szCs w:val="21"/>
        </w:rPr>
      </w:pPr>
      <w:r>
        <w:rPr>
          <w:rFonts w:cs="宋体"/>
          <w:color w:val="auto"/>
          <w:szCs w:val="21"/>
        </w:rPr>
        <w:t>2）、顶板模板拆除要待楼板混凝土强度达到设计强度100%后方可拆除楼板模板及木方。但支撑架立杆必须保留两层，并经项目总工同意后，方可拆除支撑。板底模板拆除须同条件混凝土养护试块强度达到100%时方可进行。</w:t>
      </w:r>
    </w:p>
    <w:p>
      <w:pPr>
        <w:spacing w:line="360" w:lineRule="auto"/>
        <w:ind w:firstLine="420" w:firstLineChars="200"/>
        <w:jc w:val="left"/>
        <w:rPr>
          <w:rFonts w:cs="宋体"/>
          <w:color w:val="auto"/>
          <w:szCs w:val="21"/>
        </w:rPr>
      </w:pPr>
      <w:r>
        <w:rPr>
          <w:rFonts w:cs="宋体"/>
          <w:color w:val="auto"/>
          <w:szCs w:val="21"/>
        </w:rPr>
        <w:t>⑹、模板的维护与修理</w:t>
      </w:r>
    </w:p>
    <w:p>
      <w:pPr>
        <w:spacing w:line="360" w:lineRule="auto"/>
        <w:ind w:firstLine="420" w:firstLineChars="200"/>
        <w:jc w:val="left"/>
        <w:rPr>
          <w:rFonts w:cs="宋体"/>
          <w:color w:val="auto"/>
          <w:szCs w:val="21"/>
        </w:rPr>
      </w:pPr>
      <w:r>
        <w:rPr>
          <w:rFonts w:cs="宋体"/>
          <w:color w:val="auto"/>
          <w:szCs w:val="21"/>
        </w:rPr>
        <w:t>1）、保持模板本身的整洁及设备配套零件的齐全。</w:t>
      </w:r>
    </w:p>
    <w:p>
      <w:pPr>
        <w:spacing w:line="360" w:lineRule="auto"/>
        <w:ind w:firstLine="420" w:firstLineChars="200"/>
        <w:jc w:val="left"/>
        <w:rPr>
          <w:rFonts w:cs="宋体"/>
          <w:color w:val="auto"/>
          <w:szCs w:val="21"/>
        </w:rPr>
      </w:pPr>
      <w:r>
        <w:rPr>
          <w:rFonts w:cs="宋体"/>
          <w:color w:val="auto"/>
          <w:szCs w:val="21"/>
        </w:rPr>
        <w:t>2）、坚持模板每次使用后清理板面，涂刷脱模剂。</w:t>
      </w:r>
    </w:p>
    <w:p>
      <w:pPr>
        <w:spacing w:line="360" w:lineRule="auto"/>
        <w:ind w:firstLine="420" w:firstLineChars="200"/>
        <w:jc w:val="left"/>
        <w:rPr>
          <w:rFonts w:cs="宋体"/>
          <w:color w:val="auto"/>
          <w:szCs w:val="21"/>
        </w:rPr>
      </w:pPr>
      <w:r>
        <w:rPr>
          <w:rFonts w:cs="宋体"/>
          <w:color w:val="auto"/>
          <w:szCs w:val="21"/>
        </w:rPr>
        <w:t>3）、材料应按编号分类堆放整齐。</w:t>
      </w:r>
    </w:p>
    <w:p>
      <w:pPr>
        <w:spacing w:line="360" w:lineRule="auto"/>
        <w:ind w:firstLine="420" w:firstLineChars="200"/>
        <w:jc w:val="left"/>
        <w:rPr>
          <w:rFonts w:cs="宋体"/>
          <w:color w:val="auto"/>
          <w:szCs w:val="21"/>
        </w:rPr>
      </w:pPr>
      <w:r>
        <w:rPr>
          <w:rFonts w:cs="宋体"/>
          <w:color w:val="auto"/>
          <w:szCs w:val="21"/>
        </w:rPr>
        <w:t>4）、模板组装完后，应转运至专用堆放场地放置。</w:t>
      </w:r>
    </w:p>
    <w:p>
      <w:pPr>
        <w:spacing w:line="360" w:lineRule="auto"/>
        <w:ind w:firstLine="420" w:firstLineChars="200"/>
        <w:jc w:val="left"/>
        <w:rPr>
          <w:rFonts w:cs="宋体"/>
          <w:color w:val="auto"/>
          <w:szCs w:val="21"/>
        </w:rPr>
      </w:pPr>
      <w:r>
        <w:rPr>
          <w:rFonts w:cs="宋体"/>
          <w:color w:val="auto"/>
          <w:szCs w:val="21"/>
        </w:rPr>
        <w:t>5）、工作面已安装完毕的楼面模板，不得做临时堆料和作业平台，以保证支撑的稳定，防止平面模板标高和平整产生偏差。</w:t>
      </w:r>
    </w:p>
    <w:p>
      <w:pPr>
        <w:spacing w:line="360" w:lineRule="auto"/>
        <w:ind w:firstLine="420" w:firstLineChars="200"/>
        <w:jc w:val="left"/>
        <w:rPr>
          <w:rFonts w:cs="宋体"/>
          <w:color w:val="auto"/>
          <w:szCs w:val="21"/>
        </w:rPr>
      </w:pPr>
      <w:r>
        <w:rPr>
          <w:rFonts w:cs="宋体"/>
          <w:color w:val="auto"/>
          <w:szCs w:val="21"/>
        </w:rPr>
        <w:t>6）、拆除模板的清理及涂刷脱模剂应在模板堆放场地进行，严禁在施工楼层上进行，以免污染楼面。</w:t>
      </w:r>
    </w:p>
    <w:p>
      <w:pPr>
        <w:spacing w:line="360" w:lineRule="auto"/>
        <w:ind w:firstLine="420" w:firstLineChars="200"/>
        <w:jc w:val="left"/>
        <w:rPr>
          <w:rFonts w:cs="宋体"/>
          <w:color w:val="auto"/>
          <w:szCs w:val="21"/>
        </w:rPr>
      </w:pPr>
      <w:r>
        <w:rPr>
          <w:rFonts w:cs="宋体"/>
          <w:color w:val="auto"/>
          <w:szCs w:val="21"/>
        </w:rPr>
        <w:t>7）、木胶合板拆除后及时清理，并对板棱角进行检查，发现模板边有毛刺掉角现象，要进行切割、刨光、封漆或还真的处理；板面起毛、剥层的应进行调整更换。</w:t>
      </w:r>
    </w:p>
    <w:p>
      <w:pPr>
        <w:spacing w:line="360" w:lineRule="auto"/>
        <w:ind w:firstLine="420" w:firstLineChars="200"/>
        <w:jc w:val="left"/>
        <w:rPr>
          <w:rFonts w:cs="宋体"/>
          <w:color w:val="auto"/>
          <w:szCs w:val="21"/>
        </w:rPr>
      </w:pPr>
      <w:r>
        <w:rPr>
          <w:rFonts w:cs="宋体"/>
          <w:color w:val="auto"/>
          <w:szCs w:val="21"/>
        </w:rPr>
        <w:t>2.3、混凝土工程</w:t>
      </w:r>
    </w:p>
    <w:p>
      <w:pPr>
        <w:spacing w:line="360" w:lineRule="auto"/>
        <w:ind w:firstLine="420" w:firstLineChars="200"/>
        <w:jc w:val="left"/>
        <w:rPr>
          <w:rFonts w:cs="宋体"/>
          <w:color w:val="auto"/>
          <w:szCs w:val="21"/>
        </w:rPr>
      </w:pPr>
      <w:r>
        <w:rPr>
          <w:rFonts w:cs="宋体"/>
          <w:color w:val="auto"/>
          <w:szCs w:val="21"/>
        </w:rPr>
        <w:t>本工程混凝土全部使用现场拌制混凝土。根据我方技术要求，进行多次试配，确定最优配合比</w:t>
      </w:r>
    </w:p>
    <w:p>
      <w:pPr>
        <w:spacing w:line="360" w:lineRule="auto"/>
        <w:ind w:firstLine="420" w:firstLineChars="200"/>
        <w:jc w:val="left"/>
        <w:rPr>
          <w:rFonts w:cs="宋体"/>
          <w:color w:val="auto"/>
          <w:szCs w:val="21"/>
        </w:rPr>
      </w:pPr>
      <w:r>
        <w:rPr>
          <w:rFonts w:cs="宋体"/>
          <w:color w:val="auto"/>
          <w:szCs w:val="21"/>
        </w:rPr>
        <w:t>⑴、施工区段划分</w:t>
      </w:r>
    </w:p>
    <w:p>
      <w:pPr>
        <w:spacing w:line="360" w:lineRule="auto"/>
        <w:ind w:firstLine="420" w:firstLineChars="200"/>
        <w:jc w:val="left"/>
        <w:rPr>
          <w:rFonts w:cs="宋体"/>
          <w:color w:val="auto"/>
          <w:szCs w:val="21"/>
        </w:rPr>
      </w:pPr>
      <w:r>
        <w:rPr>
          <w:rFonts w:cs="宋体"/>
          <w:color w:val="auto"/>
          <w:szCs w:val="21"/>
        </w:rPr>
        <w:t>根据现场情况合理安排区段施工。</w:t>
      </w:r>
    </w:p>
    <w:p>
      <w:pPr>
        <w:spacing w:line="360" w:lineRule="auto"/>
        <w:ind w:firstLine="420" w:firstLineChars="200"/>
        <w:jc w:val="left"/>
        <w:rPr>
          <w:rFonts w:cs="宋体"/>
          <w:color w:val="auto"/>
          <w:szCs w:val="21"/>
        </w:rPr>
      </w:pPr>
      <w:r>
        <w:rPr>
          <w:rFonts w:cs="宋体"/>
          <w:color w:val="auto"/>
          <w:szCs w:val="21"/>
        </w:rPr>
        <w:t>⑵、混凝土浇筑</w:t>
      </w:r>
    </w:p>
    <w:p>
      <w:pPr>
        <w:spacing w:line="360" w:lineRule="auto"/>
        <w:ind w:firstLine="420" w:firstLineChars="200"/>
        <w:jc w:val="left"/>
        <w:rPr>
          <w:rFonts w:cs="宋体"/>
          <w:color w:val="auto"/>
          <w:szCs w:val="21"/>
        </w:rPr>
      </w:pPr>
      <w:r>
        <w:rPr>
          <w:rFonts w:cs="宋体"/>
          <w:color w:val="auto"/>
          <w:szCs w:val="21"/>
        </w:rPr>
        <w:t>1）、浇筑前准备工作</w:t>
      </w:r>
    </w:p>
    <w:p>
      <w:pPr>
        <w:spacing w:line="360" w:lineRule="auto"/>
        <w:ind w:firstLine="420" w:firstLineChars="200"/>
        <w:jc w:val="left"/>
        <w:rPr>
          <w:rFonts w:cs="宋体"/>
          <w:color w:val="auto"/>
          <w:szCs w:val="21"/>
        </w:rPr>
      </w:pPr>
      <w:r>
        <w:rPr>
          <w:rFonts w:cs="宋体"/>
          <w:color w:val="auto"/>
          <w:szCs w:val="21"/>
        </w:rPr>
        <w:t>①、机具准备及检查：混凝土输送料斗、振动器等机具设备按需要准备充足，并做好发生故障时的修理准备，现场应有备用振动器和备用泵。</w:t>
      </w:r>
    </w:p>
    <w:p>
      <w:pPr>
        <w:spacing w:line="360" w:lineRule="auto"/>
        <w:ind w:firstLine="420" w:firstLineChars="200"/>
        <w:jc w:val="left"/>
        <w:rPr>
          <w:rFonts w:cs="宋体"/>
          <w:color w:val="auto"/>
          <w:szCs w:val="21"/>
        </w:rPr>
      </w:pPr>
      <w:r>
        <w:rPr>
          <w:rFonts w:cs="宋体"/>
          <w:color w:val="auto"/>
          <w:szCs w:val="21"/>
        </w:rPr>
        <w:t>②、浇筑混凝土前对该部位的模板、钢筋、预埋管、预埋件、预留洞等进行全面细致的检查，并做好隐检验收记录，办理好土建与水电等其它专业的会签手续。</w:t>
      </w:r>
    </w:p>
    <w:p>
      <w:pPr>
        <w:spacing w:line="360" w:lineRule="auto"/>
        <w:ind w:firstLine="420" w:firstLineChars="200"/>
        <w:jc w:val="left"/>
        <w:rPr>
          <w:rFonts w:cs="宋体"/>
          <w:color w:val="auto"/>
          <w:szCs w:val="21"/>
        </w:rPr>
      </w:pPr>
      <w:r>
        <w:rPr>
          <w:rFonts w:cs="宋体"/>
          <w:color w:val="auto"/>
          <w:szCs w:val="21"/>
        </w:rPr>
        <w:t>2）、混凝土浇筑要点</w:t>
      </w:r>
    </w:p>
    <w:p>
      <w:pPr>
        <w:spacing w:line="360" w:lineRule="auto"/>
        <w:ind w:firstLine="420" w:firstLineChars="200"/>
        <w:jc w:val="left"/>
        <w:rPr>
          <w:rFonts w:cs="宋体"/>
          <w:color w:val="auto"/>
          <w:szCs w:val="21"/>
        </w:rPr>
      </w:pPr>
      <w:r>
        <w:rPr>
          <w:rFonts w:cs="宋体"/>
          <w:color w:val="auto"/>
          <w:szCs w:val="21"/>
        </w:rPr>
        <w:t>①、在开盘前需由项目技术负责人对施工工长、班组长及作业人员进行现场技术交底；一般部位的现场交底由工长主持。交底内容要包括主要施工方法、技术要点、过程控制、质量标准、注意事项以及成品保护等。技术交底要全面且要有针对性、可操作性。</w:t>
      </w:r>
    </w:p>
    <w:p>
      <w:pPr>
        <w:spacing w:line="360" w:lineRule="auto"/>
        <w:ind w:firstLine="420" w:firstLineChars="200"/>
        <w:jc w:val="left"/>
        <w:rPr>
          <w:rFonts w:cs="宋体"/>
          <w:color w:val="auto"/>
          <w:szCs w:val="21"/>
        </w:rPr>
      </w:pPr>
      <w:r>
        <w:rPr>
          <w:rFonts w:cs="宋体"/>
          <w:color w:val="auto"/>
          <w:szCs w:val="21"/>
        </w:rPr>
        <w:t>②、基础混凝土浇筑</w:t>
      </w:r>
    </w:p>
    <w:p>
      <w:pPr>
        <w:spacing w:line="360" w:lineRule="auto"/>
        <w:ind w:firstLine="420" w:firstLineChars="200"/>
        <w:jc w:val="left"/>
        <w:rPr>
          <w:rFonts w:cs="宋体"/>
          <w:color w:val="auto"/>
          <w:szCs w:val="21"/>
        </w:rPr>
      </w:pPr>
      <w:r>
        <w:rPr>
          <w:rFonts w:cs="宋体"/>
          <w:color w:val="auto"/>
          <w:szCs w:val="21"/>
        </w:rPr>
        <w:t>本工程混凝土独立基础及满堂基础，整栋楼一次浇筑完。为防止混凝土结构产生温差及收缩裂缝，将采取如下的技术措施，保证混凝土质量。</w:t>
      </w:r>
    </w:p>
    <w:p>
      <w:pPr>
        <w:spacing w:line="360" w:lineRule="auto"/>
        <w:ind w:firstLine="420" w:firstLineChars="200"/>
        <w:jc w:val="left"/>
        <w:rPr>
          <w:rFonts w:cs="宋体"/>
          <w:color w:val="auto"/>
          <w:szCs w:val="21"/>
        </w:rPr>
      </w:pPr>
      <w:r>
        <w:rPr>
          <w:rFonts w:cs="宋体"/>
          <w:color w:val="auto"/>
          <w:szCs w:val="21"/>
        </w:rPr>
        <w:t xml:space="preserve"> A、优化配合比，控制原材料质量，确定最优配合比，同时严格控制混凝土原材料的质量。</w:t>
      </w:r>
    </w:p>
    <w:p>
      <w:pPr>
        <w:spacing w:line="360" w:lineRule="auto"/>
        <w:ind w:firstLine="420" w:firstLineChars="200"/>
        <w:jc w:val="left"/>
        <w:rPr>
          <w:rFonts w:cs="宋体"/>
          <w:color w:val="auto"/>
          <w:szCs w:val="21"/>
        </w:rPr>
      </w:pPr>
      <w:r>
        <w:rPr>
          <w:rFonts w:cs="宋体"/>
          <w:color w:val="auto"/>
          <w:szCs w:val="21"/>
        </w:rPr>
        <w:t xml:space="preserve"> B、选用PO32.5号普通硅酸盐水泥，掺高效减水剂、复合膨胀剂、磨细粉煤灰。</w:t>
      </w:r>
    </w:p>
    <w:p>
      <w:pPr>
        <w:spacing w:line="360" w:lineRule="auto"/>
        <w:ind w:firstLine="420" w:firstLineChars="200"/>
        <w:jc w:val="left"/>
        <w:rPr>
          <w:rFonts w:cs="宋体"/>
          <w:color w:val="auto"/>
          <w:szCs w:val="21"/>
        </w:rPr>
      </w:pPr>
      <w:r>
        <w:rPr>
          <w:rFonts w:cs="宋体"/>
          <w:color w:val="auto"/>
          <w:szCs w:val="21"/>
        </w:rPr>
        <w:t xml:space="preserve"> C、选用适宜的粗细骨料：5-20mm碎石，中粗砂细度模数2.6-3.2，含泥量及其他技术要求符合相应质量标准。为保证施工，混凝土拌和物的初凝时间应控制在6～8小时，混凝土的塌落度控制在14～16cm。</w:t>
      </w:r>
    </w:p>
    <w:p>
      <w:pPr>
        <w:spacing w:line="360" w:lineRule="auto"/>
        <w:ind w:firstLine="420" w:firstLineChars="200"/>
        <w:jc w:val="left"/>
        <w:rPr>
          <w:rFonts w:cs="宋体"/>
          <w:color w:val="auto"/>
          <w:szCs w:val="21"/>
        </w:rPr>
      </w:pPr>
      <w:r>
        <w:rPr>
          <w:rFonts w:cs="宋体"/>
          <w:color w:val="auto"/>
          <w:szCs w:val="21"/>
        </w:rPr>
        <w:t xml:space="preserve"> D、混凝土采取斜面分层、循序渐进的浇筑方法。在浇筑上层混凝土时，对下层混凝土均匀振捣一次后，立即浇筑上层混凝土，在振捣上层混凝土时，将振动棒再插入下层混凝土5cm深振捣，每点振捣时间一般以20s为宜。</w:t>
      </w:r>
    </w:p>
    <w:p>
      <w:pPr>
        <w:spacing w:line="360" w:lineRule="auto"/>
        <w:ind w:firstLine="420" w:firstLineChars="200"/>
        <w:jc w:val="left"/>
        <w:rPr>
          <w:rFonts w:cs="宋体"/>
          <w:color w:val="auto"/>
          <w:szCs w:val="21"/>
        </w:rPr>
      </w:pPr>
      <w:r>
        <w:rPr>
          <w:rFonts w:cs="宋体"/>
          <w:color w:val="auto"/>
          <w:szCs w:val="21"/>
        </w:rPr>
        <w:t>③、楼板混凝土浇筑</w:t>
      </w:r>
    </w:p>
    <w:p>
      <w:pPr>
        <w:spacing w:line="360" w:lineRule="auto"/>
        <w:ind w:firstLine="420" w:firstLineChars="200"/>
        <w:jc w:val="left"/>
        <w:rPr>
          <w:rFonts w:cs="宋体"/>
          <w:color w:val="auto"/>
          <w:szCs w:val="21"/>
        </w:rPr>
      </w:pPr>
      <w:r>
        <w:rPr>
          <w:rFonts w:cs="宋体"/>
          <w:color w:val="auto"/>
          <w:szCs w:val="21"/>
        </w:rPr>
        <w:t xml:space="preserve"> A、混凝土输送泵管布设，要用铁马凳架设抬高，严禁直接架设在顶板钢筋上，同时铺设混凝土浇筑时的操作面、需用木脚手板搭在铁马凳铺设而成，浇筑混凝土时，严禁踩踏钢筋，操作面可随浇随拆随铺，能保证施工使用即可。</w:t>
      </w:r>
    </w:p>
    <w:p>
      <w:pPr>
        <w:spacing w:line="360" w:lineRule="auto"/>
        <w:ind w:firstLine="420" w:firstLineChars="200"/>
        <w:jc w:val="left"/>
        <w:rPr>
          <w:rFonts w:cs="宋体"/>
          <w:color w:val="auto"/>
          <w:szCs w:val="21"/>
        </w:rPr>
      </w:pPr>
      <w:r>
        <w:rPr>
          <w:rFonts w:cs="宋体"/>
          <w:color w:val="auto"/>
          <w:szCs w:val="21"/>
        </w:rPr>
        <w:t xml:space="preserve"> B、混凝土浇筑要连续进行，避免泵送中断。</w:t>
      </w:r>
    </w:p>
    <w:p>
      <w:pPr>
        <w:spacing w:line="360" w:lineRule="auto"/>
        <w:ind w:firstLine="420" w:firstLineChars="200"/>
        <w:jc w:val="left"/>
        <w:rPr>
          <w:rFonts w:cs="宋体"/>
          <w:color w:val="auto"/>
          <w:szCs w:val="21"/>
        </w:rPr>
      </w:pPr>
      <w:r>
        <w:rPr>
          <w:rFonts w:cs="宋体"/>
          <w:color w:val="auto"/>
          <w:szCs w:val="21"/>
        </w:rPr>
        <w:t xml:space="preserve"> C、浇筑板的混凝土虚铺厚度略大于板厚，用平板振动器垂直浇筑方向来回振捣，振捣完毕后用木抹子抹平，施工缝处或有预埋件及插筋处用木抹找平。 </w:t>
      </w:r>
    </w:p>
    <w:p>
      <w:pPr>
        <w:spacing w:line="360" w:lineRule="auto"/>
        <w:ind w:firstLine="420" w:firstLineChars="200"/>
        <w:jc w:val="left"/>
        <w:rPr>
          <w:rFonts w:cs="宋体"/>
          <w:color w:val="auto"/>
          <w:szCs w:val="21"/>
        </w:rPr>
      </w:pPr>
      <w:r>
        <w:rPr>
          <w:rFonts w:cs="宋体"/>
          <w:color w:val="auto"/>
          <w:szCs w:val="21"/>
        </w:rPr>
        <w:t xml:space="preserve"> D、施工缝位置处混凝土施工缝表面与梁轴线或板面垂直，施工缝处用木模挡牢。</w:t>
      </w:r>
    </w:p>
    <w:p>
      <w:pPr>
        <w:spacing w:line="360" w:lineRule="auto"/>
        <w:ind w:firstLine="420" w:firstLineChars="200"/>
        <w:jc w:val="left"/>
        <w:rPr>
          <w:rFonts w:cs="宋体"/>
          <w:color w:val="auto"/>
          <w:szCs w:val="21"/>
        </w:rPr>
      </w:pPr>
      <w:r>
        <w:rPr>
          <w:rFonts w:cs="宋体"/>
          <w:color w:val="auto"/>
          <w:szCs w:val="21"/>
        </w:rPr>
        <w:t xml:space="preserve"> E、施工缝处待已浇筑混凝土的抗压强度不小于1.2Mpa时，才允许继续浇筑；在继续浇筑混凝土前，施工缝混凝土表面应凿毛，剔除浮动石子，用水冲干净后，先浇一层5cm的水泥浆，然后继续浇筑混凝土；应细致操作振实，使新旧混凝土紧密结合。</w:t>
      </w:r>
    </w:p>
    <w:p>
      <w:pPr>
        <w:spacing w:line="360" w:lineRule="auto"/>
        <w:ind w:firstLine="420" w:firstLineChars="200"/>
        <w:jc w:val="left"/>
        <w:rPr>
          <w:rFonts w:cs="宋体"/>
          <w:color w:val="auto"/>
          <w:szCs w:val="21"/>
        </w:rPr>
      </w:pPr>
      <w:r>
        <w:rPr>
          <w:rFonts w:cs="宋体"/>
          <w:color w:val="auto"/>
          <w:szCs w:val="21"/>
        </w:rPr>
        <w:t xml:space="preserve"> F、浇筑过程中要保证混凝土保护层厚度及钢筋位置的正确性，不得踩踏钢筋，移动预埋件和预留孔洞的原来位置，如发现偏差和位移，应及时校正。</w:t>
      </w:r>
    </w:p>
    <w:p>
      <w:pPr>
        <w:spacing w:line="360" w:lineRule="auto"/>
        <w:ind w:firstLine="420" w:firstLineChars="200"/>
        <w:jc w:val="left"/>
        <w:rPr>
          <w:rFonts w:cs="宋体"/>
          <w:color w:val="auto"/>
          <w:szCs w:val="21"/>
        </w:rPr>
      </w:pPr>
      <w:r>
        <w:rPr>
          <w:rFonts w:cs="宋体"/>
          <w:color w:val="auto"/>
          <w:szCs w:val="21"/>
        </w:rPr>
        <w:t>④、构造柱混凝土浇筑</w:t>
      </w:r>
    </w:p>
    <w:p>
      <w:pPr>
        <w:spacing w:line="360" w:lineRule="auto"/>
        <w:ind w:firstLine="420" w:firstLineChars="200"/>
        <w:jc w:val="left"/>
        <w:rPr>
          <w:rFonts w:cs="宋体"/>
          <w:color w:val="auto"/>
          <w:szCs w:val="21"/>
        </w:rPr>
      </w:pPr>
      <w:r>
        <w:rPr>
          <w:rFonts w:cs="宋体"/>
          <w:color w:val="auto"/>
          <w:szCs w:val="21"/>
        </w:rPr>
        <w:t>在浇筑构造柱混凝土前，必须将砖墙和模板浇水湿润，并将模板内的砂浆残块、砖渣等杂物清理干净。为便于清理，可事先在砌墙时，在各层构造柱底部(圈梁面上)留出二皮砖高的洞口，杂物清除后立即用砖砌封闭洞口。浇筑构造柱的混凝土，其坍落度一般以50～70mm为宜，以保证浇筑密实。构造柱的混凝土浇筑分段进行，每段高度不大于2m，或每个楼层分二次浇筑。浇捣构造柱混凝土时，宜用插入式振动器，分层捣实。振捣棒随振随拔，每次振捣层的厚度不得超过振捣棒有效长度的1.25倍，一般为200mm左右。振捣时，振捣棒避免直接触碰钢筋和砖墙，严禁通过砖墙传振，以免砖墙鼓肚和灰缝开裂。在新老混凝土接槎处，须先用水冲洗、湿润，再铺50mm厚的与原混凝土同配合比的减石子水泥砂浆，方可继续浇筑混凝土。在砌完一层墙后和浇筑该层构造柱混凝土前，及时对已砌好的独立墙体加稳定支撑，必须在该层构造柱混凝土浇捣完毕后，才能进行上一层的施工。</w:t>
      </w:r>
    </w:p>
    <w:p>
      <w:pPr>
        <w:spacing w:line="360" w:lineRule="auto"/>
        <w:ind w:firstLine="420" w:firstLineChars="200"/>
        <w:jc w:val="left"/>
        <w:rPr>
          <w:rFonts w:cs="宋体"/>
          <w:color w:val="auto"/>
          <w:szCs w:val="21"/>
        </w:rPr>
      </w:pPr>
      <w:r>
        <w:rPr>
          <w:rFonts w:cs="宋体"/>
          <w:color w:val="auto"/>
          <w:szCs w:val="21"/>
        </w:rPr>
        <w:t>⑤、圈梁混凝土浇筑</w:t>
      </w:r>
    </w:p>
    <w:p>
      <w:pPr>
        <w:spacing w:line="360" w:lineRule="auto"/>
        <w:ind w:firstLine="420" w:firstLineChars="200"/>
        <w:jc w:val="left"/>
        <w:rPr>
          <w:rFonts w:cs="宋体"/>
          <w:color w:val="auto"/>
          <w:szCs w:val="21"/>
        </w:rPr>
      </w:pPr>
      <w:r>
        <w:rPr>
          <w:rFonts w:cs="宋体"/>
          <w:color w:val="auto"/>
          <w:szCs w:val="21"/>
        </w:rPr>
        <w:t>圈梁混凝土与顶板混凝土一同浇筑。</w:t>
      </w:r>
    </w:p>
    <w:p>
      <w:pPr>
        <w:spacing w:line="360" w:lineRule="auto"/>
        <w:ind w:firstLine="420" w:firstLineChars="200"/>
        <w:jc w:val="left"/>
        <w:rPr>
          <w:rFonts w:cs="宋体"/>
          <w:color w:val="auto"/>
          <w:szCs w:val="21"/>
        </w:rPr>
      </w:pPr>
      <w:r>
        <w:rPr>
          <w:rFonts w:cs="宋体"/>
          <w:color w:val="auto"/>
          <w:szCs w:val="21"/>
        </w:rPr>
        <w:t>振捣圈梁混凝土时，振捣棒与混凝土面应成斜角，斜向振捣。</w:t>
      </w:r>
    </w:p>
    <w:p>
      <w:pPr>
        <w:spacing w:line="360" w:lineRule="auto"/>
        <w:ind w:firstLine="420" w:firstLineChars="200"/>
        <w:jc w:val="left"/>
        <w:rPr>
          <w:rFonts w:cs="宋体"/>
          <w:color w:val="auto"/>
          <w:szCs w:val="21"/>
        </w:rPr>
      </w:pPr>
      <w:r>
        <w:rPr>
          <w:rFonts w:cs="宋体"/>
          <w:color w:val="auto"/>
          <w:szCs w:val="21"/>
        </w:rPr>
        <w:t>⑥、楼梯混凝土浇筑</w:t>
      </w:r>
    </w:p>
    <w:p>
      <w:pPr>
        <w:spacing w:line="360" w:lineRule="auto"/>
        <w:ind w:firstLine="420" w:firstLineChars="200"/>
        <w:jc w:val="left"/>
        <w:rPr>
          <w:rFonts w:cs="宋体"/>
          <w:color w:val="auto"/>
          <w:szCs w:val="21"/>
        </w:rPr>
      </w:pPr>
      <w:r>
        <w:rPr>
          <w:rFonts w:cs="宋体"/>
          <w:color w:val="auto"/>
          <w:szCs w:val="21"/>
        </w:rPr>
        <w:t>楼梯段混凝土自下而上浇筑，施工缝的留置，楼梯施工缝留置在楼梯段1/3部位。</w:t>
      </w:r>
    </w:p>
    <w:p>
      <w:pPr>
        <w:spacing w:line="360" w:lineRule="auto"/>
        <w:ind w:firstLine="420" w:firstLineChars="200"/>
        <w:jc w:val="left"/>
        <w:rPr>
          <w:rFonts w:cs="宋体"/>
          <w:color w:val="auto"/>
          <w:szCs w:val="21"/>
        </w:rPr>
      </w:pPr>
      <w:r>
        <w:rPr>
          <w:rFonts w:cs="宋体"/>
          <w:color w:val="auto"/>
          <w:szCs w:val="21"/>
        </w:rPr>
        <w:t>3）、混凝土振捣</w:t>
      </w:r>
    </w:p>
    <w:p>
      <w:pPr>
        <w:spacing w:line="360" w:lineRule="auto"/>
        <w:ind w:firstLine="420" w:firstLineChars="200"/>
        <w:jc w:val="left"/>
        <w:rPr>
          <w:rFonts w:cs="宋体"/>
          <w:color w:val="auto"/>
          <w:szCs w:val="21"/>
        </w:rPr>
      </w:pPr>
      <w:r>
        <w:rPr>
          <w:rFonts w:cs="宋体"/>
          <w:color w:val="auto"/>
          <w:szCs w:val="21"/>
        </w:rPr>
        <w:t>①、混凝土条基、圈梁、构造柱采用HZ-50插入式振动棒振捣；板混凝土振捣时，采用平板振动器振捣，防止因平面面积大而振动棒漏振。</w:t>
      </w:r>
    </w:p>
    <w:p>
      <w:pPr>
        <w:spacing w:line="360" w:lineRule="auto"/>
        <w:ind w:firstLine="420" w:firstLineChars="200"/>
        <w:jc w:val="left"/>
        <w:rPr>
          <w:rFonts w:cs="宋体"/>
          <w:color w:val="auto"/>
          <w:szCs w:val="21"/>
        </w:rPr>
      </w:pPr>
      <w:r>
        <w:rPr>
          <w:rFonts w:cs="宋体"/>
          <w:color w:val="auto"/>
          <w:szCs w:val="21"/>
        </w:rPr>
        <w:t>②、振动棒的插点要均匀排列，按浇筑顺序有规律地移动，不得漏振，每次移动的距离不应大于振动棒作用半径R的1.5倍，振动棒的作用半径按30cm考虑，则插点间距不得大于45cm。同时振动棒插入时，不得接触模板，离模板的距离也不应大于15cm，且应避免碰撞钢筋、预埋件、预埋管等。</w:t>
      </w:r>
    </w:p>
    <w:p>
      <w:pPr>
        <w:spacing w:line="360" w:lineRule="auto"/>
        <w:ind w:firstLine="420" w:firstLineChars="200"/>
        <w:jc w:val="left"/>
        <w:rPr>
          <w:rFonts w:cs="宋体"/>
          <w:color w:val="auto"/>
          <w:szCs w:val="21"/>
        </w:rPr>
      </w:pPr>
      <w:r>
        <w:rPr>
          <w:rFonts w:cs="宋体"/>
          <w:color w:val="auto"/>
          <w:szCs w:val="21"/>
        </w:rPr>
        <w:t>③、振动棒振捣时，应快插慢拔，防止混凝土分层、离析或出现空洞，每一点的振捣时间不宜过短，也不宜过长，可通过对浇筑混凝土表面变化的观察进行控制，以混凝土表面呈水平不再显著下沉，不再出现气泡，表面泌出灰浆为准。</w:t>
      </w:r>
    </w:p>
    <w:p>
      <w:pPr>
        <w:spacing w:line="360" w:lineRule="auto"/>
        <w:ind w:firstLine="420" w:firstLineChars="200"/>
        <w:jc w:val="left"/>
        <w:rPr>
          <w:rFonts w:cs="宋体"/>
          <w:color w:val="auto"/>
          <w:szCs w:val="21"/>
        </w:rPr>
      </w:pPr>
      <w:r>
        <w:rPr>
          <w:rFonts w:cs="宋体"/>
          <w:color w:val="auto"/>
          <w:szCs w:val="21"/>
        </w:rPr>
        <w:t>④、用平板振动器振捣楼板混凝土时，每一位置上连续振动一定时间，以混凝土表面均匀出现浆液为准，移动时要成排一次进行，前后位置和排与排之间应有1/3平板宽度的搭接，以防漏振。</w:t>
      </w:r>
    </w:p>
    <w:p>
      <w:pPr>
        <w:spacing w:line="360" w:lineRule="auto"/>
        <w:ind w:firstLine="420" w:firstLineChars="200"/>
        <w:jc w:val="left"/>
        <w:rPr>
          <w:rFonts w:cs="宋体"/>
          <w:color w:val="auto"/>
          <w:szCs w:val="21"/>
        </w:rPr>
      </w:pPr>
      <w:r>
        <w:rPr>
          <w:rFonts w:cs="宋体"/>
          <w:color w:val="auto"/>
          <w:szCs w:val="21"/>
        </w:rPr>
        <w:t>4）、混凝土表面处理</w:t>
      </w:r>
    </w:p>
    <w:p>
      <w:pPr>
        <w:spacing w:line="360" w:lineRule="auto"/>
        <w:ind w:firstLine="420" w:firstLineChars="200"/>
        <w:jc w:val="left"/>
        <w:rPr>
          <w:rFonts w:cs="宋体"/>
          <w:color w:val="auto"/>
          <w:szCs w:val="21"/>
        </w:rPr>
      </w:pPr>
      <w:r>
        <w:rPr>
          <w:rFonts w:cs="宋体"/>
          <w:color w:val="auto"/>
          <w:szCs w:val="21"/>
        </w:rPr>
        <w:t>在楼板混凝土振捣完毕，先用2m长刮尺，按设计标高找平，待混凝土沉实后，用木抹子进一步搓压提浆找平，搓抹两遍，在混凝土初凝前再抹压一遍，使其表面平整度控制在6mm之内（规范允许偏差为8mm）。</w:t>
      </w:r>
    </w:p>
    <w:p>
      <w:pPr>
        <w:spacing w:line="360" w:lineRule="auto"/>
        <w:ind w:firstLine="420" w:firstLineChars="200"/>
        <w:jc w:val="left"/>
        <w:rPr>
          <w:rFonts w:cs="宋体"/>
          <w:color w:val="auto"/>
          <w:szCs w:val="21"/>
        </w:rPr>
      </w:pPr>
      <w:r>
        <w:rPr>
          <w:rFonts w:cs="宋体"/>
          <w:color w:val="auto"/>
          <w:szCs w:val="21"/>
        </w:rPr>
        <w:t>5）、混凝土养护</w:t>
      </w:r>
    </w:p>
    <w:p>
      <w:pPr>
        <w:spacing w:line="360" w:lineRule="auto"/>
        <w:ind w:firstLine="420" w:firstLineChars="200"/>
        <w:jc w:val="left"/>
        <w:rPr>
          <w:rFonts w:cs="宋体"/>
          <w:color w:val="auto"/>
          <w:szCs w:val="21"/>
        </w:rPr>
      </w:pPr>
      <w:r>
        <w:rPr>
          <w:rFonts w:cs="宋体"/>
          <w:color w:val="auto"/>
          <w:szCs w:val="21"/>
        </w:rPr>
        <w:t>混凝土浇筑后10～12h内，注意及时浇水养护，并覆盖塑料布保水,养护时间不得少于14d。每天的浇水次数以能保证混凝土表面潮湿为准。混凝土在养护期间，强度未达到1.2Mpa之前，不得上人加载。</w:t>
      </w:r>
    </w:p>
    <w:p>
      <w:pPr>
        <w:spacing w:line="360" w:lineRule="auto"/>
        <w:ind w:firstLine="420" w:firstLineChars="200"/>
        <w:jc w:val="left"/>
        <w:rPr>
          <w:rFonts w:cs="宋体"/>
          <w:color w:val="auto"/>
          <w:szCs w:val="21"/>
        </w:rPr>
      </w:pPr>
      <w:r>
        <w:rPr>
          <w:rFonts w:cs="宋体"/>
          <w:color w:val="auto"/>
          <w:szCs w:val="21"/>
        </w:rPr>
        <w:t>⑶、混凝土施工试验</w:t>
      </w:r>
    </w:p>
    <w:p>
      <w:pPr>
        <w:spacing w:line="360" w:lineRule="auto"/>
        <w:ind w:firstLine="420" w:firstLineChars="200"/>
        <w:jc w:val="left"/>
        <w:rPr>
          <w:rFonts w:cs="宋体"/>
          <w:color w:val="auto"/>
          <w:szCs w:val="21"/>
        </w:rPr>
      </w:pPr>
      <w:r>
        <w:rPr>
          <w:rFonts w:cs="宋体"/>
          <w:color w:val="auto"/>
          <w:szCs w:val="21"/>
        </w:rPr>
        <w:t>1）、混凝土标准试块的制作、养护和试验根据规范与设计要求的各种不同构件模板的拆模时间，制作不同强度的混凝土同条件试块，并制作铁笼子，放在施工层上进行同条件养护，作为拆模的依据。</w:t>
      </w:r>
    </w:p>
    <w:p>
      <w:pPr>
        <w:spacing w:line="360" w:lineRule="auto"/>
        <w:ind w:firstLine="420" w:firstLineChars="200"/>
        <w:jc w:val="left"/>
        <w:rPr>
          <w:rFonts w:cs="宋体"/>
          <w:color w:val="auto"/>
          <w:szCs w:val="21"/>
        </w:rPr>
      </w:pPr>
      <w:r>
        <w:rPr>
          <w:rFonts w:cs="宋体"/>
          <w:color w:val="auto"/>
          <w:szCs w:val="21"/>
        </w:rPr>
        <w:t>2）、委托专业的试验机构，在现场布置温湿度自动控制养护设备，安置标准养护箱，配备专职试验人员，应用计算机数据库技术动态管理试验和计量工作。</w:t>
      </w:r>
    </w:p>
    <w:p>
      <w:pPr>
        <w:spacing w:line="360" w:lineRule="auto"/>
        <w:ind w:firstLine="420" w:firstLineChars="200"/>
        <w:jc w:val="left"/>
        <w:rPr>
          <w:rFonts w:cs="宋体"/>
          <w:color w:val="auto"/>
          <w:szCs w:val="21"/>
        </w:rPr>
      </w:pPr>
      <w:r>
        <w:rPr>
          <w:rFonts w:cs="宋体"/>
          <w:color w:val="auto"/>
          <w:szCs w:val="21"/>
        </w:rPr>
        <w:t>⑸、预防混凝土碱集料反应的措施</w:t>
      </w:r>
    </w:p>
    <w:p>
      <w:pPr>
        <w:spacing w:line="360" w:lineRule="auto"/>
        <w:ind w:firstLine="420" w:firstLineChars="200"/>
        <w:jc w:val="left"/>
        <w:rPr>
          <w:rFonts w:cs="宋体"/>
          <w:color w:val="auto"/>
          <w:szCs w:val="21"/>
        </w:rPr>
      </w:pPr>
      <w:r>
        <w:rPr>
          <w:rFonts w:cs="宋体"/>
          <w:color w:val="auto"/>
          <w:szCs w:val="21"/>
        </w:rPr>
        <w:t>1）、要求本工程地下结构所用水泥、砂石、外加剂、掺合料等材料，必须具有当地技术监督局核定的法定检测单位出具的《碱含量和集料活性检测报告》，无检测报告的材料搅拌混凝土禁止使用。</w:t>
      </w:r>
    </w:p>
    <w:p>
      <w:pPr>
        <w:spacing w:line="360" w:lineRule="auto"/>
        <w:ind w:firstLine="420" w:firstLineChars="200"/>
        <w:jc w:val="left"/>
        <w:rPr>
          <w:rFonts w:cs="宋体"/>
          <w:color w:val="auto"/>
          <w:szCs w:val="21"/>
        </w:rPr>
      </w:pPr>
      <w:r>
        <w:rPr>
          <w:rFonts w:cs="宋体"/>
          <w:color w:val="auto"/>
          <w:szCs w:val="21"/>
        </w:rPr>
        <w:t>2）、混凝土试配时首先考虑使用Ｂ种低碱活性集料以及优选低碱水泥(碱含当量0.6%以下）、掺加矿粉掺合料及低碱、无碱外加剂。(碱活性集料按砂浆棒长度膨胀法试验，根据测得的膨胀量大小划分A、B、C、D类——Ｂ种低碱活性膨胀量大于0.02%，小于或等于0.06%，其配制的混凝土含碱量不超3Kg/m3</w:t>
      </w:r>
    </w:p>
    <w:p>
      <w:pPr>
        <w:spacing w:line="360" w:lineRule="auto"/>
        <w:ind w:firstLine="420" w:firstLineChars="200"/>
        <w:jc w:val="left"/>
        <w:rPr>
          <w:rFonts w:cs="宋体"/>
          <w:color w:val="auto"/>
          <w:szCs w:val="21"/>
        </w:rPr>
      </w:pPr>
      <w:r>
        <w:rPr>
          <w:rFonts w:cs="宋体"/>
          <w:color w:val="auto"/>
          <w:szCs w:val="21"/>
        </w:rPr>
        <w:t>3）、从控制溶液的PH值，控制活性二氧化硅的数量，控制碱浓度，控制水分和改变碱性二氧化硅、胶体措施入手，使全部混凝土配合比的单方碱含量控制在&lt;3Kg/m3，防止碱-集料反应，提高混凝土的耐久性。</w:t>
      </w:r>
    </w:p>
    <w:p>
      <w:pPr>
        <w:spacing w:line="360" w:lineRule="auto"/>
        <w:ind w:firstLine="420" w:firstLineChars="200"/>
        <w:jc w:val="left"/>
        <w:rPr>
          <w:rFonts w:cs="宋体"/>
          <w:color w:val="auto"/>
          <w:szCs w:val="21"/>
        </w:rPr>
      </w:pPr>
      <w:r>
        <w:rPr>
          <w:rFonts w:cs="宋体"/>
          <w:color w:val="auto"/>
          <w:szCs w:val="21"/>
        </w:rPr>
        <w:t>4）、混凝土中严禁使用任何Cl-的原料，Cl-的含量胶凝材料量计&lt;0.5%。</w:t>
      </w:r>
    </w:p>
    <w:p>
      <w:pPr>
        <w:spacing w:line="360" w:lineRule="auto"/>
        <w:ind w:firstLine="420" w:firstLineChars="200"/>
        <w:jc w:val="left"/>
        <w:rPr>
          <w:rFonts w:cs="宋体"/>
          <w:color w:val="auto"/>
          <w:szCs w:val="21"/>
        </w:rPr>
      </w:pPr>
      <w:r>
        <w:rPr>
          <w:rFonts w:cs="宋体"/>
          <w:color w:val="auto"/>
          <w:szCs w:val="21"/>
        </w:rPr>
        <w:t>⑹、混凝土拆模要求</w:t>
      </w:r>
    </w:p>
    <w:p>
      <w:pPr>
        <w:spacing w:line="360" w:lineRule="auto"/>
        <w:ind w:firstLine="420" w:firstLineChars="200"/>
        <w:jc w:val="left"/>
        <w:rPr>
          <w:rFonts w:cs="宋体"/>
          <w:color w:val="auto"/>
          <w:szCs w:val="21"/>
        </w:rPr>
      </w:pPr>
      <w:r>
        <w:rPr>
          <w:rFonts w:cs="宋体"/>
          <w:color w:val="auto"/>
          <w:szCs w:val="21"/>
        </w:rPr>
        <w:t>1）、构造柱拆模要求：同条件试块拆模时表面及棱角不破坏，构造柱开始试拆模，先拆一块模板，确保无误时方可大范围拆模。</w:t>
      </w:r>
    </w:p>
    <w:p>
      <w:pPr>
        <w:spacing w:line="360" w:lineRule="auto"/>
        <w:ind w:firstLine="420" w:firstLineChars="200"/>
        <w:jc w:val="left"/>
        <w:rPr>
          <w:rFonts w:cs="宋体"/>
          <w:color w:val="auto"/>
          <w:szCs w:val="21"/>
        </w:rPr>
      </w:pPr>
      <w:r>
        <w:rPr>
          <w:rFonts w:cs="宋体"/>
          <w:color w:val="auto"/>
          <w:szCs w:val="21"/>
        </w:rPr>
        <w:t>2）、楼板模板、梁模拆除</w:t>
      </w:r>
    </w:p>
    <w:p>
      <w:pPr>
        <w:spacing w:line="360" w:lineRule="auto"/>
        <w:ind w:firstLine="420" w:firstLineChars="200"/>
        <w:jc w:val="left"/>
        <w:rPr>
          <w:rFonts w:cs="宋体"/>
          <w:color w:val="auto"/>
          <w:szCs w:val="21"/>
        </w:rPr>
      </w:pPr>
      <w:r>
        <w:rPr>
          <w:rFonts w:cs="宋体"/>
          <w:color w:val="auto"/>
          <w:szCs w:val="21"/>
        </w:rPr>
        <w:t>梁板模板拆除时，同条件混凝土强度等级应达到以下要求：</w:t>
      </w:r>
    </w:p>
    <w:p>
      <w:pPr>
        <w:spacing w:line="360" w:lineRule="auto"/>
        <w:ind w:firstLine="420" w:firstLineChars="200"/>
        <w:jc w:val="left"/>
        <w:rPr>
          <w:rFonts w:cs="宋体"/>
          <w:color w:val="auto"/>
          <w:szCs w:val="21"/>
        </w:rPr>
      </w:pPr>
      <w:r>
        <w:rPr>
          <w:rFonts w:cs="宋体"/>
          <w:color w:val="auto"/>
          <w:szCs w:val="21"/>
        </w:rPr>
        <w:t>现浇结构拆模时所需混凝土强度</w:t>
      </w:r>
    </w:p>
    <w:tbl>
      <w:tblPr>
        <w:tblStyle w:val="5"/>
        <w:tblW w:w="6838" w:type="dxa"/>
        <w:tblInd w:w="804"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2284"/>
        <w:gridCol w:w="343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1121" w:type="dxa"/>
            <w:noWrap w:val="0"/>
            <w:vAlign w:val="top"/>
          </w:tcPr>
          <w:p>
            <w:pPr>
              <w:rPr>
                <w:color w:val="auto"/>
                <w:szCs w:val="21"/>
              </w:rPr>
            </w:pPr>
            <w:r>
              <w:rPr>
                <w:color w:val="auto"/>
                <w:szCs w:val="21"/>
              </w:rPr>
              <w:t>结构类型</w:t>
            </w:r>
          </w:p>
        </w:tc>
        <w:tc>
          <w:tcPr>
            <w:tcW w:w="2284" w:type="dxa"/>
            <w:noWrap w:val="0"/>
            <w:vAlign w:val="top"/>
          </w:tcPr>
          <w:p>
            <w:pPr>
              <w:rPr>
                <w:color w:val="auto"/>
                <w:szCs w:val="21"/>
              </w:rPr>
            </w:pPr>
            <w:r>
              <w:rPr>
                <w:color w:val="auto"/>
                <w:szCs w:val="21"/>
              </w:rPr>
              <w:t>结构跨度（m）</w:t>
            </w:r>
          </w:p>
        </w:tc>
        <w:tc>
          <w:tcPr>
            <w:tcW w:w="3433" w:type="dxa"/>
            <w:noWrap w:val="0"/>
            <w:vAlign w:val="top"/>
          </w:tcPr>
          <w:p>
            <w:pPr>
              <w:rPr>
                <w:color w:val="auto"/>
                <w:szCs w:val="21"/>
              </w:rPr>
            </w:pPr>
            <w:r>
              <w:rPr>
                <w:color w:val="auto"/>
                <w:szCs w:val="21"/>
              </w:rPr>
              <w:t>按设计的混凝土强度标准值的百分率计（%）</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1121" w:type="dxa"/>
            <w:vMerge w:val="restart"/>
            <w:noWrap w:val="0"/>
            <w:vAlign w:val="center"/>
          </w:tcPr>
          <w:p>
            <w:pPr>
              <w:rPr>
                <w:color w:val="auto"/>
                <w:szCs w:val="21"/>
              </w:rPr>
            </w:pPr>
            <w:r>
              <w:rPr>
                <w:color w:val="auto"/>
                <w:szCs w:val="21"/>
              </w:rPr>
              <w:t>板</w:t>
            </w:r>
          </w:p>
        </w:tc>
        <w:tc>
          <w:tcPr>
            <w:tcW w:w="2284" w:type="dxa"/>
            <w:noWrap w:val="0"/>
            <w:vAlign w:val="center"/>
          </w:tcPr>
          <w:p>
            <w:pPr>
              <w:rPr>
                <w:color w:val="auto"/>
                <w:szCs w:val="21"/>
              </w:rPr>
            </w:pPr>
            <w:r>
              <w:rPr>
                <w:color w:val="auto"/>
                <w:szCs w:val="21"/>
              </w:rPr>
              <w:t>≤2</w:t>
            </w:r>
          </w:p>
        </w:tc>
        <w:tc>
          <w:tcPr>
            <w:tcW w:w="3433" w:type="dxa"/>
            <w:noWrap w:val="0"/>
            <w:vAlign w:val="center"/>
          </w:tcPr>
          <w:p>
            <w:pPr>
              <w:rPr>
                <w:color w:val="auto"/>
                <w:szCs w:val="21"/>
              </w:rPr>
            </w:pPr>
            <w:r>
              <w:rPr>
                <w:color w:val="auto"/>
                <w:szCs w:val="21"/>
              </w:rPr>
              <w:t>≥50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1121" w:type="dxa"/>
            <w:vMerge w:val="continue"/>
            <w:noWrap w:val="0"/>
            <w:vAlign w:val="top"/>
          </w:tcPr>
          <w:p>
            <w:pPr>
              <w:rPr>
                <w:color w:val="auto"/>
                <w:szCs w:val="21"/>
              </w:rPr>
            </w:pPr>
          </w:p>
        </w:tc>
        <w:tc>
          <w:tcPr>
            <w:tcW w:w="2284" w:type="dxa"/>
            <w:noWrap w:val="0"/>
            <w:vAlign w:val="center"/>
          </w:tcPr>
          <w:p>
            <w:pPr>
              <w:rPr>
                <w:color w:val="auto"/>
                <w:szCs w:val="21"/>
              </w:rPr>
            </w:pPr>
            <w:r>
              <w:rPr>
                <w:color w:val="auto"/>
                <w:szCs w:val="21"/>
              </w:rPr>
              <w:t>＞2，≤8</w:t>
            </w:r>
          </w:p>
        </w:tc>
        <w:tc>
          <w:tcPr>
            <w:tcW w:w="3433" w:type="dxa"/>
            <w:noWrap w:val="0"/>
            <w:vAlign w:val="center"/>
          </w:tcPr>
          <w:p>
            <w:pPr>
              <w:rPr>
                <w:color w:val="auto"/>
                <w:szCs w:val="21"/>
              </w:rPr>
            </w:pPr>
            <w:r>
              <w:rPr>
                <w:color w:val="auto"/>
                <w:szCs w:val="21"/>
              </w:rPr>
              <w:t>≥75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1121" w:type="dxa"/>
            <w:vMerge w:val="continue"/>
            <w:noWrap w:val="0"/>
            <w:vAlign w:val="top"/>
          </w:tcPr>
          <w:p>
            <w:pPr>
              <w:rPr>
                <w:color w:val="auto"/>
                <w:szCs w:val="21"/>
              </w:rPr>
            </w:pPr>
          </w:p>
        </w:tc>
        <w:tc>
          <w:tcPr>
            <w:tcW w:w="2284" w:type="dxa"/>
            <w:noWrap w:val="0"/>
            <w:vAlign w:val="center"/>
          </w:tcPr>
          <w:p>
            <w:pPr>
              <w:rPr>
                <w:color w:val="auto"/>
                <w:szCs w:val="21"/>
              </w:rPr>
            </w:pPr>
            <w:r>
              <w:rPr>
                <w:color w:val="auto"/>
                <w:szCs w:val="21"/>
              </w:rPr>
              <w:t>＞8</w:t>
            </w:r>
          </w:p>
        </w:tc>
        <w:tc>
          <w:tcPr>
            <w:tcW w:w="3433" w:type="dxa"/>
            <w:noWrap w:val="0"/>
            <w:vAlign w:val="center"/>
          </w:tcPr>
          <w:p>
            <w:pPr>
              <w:rPr>
                <w:color w:val="auto"/>
                <w:szCs w:val="21"/>
              </w:rPr>
            </w:pPr>
            <w:r>
              <w:rPr>
                <w:color w:val="auto"/>
                <w:szCs w:val="21"/>
              </w:rPr>
              <w:t>≥100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1121" w:type="dxa"/>
            <w:vMerge w:val="restart"/>
            <w:noWrap w:val="0"/>
            <w:vAlign w:val="center"/>
          </w:tcPr>
          <w:p>
            <w:pPr>
              <w:rPr>
                <w:color w:val="auto"/>
                <w:szCs w:val="21"/>
              </w:rPr>
            </w:pPr>
            <w:r>
              <w:rPr>
                <w:color w:val="auto"/>
                <w:szCs w:val="21"/>
              </w:rPr>
              <w:t>梁</w:t>
            </w:r>
          </w:p>
        </w:tc>
        <w:tc>
          <w:tcPr>
            <w:tcW w:w="2284" w:type="dxa"/>
            <w:noWrap w:val="0"/>
            <w:vAlign w:val="center"/>
          </w:tcPr>
          <w:p>
            <w:pPr>
              <w:rPr>
                <w:color w:val="auto"/>
                <w:szCs w:val="21"/>
              </w:rPr>
            </w:pPr>
            <w:r>
              <w:rPr>
                <w:color w:val="auto"/>
                <w:szCs w:val="21"/>
              </w:rPr>
              <w:t>≤8</w:t>
            </w:r>
          </w:p>
        </w:tc>
        <w:tc>
          <w:tcPr>
            <w:tcW w:w="3433" w:type="dxa"/>
            <w:noWrap w:val="0"/>
            <w:vAlign w:val="center"/>
          </w:tcPr>
          <w:p>
            <w:pPr>
              <w:rPr>
                <w:color w:val="auto"/>
                <w:szCs w:val="21"/>
              </w:rPr>
            </w:pPr>
            <w:r>
              <w:rPr>
                <w:color w:val="auto"/>
                <w:szCs w:val="21"/>
              </w:rPr>
              <w:t>≥75</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1121" w:type="dxa"/>
            <w:vMerge w:val="continue"/>
            <w:noWrap w:val="0"/>
            <w:vAlign w:val="top"/>
          </w:tcPr>
          <w:p>
            <w:pPr>
              <w:rPr>
                <w:color w:val="auto"/>
                <w:szCs w:val="21"/>
              </w:rPr>
            </w:pPr>
          </w:p>
        </w:tc>
        <w:tc>
          <w:tcPr>
            <w:tcW w:w="2284" w:type="dxa"/>
            <w:noWrap w:val="0"/>
            <w:vAlign w:val="center"/>
          </w:tcPr>
          <w:p>
            <w:pPr>
              <w:rPr>
                <w:color w:val="auto"/>
                <w:szCs w:val="21"/>
              </w:rPr>
            </w:pPr>
            <w:r>
              <w:rPr>
                <w:color w:val="auto"/>
                <w:szCs w:val="21"/>
              </w:rPr>
              <w:t>＞8</w:t>
            </w:r>
          </w:p>
        </w:tc>
        <w:tc>
          <w:tcPr>
            <w:tcW w:w="3433" w:type="dxa"/>
            <w:noWrap w:val="0"/>
            <w:vAlign w:val="center"/>
          </w:tcPr>
          <w:p>
            <w:pPr>
              <w:rPr>
                <w:color w:val="auto"/>
                <w:szCs w:val="21"/>
              </w:rPr>
            </w:pPr>
            <w:r>
              <w:rPr>
                <w:color w:val="auto"/>
                <w:szCs w:val="21"/>
              </w:rPr>
              <w:t>≥100</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c>
          <w:tcPr>
            <w:tcW w:w="1121" w:type="dxa"/>
            <w:noWrap w:val="0"/>
            <w:vAlign w:val="top"/>
          </w:tcPr>
          <w:p>
            <w:pPr>
              <w:rPr>
                <w:color w:val="auto"/>
                <w:szCs w:val="21"/>
              </w:rPr>
            </w:pPr>
            <w:r>
              <w:rPr>
                <w:color w:val="auto"/>
                <w:szCs w:val="21"/>
              </w:rPr>
              <w:t>悬臂构件</w:t>
            </w:r>
          </w:p>
        </w:tc>
        <w:tc>
          <w:tcPr>
            <w:tcW w:w="2284" w:type="dxa"/>
            <w:noWrap w:val="0"/>
            <w:vAlign w:val="center"/>
          </w:tcPr>
          <w:p>
            <w:pPr>
              <w:rPr>
                <w:color w:val="auto"/>
                <w:szCs w:val="21"/>
              </w:rPr>
            </w:pPr>
          </w:p>
        </w:tc>
        <w:tc>
          <w:tcPr>
            <w:tcW w:w="3433" w:type="dxa"/>
            <w:noWrap w:val="0"/>
            <w:vAlign w:val="center"/>
          </w:tcPr>
          <w:p>
            <w:pPr>
              <w:rPr>
                <w:color w:val="auto"/>
                <w:szCs w:val="21"/>
              </w:rPr>
            </w:pPr>
            <w:r>
              <w:rPr>
                <w:color w:val="auto"/>
                <w:szCs w:val="21"/>
              </w:rPr>
              <w:t>≥100</w:t>
            </w:r>
          </w:p>
        </w:tc>
      </w:tr>
    </w:tbl>
    <w:p>
      <w:pPr>
        <w:spacing w:line="360" w:lineRule="auto"/>
        <w:ind w:firstLine="420" w:firstLineChars="200"/>
        <w:jc w:val="left"/>
        <w:rPr>
          <w:rFonts w:cs="宋体"/>
          <w:color w:val="auto"/>
          <w:szCs w:val="21"/>
        </w:rPr>
      </w:pPr>
      <w:r>
        <w:rPr>
          <w:rFonts w:cs="宋体"/>
          <w:color w:val="auto"/>
          <w:szCs w:val="21"/>
        </w:rPr>
        <w:t>3、成品保护措施</w:t>
      </w:r>
    </w:p>
    <w:p>
      <w:pPr>
        <w:spacing w:line="360" w:lineRule="auto"/>
        <w:ind w:firstLine="420" w:firstLineChars="200"/>
        <w:jc w:val="left"/>
        <w:rPr>
          <w:rFonts w:cs="宋体"/>
          <w:color w:val="auto"/>
          <w:szCs w:val="21"/>
        </w:rPr>
      </w:pPr>
      <w:r>
        <w:rPr>
          <w:rFonts w:cs="宋体"/>
          <w:color w:val="auto"/>
          <w:szCs w:val="21"/>
        </w:rPr>
        <w:t>3.1、为了防止钢筋位置的偏移，在人员主要通道处的梁板钢筋上铺设跳板，避免踩踏梁板、楼梯的钢筋，不碰动预埋管。如有被踩弯、位移或脱扣时及时调整、补好。</w:t>
      </w:r>
    </w:p>
    <w:p>
      <w:pPr>
        <w:spacing w:line="360" w:lineRule="auto"/>
        <w:ind w:firstLine="420" w:firstLineChars="200"/>
        <w:jc w:val="left"/>
        <w:rPr>
          <w:rFonts w:cs="宋体"/>
          <w:color w:val="auto"/>
          <w:szCs w:val="21"/>
        </w:rPr>
      </w:pPr>
      <w:r>
        <w:rPr>
          <w:rFonts w:cs="宋体"/>
          <w:color w:val="auto"/>
          <w:szCs w:val="21"/>
        </w:rPr>
        <w:t xml:space="preserve">3.2、为保证混凝土强度,不能过早的在已浇筑的楼板上进行作业,必须等到混凝土承载力超过1.2N/mm2后才能上人作业。 </w:t>
      </w:r>
    </w:p>
    <w:p>
      <w:pPr>
        <w:spacing w:line="360" w:lineRule="auto"/>
        <w:ind w:firstLine="420" w:firstLineChars="200"/>
        <w:jc w:val="left"/>
        <w:rPr>
          <w:rFonts w:cs="宋体"/>
          <w:color w:val="auto"/>
          <w:szCs w:val="21"/>
        </w:rPr>
      </w:pPr>
      <w:r>
        <w:rPr>
          <w:rFonts w:cs="宋体"/>
          <w:color w:val="auto"/>
          <w:szCs w:val="21"/>
        </w:rPr>
        <w:t>3.3、交叉作业时，严禁操作人员用重物冲击模板，不允许在梁或踏步模板帮上蹬，影响模板的牢固和严密性。楼梯压光后要用钢管搭设踏步保护杆，使上下楼梯的人员不直接踩踏在混凝土表面上。在楼梯模板拆除洒水养护，并铺设光滑的木夹板保护。</w:t>
      </w:r>
    </w:p>
    <w:p>
      <w:pPr>
        <w:spacing w:line="360" w:lineRule="auto"/>
        <w:ind w:firstLine="420" w:firstLineChars="200"/>
        <w:jc w:val="left"/>
        <w:rPr>
          <w:rFonts w:cs="宋体"/>
          <w:color w:val="auto"/>
          <w:szCs w:val="21"/>
        </w:rPr>
      </w:pPr>
      <w:r>
        <w:rPr>
          <w:rFonts w:cs="宋体"/>
          <w:color w:val="auto"/>
          <w:szCs w:val="21"/>
        </w:rPr>
        <w:t>3.4、拆模时，对模板要轻拿轻放，注意钢管和翘棍不要划伤混凝土表面及楞角，不用锤子剧烈的敲打模板。</w:t>
      </w:r>
    </w:p>
    <w:p>
      <w:pPr>
        <w:spacing w:line="360" w:lineRule="auto"/>
        <w:ind w:firstLine="420" w:firstLineChars="200"/>
        <w:jc w:val="left"/>
        <w:rPr>
          <w:rFonts w:cs="宋体"/>
          <w:color w:val="auto"/>
          <w:szCs w:val="21"/>
        </w:rPr>
      </w:pPr>
      <w:r>
        <w:rPr>
          <w:rFonts w:cs="宋体"/>
          <w:color w:val="auto"/>
          <w:szCs w:val="21"/>
        </w:rPr>
        <w:t>3.5、拆模后对楼梯踏步阳角必须钉木条后方可上人行走。</w:t>
      </w:r>
    </w:p>
    <w:p>
      <w:pPr>
        <w:spacing w:line="360" w:lineRule="auto"/>
        <w:ind w:firstLine="420" w:firstLineChars="200"/>
        <w:jc w:val="left"/>
        <w:rPr>
          <w:rFonts w:cs="宋体"/>
          <w:color w:val="auto"/>
          <w:szCs w:val="21"/>
        </w:rPr>
      </w:pPr>
      <w:r>
        <w:rPr>
          <w:rFonts w:cs="宋体"/>
          <w:color w:val="auto"/>
          <w:szCs w:val="21"/>
        </w:rPr>
        <w:t>4、安全技术要求</w:t>
      </w:r>
    </w:p>
    <w:p>
      <w:pPr>
        <w:spacing w:line="360" w:lineRule="auto"/>
        <w:ind w:firstLine="420" w:firstLineChars="200"/>
        <w:jc w:val="left"/>
        <w:rPr>
          <w:rFonts w:cs="宋体"/>
          <w:color w:val="auto"/>
          <w:szCs w:val="21"/>
        </w:rPr>
      </w:pPr>
      <w:r>
        <w:rPr>
          <w:rFonts w:cs="宋体"/>
          <w:color w:val="auto"/>
          <w:szCs w:val="21"/>
        </w:rPr>
        <w:t>4.1、支、拆模板作业高度在2米以上（含2米）时，必须搭设脚手架。</w:t>
      </w:r>
    </w:p>
    <w:p>
      <w:pPr>
        <w:spacing w:line="360" w:lineRule="auto"/>
        <w:ind w:firstLine="420" w:firstLineChars="200"/>
        <w:jc w:val="left"/>
        <w:rPr>
          <w:rFonts w:cs="宋体"/>
          <w:color w:val="auto"/>
          <w:szCs w:val="21"/>
        </w:rPr>
      </w:pPr>
      <w:r>
        <w:rPr>
          <w:rFonts w:cs="宋体"/>
          <w:color w:val="auto"/>
          <w:szCs w:val="21"/>
        </w:rPr>
        <w:t>4.2、上下建筑物应走马道或安全梯，严禁搭攀登脚手架上下。</w:t>
      </w:r>
    </w:p>
    <w:p>
      <w:pPr>
        <w:spacing w:line="360" w:lineRule="auto"/>
        <w:ind w:firstLine="420" w:firstLineChars="200"/>
        <w:jc w:val="left"/>
        <w:rPr>
          <w:rFonts w:cs="宋体"/>
          <w:color w:val="auto"/>
          <w:szCs w:val="21"/>
        </w:rPr>
      </w:pPr>
      <w:r>
        <w:rPr>
          <w:rFonts w:cs="宋体"/>
          <w:color w:val="auto"/>
          <w:szCs w:val="21"/>
        </w:rPr>
        <w:t>4.3、支搭和拆除模板必须设专人指挥，模板工应协调配合。</w:t>
      </w:r>
    </w:p>
    <w:p>
      <w:pPr>
        <w:spacing w:line="360" w:lineRule="auto"/>
        <w:ind w:firstLine="420" w:firstLineChars="200"/>
        <w:jc w:val="left"/>
        <w:rPr>
          <w:rFonts w:cs="宋体"/>
          <w:color w:val="auto"/>
          <w:szCs w:val="21"/>
        </w:rPr>
      </w:pPr>
      <w:r>
        <w:rPr>
          <w:rFonts w:cs="宋体"/>
          <w:color w:val="auto"/>
          <w:szCs w:val="21"/>
        </w:rPr>
        <w:t>4.4、运输木料、模板时，必须绑扎牢固，保持平衡，码垛高度不应超过1.5m。</w:t>
      </w:r>
    </w:p>
    <w:p>
      <w:pPr>
        <w:spacing w:line="360" w:lineRule="auto"/>
        <w:ind w:firstLine="420" w:firstLineChars="200"/>
        <w:jc w:val="left"/>
        <w:rPr>
          <w:rFonts w:cs="宋体"/>
          <w:color w:val="auto"/>
          <w:szCs w:val="21"/>
        </w:rPr>
      </w:pPr>
      <w:r>
        <w:rPr>
          <w:rFonts w:cs="宋体"/>
          <w:color w:val="auto"/>
          <w:szCs w:val="21"/>
        </w:rPr>
        <w:t>4.5、使用木工机械如果出现电路故障必须由专业电工排除，作业前试机，各部件运转正常后方可作业。机械运转过程中出现故障时，必须立即停机、切断电源。</w:t>
      </w:r>
    </w:p>
    <w:p>
      <w:pPr>
        <w:spacing w:line="360" w:lineRule="auto"/>
        <w:ind w:firstLine="420" w:firstLineChars="200"/>
        <w:jc w:val="left"/>
        <w:rPr>
          <w:rFonts w:cs="宋体"/>
          <w:color w:val="auto"/>
          <w:szCs w:val="21"/>
        </w:rPr>
      </w:pPr>
      <w:r>
        <w:rPr>
          <w:rFonts w:cs="宋体"/>
          <w:color w:val="auto"/>
          <w:szCs w:val="21"/>
        </w:rPr>
        <w:t>4.6、模板应根据使用部位加以编号，分型号安排临时堆放场地，根据工艺要求依顺序进行模板安装就位。</w:t>
      </w:r>
    </w:p>
    <w:p>
      <w:pPr>
        <w:spacing w:line="360" w:lineRule="auto"/>
        <w:ind w:firstLine="420" w:firstLineChars="200"/>
        <w:jc w:val="left"/>
        <w:rPr>
          <w:rFonts w:cs="宋体"/>
          <w:color w:val="auto"/>
          <w:szCs w:val="21"/>
        </w:rPr>
      </w:pPr>
      <w:r>
        <w:rPr>
          <w:rFonts w:cs="宋体"/>
          <w:color w:val="auto"/>
          <w:szCs w:val="21"/>
        </w:rPr>
        <w:t>4.7、模板组拼未完成且作业人员休整时（指吃饭等活动），必须对模板的临时挂设明显的标志，严禁私拆现象发生。</w:t>
      </w:r>
    </w:p>
    <w:p>
      <w:pPr>
        <w:spacing w:line="360" w:lineRule="auto"/>
        <w:ind w:firstLine="420" w:firstLineChars="200"/>
        <w:jc w:val="left"/>
        <w:rPr>
          <w:rFonts w:cs="宋体"/>
          <w:color w:val="auto"/>
          <w:szCs w:val="21"/>
        </w:rPr>
      </w:pPr>
      <w:r>
        <w:rPr>
          <w:rFonts w:cs="宋体"/>
          <w:color w:val="auto"/>
          <w:szCs w:val="21"/>
        </w:rPr>
        <w:t>4.8、拆除模板时，操作人员和指挥必须站在安全可靠的地方，防止意外伤人。</w:t>
      </w:r>
    </w:p>
    <w:p>
      <w:pPr>
        <w:spacing w:line="360" w:lineRule="auto"/>
        <w:ind w:firstLine="420" w:firstLineChars="200"/>
        <w:jc w:val="left"/>
        <w:rPr>
          <w:rFonts w:cs="宋体"/>
          <w:color w:val="auto"/>
          <w:szCs w:val="21"/>
        </w:rPr>
      </w:pPr>
      <w:r>
        <w:rPr>
          <w:rFonts w:cs="宋体"/>
          <w:color w:val="auto"/>
          <w:szCs w:val="21"/>
        </w:rPr>
        <w:t>4.9、浇筑梁板、柱混凝土，应设操作台，不得直接站在模板或支撑上操作,并且操作平台上应设高度不小于1.2m护栏，护栏横杆间距不得大于600mm。</w:t>
      </w:r>
    </w:p>
    <w:p>
      <w:pPr>
        <w:spacing w:line="360" w:lineRule="auto"/>
        <w:ind w:firstLine="420" w:firstLineChars="200"/>
        <w:jc w:val="left"/>
        <w:rPr>
          <w:rFonts w:cs="宋体"/>
          <w:color w:val="auto"/>
          <w:szCs w:val="21"/>
        </w:rPr>
      </w:pPr>
      <w:r>
        <w:rPr>
          <w:rFonts w:cs="宋体"/>
          <w:color w:val="auto"/>
          <w:szCs w:val="21"/>
        </w:rPr>
        <w:t>4.10、使用振动棒应穿胶鞋，湿手不得接触开关，电源线不得有破皮漏电。振捣器不得放在初凝的混凝土、脚手架、道路和干硬地面上进行试振，如检修或作业间断时，应切断电源。</w:t>
      </w:r>
    </w:p>
    <w:p>
      <w:pPr>
        <w:spacing w:line="360" w:lineRule="auto"/>
        <w:ind w:firstLine="420" w:firstLineChars="200"/>
        <w:rPr>
          <w:color w:val="auto"/>
          <w:szCs w:val="21"/>
        </w:rPr>
      </w:pPr>
      <w:r>
        <w:rPr>
          <w:rFonts w:cs="宋体"/>
          <w:color w:val="auto"/>
          <w:szCs w:val="21"/>
        </w:rPr>
        <w:t>4.11、板的孔洞必须设置安全标志，牢固的盖板，防护栏杆、安全网或其他防坠落的防护设</w:t>
      </w:r>
      <w:r>
        <w:rPr>
          <w:color w:val="auto"/>
          <w:szCs w:val="21"/>
        </w:rPr>
        <w:t>施。</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C91BF6"/>
    <w:rsid w:val="44C91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First Indent 2"/>
    <w:basedOn w:val="3"/>
    <w:next w:val="1"/>
    <w:unhideWhenUsed/>
    <w:qFormat/>
    <w:uiPriority w:val="99"/>
    <w:pPr>
      <w:ind w:firstLine="420" w:firstLineChars="200"/>
    </w:pPr>
  </w:style>
  <w:style w:type="paragraph" w:styleId="3">
    <w:name w:val="Body Text Indent"/>
    <w:basedOn w:val="1"/>
    <w:next w:val="4"/>
    <w:unhideWhenUsed/>
    <w:qFormat/>
    <w:uiPriority w:val="99"/>
    <w:pPr>
      <w:spacing w:after="120"/>
      <w:ind w:left="420" w:leftChars="200"/>
    </w:pPr>
  </w:style>
  <w:style w:type="paragraph" w:styleId="4">
    <w:name w:val="Body Text Indent 2"/>
    <w:basedOn w:val="1"/>
    <w:unhideWhenUsed/>
    <w:qFormat/>
    <w:uiPriority w:val="99"/>
    <w:pPr>
      <w:spacing w:line="480" w:lineRule="auto"/>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2021-11-10T03:38:00Z</dcterms:created>
  <dc:creator>伍明谦</dc:creator>
  <cp:lastModifiedBy>伍明谦</cp:lastModifiedBy>
  <dcterms:modified xsi:type="dcterms:W3CDTF">2021-11-10T03:38:22Z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2EB778D00B1C4A04ABE86C92B587A0CA</vt:lpwstr>
  </property>
</Properties>
</file>