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拆除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施工方案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>根据现场实际情况及施工进度要求，选择合理的拆除顺序，用安全可靠的拆除方法对</w:t>
      </w: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门、窗</w:t>
      </w:r>
      <w:r>
        <w:rPr>
          <w:rFonts w:hint="eastAsia" w:ascii="宋体" w:hAnsi="宋体" w:eastAsia="宋体" w:cs="宋体"/>
          <w:bCs/>
          <w:color w:val="auto"/>
          <w:sz w:val="21"/>
          <w:szCs w:val="21"/>
          <w:lang w:eastAsia="zh-CN"/>
        </w:rPr>
        <w:t>等</w:t>
      </w:r>
      <w:r>
        <w:rPr>
          <w:rFonts w:hint="eastAsia" w:ascii="宋体" w:hAnsi="宋体" w:eastAsia="宋体" w:cs="宋体"/>
          <w:color w:val="auto"/>
          <w:spacing w:val="9"/>
          <w:kern w:val="0"/>
          <w:sz w:val="21"/>
          <w:szCs w:val="21"/>
        </w:rPr>
        <w:t>项目拆除</w:t>
      </w: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>，先清除现场物品，保护好现场需保留部分，然后采用合适的拆除施工程序，拆除时应确保拆除过程中的人员安全、结构的安全。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>建筑垃圾处理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：一般情况下白天拆晚上运，要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求当天拆的物品当晚要基本运完，尽可能的不要给现场留有物品，更不能给拆除现场以外的地方存放物品。</w:t>
      </w: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>垃圾采用编织袋袋装并整齐堆放在建设方指定的地点。垃圾外运必须根据</w:t>
      </w:r>
      <w:r>
        <w:rPr>
          <w:rFonts w:hint="eastAsia" w:ascii="宋体" w:hAnsi="宋体" w:cs="宋体"/>
          <w:bCs/>
          <w:color w:val="auto"/>
          <w:sz w:val="21"/>
          <w:szCs w:val="21"/>
          <w:lang w:eastAsia="zh-CN"/>
        </w:rPr>
        <w:t>怀化</w:t>
      </w: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>市渣土运输条例及政府相关文件在夜间转运至政府指定的地点。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B7401"/>
    <w:rsid w:val="192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  <w:style w:type="paragraph" w:styleId="5">
    <w:name w:val="Plain Text"/>
    <w:basedOn w:val="1"/>
    <w:qFormat/>
    <w:uiPriority w:val="0"/>
    <w:rPr>
      <w:rFonts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2021-11-10T03:35:00Z</dcterms:created>
  <dc:creator>伍明谦</dc:creator>
  <cp:lastModifiedBy>伍明谦</cp:lastModifiedBy>
  <dcterms:modified xsi:type="dcterms:W3CDTF">2021-11-10T03:35:35Z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67B0CD1B745D49699BCB7E498B9CF044</vt:lpwstr>
  </property>
</Properties>
</file>