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B1746" w14:textId="77777777" w:rsidR="00A308A2" w:rsidRDefault="00A308A2">
      <w:pPr>
        <w:spacing w:after="80"/>
        <w:jc w:val="center"/>
        <w:rPr>
          <w:b/>
          <w:color w:val="0E3B35"/>
          <w:sz w:val="34"/>
          <w:szCs w:val="34"/>
        </w:rPr>
      </w:pPr>
    </w:p>
    <w:p w14:paraId="4DB332D0" w14:textId="476C9FCB" w:rsidR="000E7A9C" w:rsidRDefault="00000000">
      <w:pPr>
        <w:spacing w:after="80"/>
        <w:jc w:val="center"/>
      </w:pPr>
      <w:r>
        <w:rPr>
          <w:b/>
          <w:color w:val="0E3B35"/>
          <w:sz w:val="34"/>
          <w:szCs w:val="34"/>
        </w:rPr>
        <w:t>SERVICE LEVEL AGREEMENT</w:t>
      </w:r>
    </w:p>
    <w:p w14:paraId="33141901" w14:textId="77777777" w:rsidR="00A308A2" w:rsidRDefault="00A308A2">
      <w:pPr>
        <w:spacing w:after="140"/>
        <w:jc w:val="center"/>
        <w:rPr>
          <w:b/>
          <w:color w:val="13756F"/>
        </w:rPr>
      </w:pPr>
    </w:p>
    <w:p w14:paraId="723D0DD4" w14:textId="77777777" w:rsidR="00A308A2" w:rsidRDefault="00A308A2">
      <w:pPr>
        <w:spacing w:after="140"/>
        <w:jc w:val="center"/>
        <w:rPr>
          <w:b/>
          <w:color w:val="13756F"/>
        </w:rPr>
      </w:pPr>
    </w:p>
    <w:p w14:paraId="6EB145D7" w14:textId="25100282" w:rsidR="000E7A9C" w:rsidRDefault="00000000">
      <w:pPr>
        <w:spacing w:after="140"/>
        <w:jc w:val="center"/>
      </w:pPr>
      <w:r>
        <w:rPr>
          <w:b/>
          <w:color w:val="13756F"/>
        </w:rPr>
        <w:t>MASTER ENTERPRISE PLATFORM &amp; TALENT PROCUREMENT SERVICES</w:t>
      </w:r>
    </w:p>
    <w:p w14:paraId="130A1B11" w14:textId="77777777" w:rsidR="00A308A2" w:rsidRDefault="00A308A2">
      <w:pPr>
        <w:spacing w:before="40" w:after="40"/>
        <w:jc w:val="center"/>
        <w:rPr>
          <w:b/>
          <w:color w:val="64748B"/>
          <w:sz w:val="20"/>
          <w:szCs w:val="20"/>
        </w:rPr>
      </w:pPr>
    </w:p>
    <w:p w14:paraId="41A2C5EF" w14:textId="77777777" w:rsidR="00A308A2" w:rsidRDefault="00A308A2">
      <w:pPr>
        <w:spacing w:before="40" w:after="40"/>
        <w:jc w:val="center"/>
        <w:rPr>
          <w:b/>
          <w:color w:val="64748B"/>
          <w:sz w:val="20"/>
          <w:szCs w:val="20"/>
        </w:rPr>
      </w:pPr>
    </w:p>
    <w:p w14:paraId="64565A0A" w14:textId="77777777" w:rsidR="00A308A2" w:rsidRDefault="00A308A2">
      <w:pPr>
        <w:spacing w:before="40" w:after="40"/>
        <w:jc w:val="center"/>
        <w:rPr>
          <w:b/>
          <w:color w:val="64748B"/>
          <w:sz w:val="20"/>
          <w:szCs w:val="20"/>
        </w:rPr>
      </w:pPr>
    </w:p>
    <w:p w14:paraId="1FD324E0" w14:textId="77777777" w:rsidR="00A308A2" w:rsidRDefault="00A308A2">
      <w:pPr>
        <w:spacing w:before="40" w:after="40"/>
        <w:jc w:val="center"/>
        <w:rPr>
          <w:b/>
          <w:color w:val="64748B"/>
          <w:sz w:val="20"/>
          <w:szCs w:val="20"/>
        </w:rPr>
      </w:pPr>
    </w:p>
    <w:p w14:paraId="15F07808" w14:textId="77777777" w:rsidR="00A308A2" w:rsidRDefault="00A308A2">
      <w:pPr>
        <w:spacing w:before="40" w:after="40"/>
        <w:jc w:val="center"/>
        <w:rPr>
          <w:b/>
          <w:color w:val="64748B"/>
          <w:sz w:val="20"/>
          <w:szCs w:val="20"/>
        </w:rPr>
      </w:pPr>
    </w:p>
    <w:p w14:paraId="21D13D65" w14:textId="1C903BE4" w:rsidR="000E7A9C" w:rsidRDefault="00000000">
      <w:pPr>
        <w:spacing w:before="40" w:after="40"/>
        <w:jc w:val="center"/>
      </w:pPr>
      <w:r>
        <w:rPr>
          <w:b/>
          <w:color w:val="64748B"/>
          <w:sz w:val="20"/>
          <w:szCs w:val="20"/>
        </w:rPr>
        <w:t>BETWEEN</w:t>
      </w:r>
    </w:p>
    <w:p w14:paraId="429E2687" w14:textId="77777777" w:rsidR="00A308A2" w:rsidRDefault="00A308A2">
      <w:pPr>
        <w:spacing w:after="40"/>
        <w:jc w:val="center"/>
        <w:rPr>
          <w:b/>
          <w:color w:val="0E3B35"/>
          <w:sz w:val="24"/>
          <w:szCs w:val="24"/>
        </w:rPr>
      </w:pPr>
    </w:p>
    <w:p w14:paraId="4B72D21B" w14:textId="77777777" w:rsidR="00A308A2" w:rsidRDefault="00A308A2">
      <w:pPr>
        <w:spacing w:after="40"/>
        <w:jc w:val="center"/>
        <w:rPr>
          <w:b/>
          <w:color w:val="0E3B35"/>
          <w:sz w:val="24"/>
          <w:szCs w:val="24"/>
        </w:rPr>
      </w:pPr>
    </w:p>
    <w:p w14:paraId="245D8F1F" w14:textId="77777777" w:rsidR="00A308A2" w:rsidRDefault="00A308A2">
      <w:pPr>
        <w:spacing w:after="40"/>
        <w:jc w:val="center"/>
        <w:rPr>
          <w:b/>
          <w:color w:val="0E3B35"/>
          <w:sz w:val="24"/>
          <w:szCs w:val="24"/>
        </w:rPr>
      </w:pPr>
    </w:p>
    <w:p w14:paraId="5959CC1C" w14:textId="77777777" w:rsidR="00A308A2" w:rsidRDefault="00A308A2">
      <w:pPr>
        <w:spacing w:after="40"/>
        <w:jc w:val="center"/>
        <w:rPr>
          <w:b/>
          <w:color w:val="0E3B35"/>
          <w:sz w:val="24"/>
          <w:szCs w:val="24"/>
        </w:rPr>
      </w:pPr>
    </w:p>
    <w:p w14:paraId="732D21EE" w14:textId="0302FAC0" w:rsidR="000E7A9C" w:rsidRDefault="00000000" w:rsidP="00A308A2">
      <w:pPr>
        <w:spacing w:after="40"/>
        <w:jc w:val="center"/>
        <w:rPr>
          <w:b/>
          <w:color w:val="0E3B35"/>
          <w:sz w:val="24"/>
          <w:szCs w:val="24"/>
        </w:rPr>
      </w:pPr>
      <w:r>
        <w:rPr>
          <w:b/>
          <w:color w:val="0E3B35"/>
          <w:sz w:val="24"/>
          <w:szCs w:val="24"/>
        </w:rPr>
        <w:t>COLLEKT NG</w:t>
      </w:r>
    </w:p>
    <w:p w14:paraId="49E33C14" w14:textId="77777777" w:rsidR="00A308A2" w:rsidRDefault="00A308A2">
      <w:pPr>
        <w:spacing w:after="40"/>
        <w:jc w:val="center"/>
        <w:rPr>
          <w:b/>
          <w:color w:val="0E3B35"/>
          <w:sz w:val="24"/>
          <w:szCs w:val="24"/>
        </w:rPr>
      </w:pPr>
    </w:p>
    <w:p w14:paraId="54519365" w14:textId="77777777" w:rsidR="00A308A2" w:rsidRDefault="00A308A2">
      <w:pPr>
        <w:spacing w:after="40"/>
        <w:jc w:val="center"/>
        <w:rPr>
          <w:b/>
          <w:color w:val="0E3B35"/>
          <w:sz w:val="24"/>
          <w:szCs w:val="24"/>
        </w:rPr>
      </w:pPr>
    </w:p>
    <w:p w14:paraId="36AEA56C" w14:textId="77777777" w:rsidR="00A308A2" w:rsidRDefault="00A308A2">
      <w:pPr>
        <w:spacing w:after="40"/>
        <w:jc w:val="center"/>
        <w:rPr>
          <w:b/>
          <w:color w:val="0E3B35"/>
          <w:sz w:val="24"/>
          <w:szCs w:val="24"/>
        </w:rPr>
      </w:pPr>
    </w:p>
    <w:p w14:paraId="3E94B48E" w14:textId="77777777" w:rsidR="00A308A2" w:rsidRDefault="00A308A2">
      <w:pPr>
        <w:spacing w:after="40"/>
        <w:jc w:val="center"/>
      </w:pPr>
    </w:p>
    <w:p w14:paraId="257BAA4A" w14:textId="77777777" w:rsidR="000E7A9C" w:rsidRDefault="00000000">
      <w:pPr>
        <w:spacing w:before="40" w:after="40"/>
        <w:jc w:val="center"/>
        <w:rPr>
          <w:b/>
          <w:color w:val="64748B"/>
          <w:sz w:val="20"/>
          <w:szCs w:val="20"/>
        </w:rPr>
      </w:pPr>
      <w:r>
        <w:rPr>
          <w:b/>
          <w:color w:val="64748B"/>
          <w:sz w:val="20"/>
          <w:szCs w:val="20"/>
        </w:rPr>
        <w:t>AND</w:t>
      </w:r>
    </w:p>
    <w:p w14:paraId="40F1628B" w14:textId="77777777" w:rsidR="00A308A2" w:rsidRDefault="00A308A2">
      <w:pPr>
        <w:spacing w:before="40" w:after="40"/>
        <w:jc w:val="center"/>
        <w:rPr>
          <w:b/>
          <w:color w:val="64748B"/>
          <w:sz w:val="20"/>
          <w:szCs w:val="20"/>
        </w:rPr>
      </w:pPr>
    </w:p>
    <w:p w14:paraId="46B3A0CB" w14:textId="77777777" w:rsidR="00A308A2" w:rsidRDefault="00A308A2">
      <w:pPr>
        <w:spacing w:before="40" w:after="40"/>
        <w:jc w:val="center"/>
        <w:rPr>
          <w:b/>
          <w:color w:val="64748B"/>
          <w:sz w:val="20"/>
          <w:szCs w:val="20"/>
        </w:rPr>
      </w:pPr>
    </w:p>
    <w:p w14:paraId="67786F32" w14:textId="77777777" w:rsidR="00A308A2" w:rsidRDefault="00A308A2">
      <w:pPr>
        <w:spacing w:before="40" w:after="40"/>
        <w:jc w:val="center"/>
        <w:rPr>
          <w:b/>
          <w:color w:val="64748B"/>
          <w:sz w:val="20"/>
          <w:szCs w:val="20"/>
        </w:rPr>
      </w:pPr>
    </w:p>
    <w:p w14:paraId="7141FD2B" w14:textId="77777777" w:rsidR="00A308A2" w:rsidRDefault="00A308A2">
      <w:pPr>
        <w:spacing w:before="40" w:after="40"/>
        <w:jc w:val="center"/>
        <w:rPr>
          <w:b/>
          <w:color w:val="64748B"/>
          <w:sz w:val="20"/>
          <w:szCs w:val="20"/>
        </w:rPr>
      </w:pPr>
    </w:p>
    <w:p w14:paraId="38C10340" w14:textId="77777777" w:rsidR="00A308A2" w:rsidRDefault="00A308A2">
      <w:pPr>
        <w:spacing w:before="40" w:after="40"/>
        <w:jc w:val="center"/>
      </w:pPr>
    </w:p>
    <w:p w14:paraId="1440920E" w14:textId="77777777" w:rsidR="000E7A9C" w:rsidRDefault="00000000">
      <w:pPr>
        <w:spacing w:after="240"/>
        <w:jc w:val="center"/>
        <w:rPr>
          <w:b/>
          <w:color w:val="0E3B35"/>
          <w:sz w:val="24"/>
          <w:szCs w:val="24"/>
        </w:rPr>
      </w:pPr>
      <w:r>
        <w:rPr>
          <w:b/>
          <w:color w:val="0E3B35"/>
          <w:sz w:val="24"/>
          <w:szCs w:val="24"/>
        </w:rPr>
        <w:t>[CLIENT / EPC COMPANY NAME] ("Client")</w:t>
      </w:r>
    </w:p>
    <w:p w14:paraId="122EF491" w14:textId="77777777" w:rsidR="00A308A2" w:rsidRDefault="00A308A2">
      <w:pPr>
        <w:spacing w:after="240"/>
        <w:jc w:val="center"/>
        <w:rPr>
          <w:b/>
          <w:color w:val="0E3B35"/>
          <w:sz w:val="24"/>
          <w:szCs w:val="24"/>
        </w:rPr>
      </w:pPr>
    </w:p>
    <w:p w14:paraId="11F55C4E" w14:textId="77777777" w:rsidR="00A308A2" w:rsidRDefault="00A308A2">
      <w:pPr>
        <w:spacing w:after="240"/>
        <w:jc w:val="center"/>
        <w:rPr>
          <w:b/>
          <w:color w:val="0E3B35"/>
          <w:sz w:val="24"/>
          <w:szCs w:val="24"/>
        </w:rPr>
      </w:pPr>
    </w:p>
    <w:p w14:paraId="76CF1343" w14:textId="77777777" w:rsidR="00A308A2" w:rsidRDefault="00A308A2">
      <w:pPr>
        <w:spacing w:after="240"/>
        <w:jc w:val="center"/>
        <w:rPr>
          <w:b/>
          <w:color w:val="0E3B35"/>
          <w:sz w:val="24"/>
          <w:szCs w:val="24"/>
        </w:rPr>
      </w:pPr>
    </w:p>
    <w:p w14:paraId="37ED9745" w14:textId="77777777" w:rsidR="00A308A2" w:rsidRDefault="00A308A2">
      <w:pPr>
        <w:spacing w:after="240"/>
        <w:jc w:val="center"/>
        <w:rPr>
          <w:b/>
          <w:color w:val="0E3B35"/>
          <w:sz w:val="24"/>
          <w:szCs w:val="24"/>
        </w:rPr>
      </w:pPr>
    </w:p>
    <w:p w14:paraId="5E1BDC74" w14:textId="77777777" w:rsidR="00A308A2" w:rsidRDefault="00A308A2">
      <w:pPr>
        <w:spacing w:after="240"/>
        <w:jc w:val="center"/>
        <w:rPr>
          <w:b/>
          <w:color w:val="0E3B35"/>
          <w:sz w:val="24"/>
          <w:szCs w:val="24"/>
        </w:rPr>
      </w:pPr>
    </w:p>
    <w:p w14:paraId="0C7D8B60" w14:textId="77777777" w:rsidR="00A308A2" w:rsidRDefault="00A308A2">
      <w:pPr>
        <w:spacing w:after="240"/>
        <w:jc w:val="center"/>
        <w:rPr>
          <w:b/>
          <w:color w:val="0E3B35"/>
          <w:sz w:val="24"/>
          <w:szCs w:val="24"/>
        </w:rPr>
      </w:pPr>
    </w:p>
    <w:p w14:paraId="7ECE324D" w14:textId="77777777" w:rsidR="00A308A2" w:rsidRDefault="00A308A2">
      <w:pPr>
        <w:spacing w:after="240"/>
        <w:jc w:val="center"/>
        <w:rPr>
          <w:b/>
          <w:color w:val="0E3B35"/>
          <w:sz w:val="24"/>
          <w:szCs w:val="24"/>
        </w:rPr>
      </w:pPr>
    </w:p>
    <w:p w14:paraId="5C1D1187" w14:textId="77777777" w:rsidR="00A308A2" w:rsidRDefault="00A308A2">
      <w:pPr>
        <w:spacing w:after="240"/>
        <w:jc w:val="center"/>
        <w:sectPr w:rsidR="00A308A2" w:rsidSect="00A308A2">
          <w:headerReference w:type="first" r:id="rId8"/>
          <w:pgSz w:w="11906" w:h="16838"/>
          <w:pgMar w:top="1440" w:right="1440" w:bottom="1440" w:left="1440" w:header="720" w:footer="720" w:gutter="0"/>
          <w:cols w:space="720"/>
          <w:titlePg/>
          <w:docGrid w:linePitch="299"/>
        </w:sectPr>
      </w:pPr>
    </w:p>
    <w:p w14:paraId="342BF829" w14:textId="77777777" w:rsidR="00A308A2" w:rsidRDefault="00A308A2">
      <w:pPr>
        <w:spacing w:after="240"/>
        <w:jc w:val="center"/>
      </w:pPr>
    </w:p>
    <w:p w14:paraId="0C2FED45" w14:textId="77777777" w:rsidR="000E7A9C" w:rsidRDefault="00000000">
      <w:pPr>
        <w:spacing w:before="100"/>
        <w:jc w:val="both"/>
      </w:pPr>
      <w:r>
        <w:rPr>
          <w:b/>
          <w:color w:val="0F172A"/>
        </w:rPr>
        <w:t>THIS SERVICE LEVEL AGREEMENT ("AGREEMENT")</w:t>
      </w:r>
      <w:r>
        <w:t xml:space="preserve"> is dated and entered into this [Date of Signing] ("Effective Date").</w:t>
      </w:r>
    </w:p>
    <w:p w14:paraId="25AE1CCD" w14:textId="77777777" w:rsidR="000E7A9C" w:rsidRDefault="00000000">
      <w:pPr>
        <w:spacing w:before="120" w:after="60"/>
      </w:pPr>
      <w:r>
        <w:rPr>
          <w:b/>
          <w:color w:val="0E3B35"/>
        </w:rPr>
        <w:t>BETWEEN:</w:t>
      </w:r>
    </w:p>
    <w:p w14:paraId="2393A8CF" w14:textId="77777777" w:rsidR="000E7A9C" w:rsidRDefault="00000000">
      <w:pPr>
        <w:jc w:val="both"/>
      </w:pPr>
      <w:r>
        <w:rPr>
          <w:b/>
        </w:rPr>
        <w:t>1. COLLEKT PLATFORM SERVICES LIMITED</w:t>
      </w:r>
      <w:r>
        <w:t xml:space="preserve"> (trading under the name and style of "Collekt NG"), a company incorporated under the laws of the Federal Republic of Nigeria, having its principal operational office at 12 Abioro Street, Off Amuse Ma Road, Lekki, Lagos State, Nigeria (hereinafter referred to as "Collekt", which expression shall, where the context so admits, include its successors-in-title, legal representatives, and permitted assigns) of the FIRST PART;</w:t>
      </w:r>
    </w:p>
    <w:p w14:paraId="72BFD9D9" w14:textId="77777777" w:rsidR="000E7A9C" w:rsidRDefault="00000000">
      <w:pPr>
        <w:spacing w:before="60" w:after="60"/>
        <w:jc w:val="center"/>
      </w:pPr>
      <w:r>
        <w:rPr>
          <w:b/>
          <w:color w:val="64748B"/>
        </w:rPr>
        <w:t>AND</w:t>
      </w:r>
    </w:p>
    <w:p w14:paraId="45155311" w14:textId="77777777" w:rsidR="000E7A9C" w:rsidRDefault="00000000">
      <w:pPr>
        <w:spacing w:after="140"/>
        <w:jc w:val="both"/>
      </w:pPr>
      <w:r>
        <w:rPr>
          <w:b/>
        </w:rPr>
        <w:t>2. [CLIENT COMPANY NAME]</w:t>
      </w:r>
      <w:r>
        <w:t>, a limited liability company incorporated under the laws of the Federal Republic of Nigeria, having its registered office at [Insert Registered Address, City, State, Nigeria] (hereinafter referred to as the "Client", which expression shall, where the context so admits, include its successors-in-title, legal representatives, and permitted assigns) of the OTHER PART.</w:t>
      </w:r>
    </w:p>
    <w:p w14:paraId="5E20891E" w14:textId="77777777" w:rsidR="000E7A9C" w:rsidRDefault="00000000">
      <w:pPr>
        <w:spacing w:after="180"/>
        <w:jc w:val="center"/>
      </w:pPr>
      <w:r>
        <w:rPr>
          <w:i/>
          <w:color w:val="475569"/>
        </w:rPr>
        <w:t>(Collekt and the Client shall individually be referred to as a "Party" and collectively as the "Parties").</w:t>
      </w:r>
    </w:p>
    <w:p w14:paraId="21392ADA" w14:textId="77777777" w:rsidR="000E7A9C" w:rsidRDefault="00000000">
      <w:pPr>
        <w:spacing w:before="240" w:after="100"/>
      </w:pPr>
      <w:r>
        <w:rPr>
          <w:b/>
          <w:color w:val="0E3B35"/>
          <w:sz w:val="26"/>
        </w:rPr>
        <w:t>WHEREAS:</w:t>
      </w:r>
    </w:p>
    <w:p w14:paraId="292DB6B4" w14:textId="6E1614C6" w:rsidR="000E7A9C" w:rsidRDefault="00000000">
      <w:pPr>
        <w:spacing w:after="100"/>
        <w:jc w:val="both"/>
      </w:pPr>
      <w:r>
        <w:rPr>
          <w:b/>
        </w:rPr>
        <w:t>A.</w:t>
      </w:r>
      <w:r w:rsidR="00A308A2">
        <w:rPr>
          <w:b/>
        </w:rPr>
        <w:t xml:space="preserve"> </w:t>
      </w:r>
      <w:r>
        <w:t>Collekt operates a specialized digital engineering and energy talent marketplace, procurement workflow platform, and milestone escrow infrastructure connecting accredited engineering consultants, technical specialists, and subcontractors with Engineering, Procurement, and Construction (EPC) companies, energy operators, and industrial enterprises.</w:t>
      </w:r>
    </w:p>
    <w:p w14:paraId="59C6D222" w14:textId="5722D36E" w:rsidR="000E7A9C" w:rsidRDefault="00000000">
      <w:pPr>
        <w:spacing w:after="100"/>
        <w:jc w:val="both"/>
      </w:pPr>
      <w:r>
        <w:rPr>
          <w:b/>
        </w:rPr>
        <w:t>B.</w:t>
      </w:r>
      <w:r w:rsidR="00A308A2">
        <w:rPr>
          <w:b/>
        </w:rPr>
        <w:t xml:space="preserve"> </w:t>
      </w:r>
      <w:r>
        <w:t>The Client is a corporate enterprise engaged in engineering, construction, energy, oil &amp; gas, infrastructure, or technical operations that requires vetted technical professionals, milestone escrow protection, digital workspace infrastructure, and procurement services.</w:t>
      </w:r>
    </w:p>
    <w:p w14:paraId="3B784BC7" w14:textId="6027ECC2" w:rsidR="000E7A9C" w:rsidRDefault="00000000">
      <w:pPr>
        <w:spacing w:after="140"/>
        <w:jc w:val="both"/>
      </w:pPr>
      <w:r>
        <w:rPr>
          <w:b/>
        </w:rPr>
        <w:t>C.</w:t>
      </w:r>
      <w:r w:rsidR="00A308A2">
        <w:rPr>
          <w:b/>
        </w:rPr>
        <w:t xml:space="preserve"> </w:t>
      </w:r>
      <w:r>
        <w:t>The Parties have agreed to enter into this Service Level Agreement to establish the terms, performance standards, service availability commitments, escrow governance, deliverable acceptance protocols, and dispute mediation mechanisms governing the Client's engagement on the Collekt Platform.</w:t>
      </w:r>
    </w:p>
    <w:p w14:paraId="10FFDA93" w14:textId="77777777" w:rsidR="000E7A9C" w:rsidRDefault="00000000">
      <w:pPr>
        <w:spacing w:before="100" w:after="160"/>
      </w:pPr>
      <w:r>
        <w:rPr>
          <w:b/>
          <w:color w:val="0E3B35"/>
        </w:rPr>
        <w:t>NOW THEREFORE, in consideration of the mutual covenants, conditions, and promises contained herein, the Parties agree as follows:</w:t>
      </w:r>
    </w:p>
    <w:p w14:paraId="4271059B" w14:textId="77777777" w:rsidR="000E7A9C" w:rsidRDefault="00000000">
      <w:pPr>
        <w:spacing w:before="240" w:after="80"/>
      </w:pPr>
      <w:r>
        <w:rPr>
          <w:b/>
          <w:color w:val="0E3B35"/>
          <w:sz w:val="25"/>
        </w:rPr>
        <w:t>1. TERM AND RENEWAL</w:t>
      </w:r>
    </w:p>
    <w:p w14:paraId="04F0DABD" w14:textId="356DFA29" w:rsidR="000E7A9C" w:rsidRDefault="00000000">
      <w:pPr>
        <w:spacing w:after="100"/>
        <w:jc w:val="both"/>
      </w:pPr>
      <w:r>
        <w:rPr>
          <w:b/>
        </w:rPr>
        <w:t>1.1. Initial Term:</w:t>
      </w:r>
      <w:r w:rsidR="00A308A2">
        <w:rPr>
          <w:b/>
        </w:rPr>
        <w:t xml:space="preserve"> </w:t>
      </w:r>
      <w:r>
        <w:t>This Agreement shall come into force on the Effective Date and shall continue in full force and effect for an initial period of 1 (one) year (the "Initial Term").</w:t>
      </w:r>
    </w:p>
    <w:p w14:paraId="27042674" w14:textId="00AE2FD7" w:rsidR="000E7A9C" w:rsidRDefault="00000000">
      <w:pPr>
        <w:spacing w:after="140"/>
        <w:jc w:val="both"/>
      </w:pPr>
      <w:r>
        <w:rPr>
          <w:b/>
        </w:rPr>
        <w:t>1.2. Automatic Renewal:</w:t>
      </w:r>
      <w:r w:rsidR="00A308A2">
        <w:rPr>
          <w:b/>
        </w:rPr>
        <w:t xml:space="preserve"> </w:t>
      </w:r>
      <w:r>
        <w:t>Upon expiration of the Initial Term, this Agreement shall automatically renew for successive terms of 1 (one) year each, under the same terms and conditions, unless either Party gives written notice of its intention not to renew at least 30 (thirty) days prior to the expiration of the then-current term.</w:t>
      </w:r>
    </w:p>
    <w:p w14:paraId="654406E8" w14:textId="77777777" w:rsidR="000E7A9C" w:rsidRDefault="00000000">
      <w:pPr>
        <w:spacing w:before="200" w:after="80"/>
      </w:pPr>
      <w:r>
        <w:rPr>
          <w:b/>
          <w:color w:val="0E3B35"/>
          <w:sz w:val="25"/>
        </w:rPr>
        <w:t>2. SCOPE OF SERVICES &amp; PLATFORM ACCESS</w:t>
      </w:r>
    </w:p>
    <w:p w14:paraId="7DC9D928" w14:textId="77777777" w:rsidR="000E7A9C" w:rsidRDefault="00000000">
      <w:pPr>
        <w:spacing w:after="80"/>
        <w:jc w:val="both"/>
      </w:pPr>
      <w:r>
        <w:t>During the term of this Agreement, Collekt shall provide the Client with enterprise access to the Collekt Platform (accessible via collektng.xyz and related mobile applications/APIs), including:</w:t>
      </w:r>
    </w:p>
    <w:p w14:paraId="439CBC6E" w14:textId="77777777" w:rsidR="000E7A9C" w:rsidRDefault="00000000">
      <w:pPr>
        <w:spacing w:after="60"/>
        <w:ind w:left="360"/>
      </w:pPr>
      <w:r>
        <w:lastRenderedPageBreak/>
        <w:t>(a) Access to a curated, identity-verified, and technically vetted marketplace of engineering specialists, technical consultants, and subcontractor entities across civil, mechanical, electrical, structural, petroleum, instrumentation, subsea, and renewable energy disciplines;</w:t>
      </w:r>
    </w:p>
    <w:p w14:paraId="6EF5AD30" w14:textId="77777777" w:rsidR="000E7A9C" w:rsidRDefault="00000000">
      <w:pPr>
        <w:spacing w:after="60"/>
        <w:ind w:left="360"/>
      </w:pPr>
      <w:r>
        <w:t>(b) Dedicated digital Direct Virtual Accounts (DVA) with commercial bank partners (including NOVA Bank and licensed payment processors) for segregated milestone escrow funding and settlement;</w:t>
      </w:r>
    </w:p>
    <w:p w14:paraId="6201F37C" w14:textId="77777777" w:rsidR="000E7A9C" w:rsidRDefault="00000000">
      <w:pPr>
        <w:spacing w:after="60"/>
        <w:ind w:left="360"/>
      </w:pPr>
      <w:r>
        <w:t>(c) Enterprise management suite comprising tender publishing, milestone contract generation, real-time collaboration, timesheet verification, and audit logging;</w:t>
      </w:r>
    </w:p>
    <w:p w14:paraId="7FE6CF5C" w14:textId="77777777" w:rsidR="000E7A9C" w:rsidRDefault="00000000">
      <w:pPr>
        <w:spacing w:after="140"/>
        <w:ind w:left="360"/>
      </w:pPr>
      <w:r>
        <w:t>(d) Neutral administrative dispute mediation, escrow release governance, and deliverable inspection infrastructure.</w:t>
      </w:r>
    </w:p>
    <w:p w14:paraId="54ADEB2A" w14:textId="77777777" w:rsidR="000E7A9C" w:rsidRDefault="00000000">
      <w:pPr>
        <w:spacing w:before="200" w:after="80"/>
      </w:pPr>
      <w:r>
        <w:rPr>
          <w:b/>
          <w:color w:val="0E3B35"/>
          <w:sz w:val="25"/>
        </w:rPr>
        <w:t>3. SERVICE LEVEL COMMITMENTS &amp; AVAILABILITY</w:t>
      </w:r>
    </w:p>
    <w:p w14:paraId="2F239615" w14:textId="2AF47EB8" w:rsidR="000E7A9C" w:rsidRDefault="00000000">
      <w:pPr>
        <w:spacing w:after="100"/>
        <w:jc w:val="both"/>
      </w:pPr>
      <w:r>
        <w:rPr>
          <w:b/>
        </w:rPr>
        <w:t>3.1. Availability Commitment:</w:t>
      </w:r>
      <w:r w:rsidR="00A308A2">
        <w:rPr>
          <w:b/>
        </w:rPr>
        <w:t xml:space="preserve"> </w:t>
      </w:r>
      <w:r>
        <w:t>Collekt shall use commercially reasonable efforts to ensure that the core Platform, virtual account funding infrastructure, and milestone escrow engines maintain a monthly Service Uptime of not less than 99.5%, excluding scheduled maintenance windows.</w:t>
      </w:r>
    </w:p>
    <w:p w14:paraId="034165B8" w14:textId="4F69DA9C" w:rsidR="000E7A9C" w:rsidRDefault="00000000">
      <w:pPr>
        <w:spacing w:after="100"/>
        <w:jc w:val="both"/>
      </w:pPr>
      <w:r>
        <w:rPr>
          <w:b/>
        </w:rPr>
        <w:t>3.2. Scheduled Maintenance:</w:t>
      </w:r>
      <w:r w:rsidR="00A308A2">
        <w:rPr>
          <w:b/>
        </w:rPr>
        <w:t xml:space="preserve"> </w:t>
      </w:r>
      <w:r>
        <w:t>Collekt shall schedule routine maintenance outside standard business hours (typically Sundays 01:00 AM - 04:00 AM West Africa Time) and shall provide the Client with at least 24 (twenty-four) hours' prior electronic notice.</w:t>
      </w:r>
    </w:p>
    <w:p w14:paraId="7EE7FF42" w14:textId="4C7C1621" w:rsidR="000E7A9C" w:rsidRDefault="00000000">
      <w:pPr>
        <w:spacing w:after="140"/>
        <w:jc w:val="both"/>
      </w:pPr>
      <w:r>
        <w:rPr>
          <w:b/>
        </w:rPr>
        <w:t>3.3. Support Response Times:</w:t>
      </w:r>
      <w:r w:rsidR="00A308A2">
        <w:rPr>
          <w:b/>
        </w:rPr>
        <w:t xml:space="preserve"> </w:t>
      </w:r>
      <w:r>
        <w:t>Technical support requests submitted via the portal or support@collektng.xyz shall be addressed in accordance with the Priority Resolution Matrix set forth in Appendix I.</w:t>
      </w:r>
    </w:p>
    <w:p w14:paraId="253888C2" w14:textId="77777777" w:rsidR="000E7A9C" w:rsidRDefault="00000000">
      <w:pPr>
        <w:spacing w:before="200" w:after="80"/>
      </w:pPr>
      <w:r>
        <w:rPr>
          <w:b/>
          <w:color w:val="0E3B35"/>
          <w:sz w:val="25"/>
        </w:rPr>
        <w:t>4. ESCROW MECHANISM, BILLING &amp; PAYMENT TERMS</w:t>
      </w:r>
    </w:p>
    <w:p w14:paraId="04E335C0" w14:textId="0F18FBAF" w:rsidR="000E7A9C" w:rsidRDefault="00000000">
      <w:pPr>
        <w:spacing w:after="100"/>
        <w:jc w:val="both"/>
      </w:pPr>
      <w:r>
        <w:rPr>
          <w:b/>
        </w:rPr>
        <w:t>4.1. Milestone Escrow Locking:</w:t>
      </w:r>
      <w:r w:rsidR="00A308A2">
        <w:rPr>
          <w:b/>
        </w:rPr>
        <w:t xml:space="preserve"> </w:t>
      </w:r>
      <w:r>
        <w:t>Prior to the commencement of any work by an engaged Talent, the Client shall deposit and lock 100% of the agreed milestone funds into the secure Escrow Account via bank transfer to the Client's dedicated Collekt NOVA Bank Virtual Account or card gateway.</w:t>
      </w:r>
    </w:p>
    <w:p w14:paraId="1B91ADDD" w14:textId="1AB439C5" w:rsidR="000E7A9C" w:rsidRDefault="00000000">
      <w:pPr>
        <w:spacing w:after="100"/>
        <w:jc w:val="both"/>
      </w:pPr>
      <w:r>
        <w:rPr>
          <w:b/>
        </w:rPr>
        <w:t>4.2. Inspection &amp; Approval Window:</w:t>
      </w:r>
      <w:r w:rsidR="00A308A2">
        <w:rPr>
          <w:b/>
        </w:rPr>
        <w:t xml:space="preserve"> </w:t>
      </w:r>
      <w:r>
        <w:t>Upon formal submission of milestone deliverables by the Talent via the Platform, the Client shall have an inspection period of 7 (seven) business days (the "Inspection Window") to review, test, approve, or request revisions in writing.</w:t>
      </w:r>
    </w:p>
    <w:p w14:paraId="3EC7CA15" w14:textId="47F84678" w:rsidR="000E7A9C" w:rsidRDefault="00000000">
      <w:pPr>
        <w:spacing w:after="100"/>
        <w:jc w:val="both"/>
      </w:pPr>
      <w:r>
        <w:rPr>
          <w:b/>
        </w:rPr>
        <w:t>4.3. Automated Milestone Release:</w:t>
      </w:r>
      <w:r w:rsidR="00A308A2">
        <w:rPr>
          <w:b/>
        </w:rPr>
        <w:t xml:space="preserve"> </w:t>
      </w:r>
      <w:r>
        <w:t>Where the Client fails to approve, reject, or request revisions within the 7-day Inspection Window, and has not submitted a formal Dispute Notice, the milestone shall be deemed fully accepted, and the escrow engine shall automatically disburse the funds to the Talent's wallet.</w:t>
      </w:r>
    </w:p>
    <w:p w14:paraId="11A05675" w14:textId="2750206A" w:rsidR="000E7A9C" w:rsidRDefault="00000000">
      <w:pPr>
        <w:spacing w:after="140"/>
        <w:jc w:val="both"/>
      </w:pPr>
      <w:r>
        <w:rPr>
          <w:b/>
        </w:rPr>
        <w:t>4.4. Platform Fees:</w:t>
      </w:r>
      <w:r w:rsidR="00A308A2">
        <w:rPr>
          <w:b/>
        </w:rPr>
        <w:t xml:space="preserve"> </w:t>
      </w:r>
      <w:r>
        <w:t>Collekt shall deduct its platform commission fee (as specified in Appendix II) upon milestone release. Fees are exclusive of applicable Value Added Tax (VAT) pursuant to Nigerian statutory regulations.</w:t>
      </w:r>
    </w:p>
    <w:p w14:paraId="4F217D47" w14:textId="77777777" w:rsidR="000E7A9C" w:rsidRDefault="00000000">
      <w:pPr>
        <w:spacing w:before="200" w:after="80"/>
      </w:pPr>
      <w:r>
        <w:rPr>
          <w:b/>
          <w:color w:val="0E3B35"/>
          <w:sz w:val="25"/>
        </w:rPr>
        <w:t>5. REPRESENTATIONS AND WARRANTIES</w:t>
      </w:r>
    </w:p>
    <w:p w14:paraId="52CFDE2A" w14:textId="77777777" w:rsidR="000E7A9C" w:rsidRDefault="00000000">
      <w:pPr>
        <w:spacing w:after="80"/>
        <w:jc w:val="both"/>
      </w:pPr>
      <w:r>
        <w:rPr>
          <w:b/>
          <w:color w:val="0E3B35"/>
        </w:rPr>
        <w:t>5.1. Collekt represents and warrants that:</w:t>
      </w:r>
    </w:p>
    <w:p w14:paraId="0B8AD524" w14:textId="77777777" w:rsidR="000E7A9C" w:rsidRDefault="00000000">
      <w:pPr>
        <w:spacing w:after="60"/>
        <w:ind w:left="360"/>
      </w:pPr>
      <w:r>
        <w:t>(a) It has full legal authority and corporate power to operate the Platform and provide the services under this Agreement;</w:t>
      </w:r>
    </w:p>
    <w:p w14:paraId="681F7E6C" w14:textId="77777777" w:rsidR="000E7A9C" w:rsidRDefault="00000000">
      <w:pPr>
        <w:spacing w:after="60"/>
        <w:ind w:left="360"/>
      </w:pPr>
      <w:r>
        <w:t>(b) It enforces thorough identity verification (KYC/KYB) and professional credential checks prior to granting accredited status to specialists;</w:t>
      </w:r>
    </w:p>
    <w:p w14:paraId="1B41E5DB" w14:textId="77777777" w:rsidR="000E7A9C" w:rsidRDefault="00000000">
      <w:pPr>
        <w:spacing w:after="100"/>
        <w:ind w:left="360"/>
      </w:pPr>
      <w:r>
        <w:lastRenderedPageBreak/>
        <w:t>(c) It complies with Central Bank of Nigeria (CBN) financial integrity, anti-money laundering (AML), and counter-terrorist financing (CFT) standards through licensed settlement partners.</w:t>
      </w:r>
    </w:p>
    <w:p w14:paraId="4A1BB642" w14:textId="77777777" w:rsidR="000E7A9C" w:rsidRDefault="00000000">
      <w:pPr>
        <w:spacing w:before="60" w:after="80"/>
        <w:jc w:val="both"/>
      </w:pPr>
      <w:r>
        <w:rPr>
          <w:b/>
          <w:color w:val="0E3B35"/>
        </w:rPr>
        <w:t>5.2. The Client represents and warrants that:</w:t>
      </w:r>
    </w:p>
    <w:p w14:paraId="242BE88E" w14:textId="77777777" w:rsidR="000E7A9C" w:rsidRDefault="00000000">
      <w:pPr>
        <w:spacing w:after="60"/>
        <w:ind w:left="360"/>
      </w:pPr>
      <w:r>
        <w:t>(a) It is a duly registered corporate entity with legitimate project requirements and verified financial funding capacity;</w:t>
      </w:r>
    </w:p>
    <w:p w14:paraId="43855C9D" w14:textId="77777777" w:rsidR="000E7A9C" w:rsidRDefault="00000000">
      <w:pPr>
        <w:spacing w:after="60"/>
        <w:ind w:left="360"/>
      </w:pPr>
      <w:r>
        <w:t>(b) It shall not use the Platform for unlawful, fraudulent, or defamatory purposes;</w:t>
      </w:r>
    </w:p>
    <w:p w14:paraId="6E3EC262" w14:textId="77777777" w:rsidR="000E7A9C" w:rsidRDefault="00000000">
      <w:pPr>
        <w:spacing w:after="140"/>
        <w:ind w:left="360"/>
      </w:pPr>
      <w:r>
        <w:t>(c) It shall review submitted work product and milestone deliverables strictly in good faith.</w:t>
      </w:r>
    </w:p>
    <w:p w14:paraId="78B41126" w14:textId="77777777" w:rsidR="000E7A9C" w:rsidRDefault="00000000">
      <w:pPr>
        <w:spacing w:before="200" w:after="80"/>
      </w:pPr>
      <w:r>
        <w:rPr>
          <w:b/>
          <w:color w:val="0E3B35"/>
          <w:sz w:val="25"/>
        </w:rPr>
        <w:t>6. INTELLECTUAL PROPERTY &amp; WORK PRODUCT OWNERSHIP</w:t>
      </w:r>
    </w:p>
    <w:p w14:paraId="2F02E035" w14:textId="24293FF4" w:rsidR="000E7A9C" w:rsidRDefault="00000000">
      <w:pPr>
        <w:spacing w:after="100"/>
        <w:jc w:val="both"/>
      </w:pPr>
      <w:r>
        <w:rPr>
          <w:b/>
        </w:rPr>
        <w:t xml:space="preserve">6.1. Client Work </w:t>
      </w:r>
      <w:r w:rsidR="00A308A2">
        <w:rPr>
          <w:b/>
        </w:rPr>
        <w:t>Product:</w:t>
      </w:r>
      <w:r w:rsidR="00A308A2">
        <w:t xml:space="preserve"> All</w:t>
      </w:r>
      <w:r>
        <w:t xml:space="preserve"> custom engineering drawings, calculations, CAD models, technical specifications, feasibility studies, software scripts, and project reports generated by Talent specifically for the Client under a fully funded and released milestone shall become the sole and exclusive intellectual property of the Client upon release of payment from escrow.</w:t>
      </w:r>
    </w:p>
    <w:p w14:paraId="1C601F68" w14:textId="5D8736DA" w:rsidR="000E7A9C" w:rsidRDefault="00000000">
      <w:pPr>
        <w:spacing w:after="140"/>
        <w:jc w:val="both"/>
      </w:pPr>
      <w:r>
        <w:rPr>
          <w:b/>
        </w:rPr>
        <w:t>6.2. Platform IP:</w:t>
      </w:r>
      <w:r w:rsidR="00A308A2">
        <w:rPr>
          <w:b/>
        </w:rPr>
        <w:t xml:space="preserve"> </w:t>
      </w:r>
      <w:r>
        <w:t>Collekt retains exclusive, worldwide ownership of all proprietary software, matching algorithms, user interfaces, database architectures, trademarks, and documentation comprising the Collekt Platform.</w:t>
      </w:r>
    </w:p>
    <w:p w14:paraId="2EA19D91" w14:textId="77777777" w:rsidR="000E7A9C" w:rsidRDefault="00000000">
      <w:pPr>
        <w:spacing w:before="200" w:after="80"/>
      </w:pPr>
      <w:r>
        <w:rPr>
          <w:b/>
          <w:color w:val="0E3B35"/>
          <w:sz w:val="25"/>
        </w:rPr>
        <w:t>7. CONFIDENTIALITY &amp; NON-CIRCUMVENTION</w:t>
      </w:r>
    </w:p>
    <w:p w14:paraId="092693C7" w14:textId="1A1F7C64" w:rsidR="000E7A9C" w:rsidRDefault="00000000">
      <w:pPr>
        <w:spacing w:after="100"/>
        <w:jc w:val="both"/>
      </w:pPr>
      <w:r>
        <w:rPr>
          <w:b/>
        </w:rPr>
        <w:t xml:space="preserve">7.1. Confidential </w:t>
      </w:r>
      <w:r w:rsidR="00A308A2">
        <w:rPr>
          <w:b/>
        </w:rPr>
        <w:t>Information:</w:t>
      </w:r>
      <w:r w:rsidR="00A308A2">
        <w:t xml:space="preserve"> Each</w:t>
      </w:r>
      <w:r>
        <w:t xml:space="preserve"> Party agrees to protect the proprietary, business, and technical information of the other Party with the same degree of care it uses for its own confidential assets, and no less than a high standard of reasonable care.</w:t>
      </w:r>
    </w:p>
    <w:p w14:paraId="27FFF370" w14:textId="3A5D6DD2" w:rsidR="000E7A9C" w:rsidRDefault="00000000">
      <w:pPr>
        <w:spacing w:after="140"/>
        <w:jc w:val="both"/>
      </w:pPr>
      <w:r>
        <w:rPr>
          <w:b/>
        </w:rPr>
        <w:t xml:space="preserve">7.2. </w:t>
      </w:r>
      <w:r w:rsidR="00A308A2">
        <w:rPr>
          <w:b/>
        </w:rPr>
        <w:t>Non-Circumvention:</w:t>
      </w:r>
      <w:r w:rsidR="00A308A2">
        <w:t xml:space="preserve"> For</w:t>
      </w:r>
      <w:r>
        <w:t xml:space="preserve"> a period of 12 (twelve) months following the introduction of any Talent or specialist to the Client on the Platform, the Client covenants not to engage, contract, hire, or pay such Talent directly outside the Platform without the express written consent of Collekt and payment of the applicable direct-hire conversion fee.</w:t>
      </w:r>
    </w:p>
    <w:p w14:paraId="212AE7BB" w14:textId="77777777" w:rsidR="000E7A9C" w:rsidRDefault="00000000">
      <w:pPr>
        <w:spacing w:before="200" w:after="80"/>
      </w:pPr>
      <w:r>
        <w:rPr>
          <w:b/>
          <w:color w:val="0E3B35"/>
          <w:sz w:val="25"/>
        </w:rPr>
        <w:t>8. DATA PROTECTION (NDPA 2023 &amp; GAID 2025 COMPLIANCE)</w:t>
      </w:r>
    </w:p>
    <w:p w14:paraId="0608B4D3" w14:textId="018D11C7" w:rsidR="000E7A9C" w:rsidRDefault="00000000">
      <w:pPr>
        <w:spacing w:after="100"/>
        <w:jc w:val="both"/>
      </w:pPr>
      <w:r>
        <w:rPr>
          <w:b/>
        </w:rPr>
        <w:t xml:space="preserve">8.1. Statutory </w:t>
      </w:r>
      <w:r w:rsidR="00A308A2">
        <w:rPr>
          <w:b/>
        </w:rPr>
        <w:t>Compliance:</w:t>
      </w:r>
      <w:r w:rsidR="00A308A2">
        <w:t xml:space="preserve"> The</w:t>
      </w:r>
      <w:r>
        <w:t xml:space="preserve"> Parties shall strictly comply with the Nigerian Data Protection Act (NDPA) 2023, the General Application and Implementation Directive (GAID) 2025, and all directives issued by the Nigeria Data Protection Commission (NDPC).</w:t>
      </w:r>
    </w:p>
    <w:p w14:paraId="170DA57F" w14:textId="47858B1A" w:rsidR="000E7A9C" w:rsidRDefault="00000000">
      <w:pPr>
        <w:spacing w:after="140"/>
        <w:jc w:val="both"/>
      </w:pPr>
      <w:r>
        <w:rPr>
          <w:b/>
        </w:rPr>
        <w:t xml:space="preserve">8.2. Security </w:t>
      </w:r>
      <w:r w:rsidR="00A308A2">
        <w:rPr>
          <w:b/>
        </w:rPr>
        <w:t>Safeguards:</w:t>
      </w:r>
      <w:r w:rsidR="00A308A2">
        <w:t xml:space="preserve"> Each</w:t>
      </w:r>
      <w:r>
        <w:t xml:space="preserve"> Party shall implement robust technical and organizational security controls to protect personal and confidential project data from unauthorized access, loss, destruction, or disclosure.</w:t>
      </w:r>
    </w:p>
    <w:p w14:paraId="0192BE60" w14:textId="77777777" w:rsidR="000E7A9C" w:rsidRDefault="00000000">
      <w:pPr>
        <w:spacing w:before="200" w:after="80"/>
      </w:pPr>
      <w:r>
        <w:rPr>
          <w:b/>
          <w:color w:val="0E3B35"/>
          <w:sz w:val="25"/>
        </w:rPr>
        <w:t>9. INDEMNITY &amp; LIMITATION OF LIABILITY</w:t>
      </w:r>
    </w:p>
    <w:p w14:paraId="759E160E" w14:textId="0924995F" w:rsidR="000E7A9C" w:rsidRDefault="00000000">
      <w:pPr>
        <w:spacing w:after="100"/>
        <w:jc w:val="both"/>
      </w:pPr>
      <w:r>
        <w:rPr>
          <w:b/>
        </w:rPr>
        <w:t xml:space="preserve">9.1. </w:t>
      </w:r>
      <w:r w:rsidR="00A308A2">
        <w:rPr>
          <w:b/>
        </w:rPr>
        <w:t>Indemnification:</w:t>
      </w:r>
      <w:r w:rsidR="00A308A2">
        <w:t xml:space="preserve"> Each</w:t>
      </w:r>
      <w:r>
        <w:t xml:space="preserve"> Party agrees to defend, indemnify, and hold harmless the other Party and its directors, officers, and employees from any third-party claims, liabilities, losses, damages, and reasonable legal expenses arising directly from a material breach of this Agreement, fraud, gross negligence, or willful misconduct.</w:t>
      </w:r>
    </w:p>
    <w:p w14:paraId="4CC1053B" w14:textId="0BB10846" w:rsidR="000E7A9C" w:rsidRDefault="00000000">
      <w:pPr>
        <w:spacing w:after="100"/>
        <w:jc w:val="both"/>
      </w:pPr>
      <w:r>
        <w:rPr>
          <w:b/>
        </w:rPr>
        <w:t>9.2. Consequential Damages Waiver:</w:t>
      </w:r>
      <w:r w:rsidR="00A308A2">
        <w:rPr>
          <w:b/>
        </w:rPr>
        <w:t xml:space="preserve"> </w:t>
      </w:r>
      <w:r>
        <w:t>Neither Party shall be liable to the other for indirect, special, incidental, punitive, or consequential damages, including loss of profits, contracts, revenue, or business reputation.</w:t>
      </w:r>
    </w:p>
    <w:p w14:paraId="23F28E43" w14:textId="27ABFA60" w:rsidR="000E7A9C" w:rsidRDefault="00000000">
      <w:pPr>
        <w:spacing w:after="140"/>
        <w:jc w:val="both"/>
      </w:pPr>
      <w:r>
        <w:rPr>
          <w:b/>
        </w:rPr>
        <w:lastRenderedPageBreak/>
        <w:t>9.3. Cumulative Liability Cap:</w:t>
      </w:r>
      <w:r w:rsidR="00A308A2">
        <w:rPr>
          <w:b/>
        </w:rPr>
        <w:t xml:space="preserve"> </w:t>
      </w:r>
      <w:r>
        <w:t>Collekt's maximum cumulative aggregate liability under this Agreement shall be strictly limited to the total platform commission fees actually received by Collekt from the Client in the 3 (three) months immediately preceding the event giving rise to the claim.</w:t>
      </w:r>
    </w:p>
    <w:p w14:paraId="2B487469" w14:textId="77777777" w:rsidR="000E7A9C" w:rsidRDefault="00000000">
      <w:pPr>
        <w:spacing w:before="200" w:after="80"/>
      </w:pPr>
      <w:r>
        <w:rPr>
          <w:b/>
          <w:color w:val="0E3B35"/>
          <w:sz w:val="25"/>
        </w:rPr>
        <w:t>10. FORCE MAJEURE</w:t>
      </w:r>
    </w:p>
    <w:p w14:paraId="15A6B258" w14:textId="77777777" w:rsidR="000E7A9C" w:rsidRDefault="00000000">
      <w:pPr>
        <w:spacing w:after="100"/>
        <w:jc w:val="both"/>
      </w:pPr>
      <w:r>
        <w:t>Neither Party shall be held liable for any failure or delay in performing its obligations where such failure results from events beyond its reasonable control, including acts of God, strikes, civil unrest, war, national telecommunications or power grid failure, government sanctions, regulatory interventions, or systemic interbank network outages. The affected Party shall notify the other Party within 48 (forty-eight) hours of becoming aware of the event.</w:t>
      </w:r>
    </w:p>
    <w:p w14:paraId="37149769" w14:textId="77777777" w:rsidR="000E7A9C" w:rsidRDefault="00000000">
      <w:pPr>
        <w:spacing w:before="200" w:after="80"/>
      </w:pPr>
      <w:r>
        <w:rPr>
          <w:b/>
          <w:color w:val="0E3B35"/>
          <w:sz w:val="25"/>
        </w:rPr>
        <w:t>11. DISPUTE RESOLUTION &amp; GOVERNING LAW</w:t>
      </w:r>
    </w:p>
    <w:p w14:paraId="2C016EE3" w14:textId="7168B0C1" w:rsidR="000E7A9C" w:rsidRDefault="00000000">
      <w:pPr>
        <w:spacing w:after="100"/>
        <w:jc w:val="both"/>
      </w:pPr>
      <w:r>
        <w:rPr>
          <w:b/>
        </w:rPr>
        <w:t xml:space="preserve">11.1. Governing </w:t>
      </w:r>
      <w:r w:rsidR="00A308A2">
        <w:rPr>
          <w:b/>
        </w:rPr>
        <w:t>Law:</w:t>
      </w:r>
      <w:r w:rsidR="00A308A2">
        <w:t xml:space="preserve"> This</w:t>
      </w:r>
      <w:r>
        <w:t xml:space="preserve"> Agreement shall be governed by, construed, and enforced in accordance with the laws of the Federal Republic of Nigeria.</w:t>
      </w:r>
    </w:p>
    <w:p w14:paraId="4E07C8D7" w14:textId="6E3C858A" w:rsidR="000E7A9C" w:rsidRDefault="00000000">
      <w:pPr>
        <w:spacing w:after="100"/>
        <w:jc w:val="both"/>
      </w:pPr>
      <w:r>
        <w:rPr>
          <w:b/>
        </w:rPr>
        <w:t xml:space="preserve">11.2. Amicable </w:t>
      </w:r>
      <w:r w:rsidR="00A308A2">
        <w:rPr>
          <w:b/>
        </w:rPr>
        <w:t>Negotiation:</w:t>
      </w:r>
      <w:r w:rsidR="00A308A2">
        <w:t xml:space="preserve"> In</w:t>
      </w:r>
      <w:r>
        <w:t xml:space="preserve"> the event of any dispute arising out of or relating to this Agreement, designated senior executives of both Parties shall meet and attempt to reach an amicable resolution within 21 (twenty-one) days.</w:t>
      </w:r>
    </w:p>
    <w:p w14:paraId="1BB0B9CC" w14:textId="100EABA9" w:rsidR="000E7A9C" w:rsidRDefault="00000000">
      <w:pPr>
        <w:spacing w:after="100"/>
        <w:jc w:val="both"/>
      </w:pPr>
      <w:r>
        <w:rPr>
          <w:b/>
        </w:rPr>
        <w:t xml:space="preserve">11.3. </w:t>
      </w:r>
      <w:r w:rsidR="00A308A2">
        <w:rPr>
          <w:b/>
        </w:rPr>
        <w:t>Mediation:</w:t>
      </w:r>
      <w:r w:rsidR="00A308A2">
        <w:t xml:space="preserve"> If</w:t>
      </w:r>
      <w:r>
        <w:t xml:space="preserve"> the dispute is not settled by negotiation, it shall be referred to the Lagos Multi-Door Courthouse (LMDC) for mediation in accordance with the LMDC Mediation Procedure Rules.</w:t>
      </w:r>
    </w:p>
    <w:p w14:paraId="65D48AD8" w14:textId="1F2DCA0C" w:rsidR="000E7A9C" w:rsidRDefault="00000000">
      <w:pPr>
        <w:spacing w:after="140"/>
        <w:jc w:val="both"/>
      </w:pPr>
      <w:r>
        <w:rPr>
          <w:b/>
        </w:rPr>
        <w:t xml:space="preserve">11.4. </w:t>
      </w:r>
      <w:r w:rsidR="00A308A2">
        <w:rPr>
          <w:b/>
        </w:rPr>
        <w:t>Arbitration:</w:t>
      </w:r>
      <w:r w:rsidR="00A308A2">
        <w:t xml:space="preserve"> If</w:t>
      </w:r>
      <w:r>
        <w:t xml:space="preserve"> mediation fails to resolve the dispute within 30 (thirty) days of referral, the dispute shall be finally determined by binding arbitration under the Arbitration and Mediation Act 2023. The arbitral tribunal shall consist of a sole arbitrator appointed by the Chairman of the Chartered Institute of Arbitrators (UK, Nigeria Branch). The seat of arbitration shall be Lagos, Nigeria, and proceedings shall be conducted in English.</w:t>
      </w:r>
    </w:p>
    <w:p w14:paraId="25DF621A" w14:textId="77777777" w:rsidR="000E7A9C" w:rsidRDefault="00000000">
      <w:pPr>
        <w:spacing w:before="200" w:after="80"/>
      </w:pPr>
      <w:r>
        <w:rPr>
          <w:b/>
          <w:color w:val="0E3B35"/>
          <w:sz w:val="25"/>
        </w:rPr>
        <w:t>12. TERMINATION</w:t>
      </w:r>
    </w:p>
    <w:p w14:paraId="05C34CED" w14:textId="77777777" w:rsidR="000E7A9C" w:rsidRDefault="00000000">
      <w:pPr>
        <w:spacing w:after="140"/>
        <w:jc w:val="both"/>
      </w:pPr>
      <w:r>
        <w:t>Either Party may terminate this Agreement without cause upon giving 30 (thirty) days' advance written notice. Either Party may terminate immediately upon written notice if the other Party commits a material breach and fails to remedy such breach within 14 (fourteen) days of receiving written notice. Clauses 6, 7, 9, and 11 shall survive termination.</w:t>
      </w:r>
    </w:p>
    <w:p w14:paraId="306ACC88" w14:textId="77777777" w:rsidR="000E7A9C" w:rsidRDefault="00000000">
      <w:pPr>
        <w:spacing w:before="200" w:after="80"/>
      </w:pPr>
      <w:r>
        <w:rPr>
          <w:b/>
          <w:color w:val="0E3B35"/>
          <w:sz w:val="25"/>
        </w:rPr>
        <w:t>13. MISCELLANEOUS</w:t>
      </w:r>
    </w:p>
    <w:p w14:paraId="0C354C3C" w14:textId="77777777" w:rsidR="000E7A9C" w:rsidRDefault="00000000">
      <w:pPr>
        <w:spacing w:after="200"/>
        <w:jc w:val="both"/>
      </w:pPr>
      <w:r>
        <w:t>This Agreement constitutes the entire agreement between the Parties. It may be executed in counterparts and via electronic signature, each of which shall be deemed an original and legally binding.</w:t>
      </w:r>
    </w:p>
    <w:p w14:paraId="07054E5C" w14:textId="77777777" w:rsidR="00A308A2" w:rsidRDefault="00A308A2">
      <w:pPr>
        <w:spacing w:after="200"/>
        <w:jc w:val="both"/>
      </w:pPr>
    </w:p>
    <w:p w14:paraId="0332C501" w14:textId="77777777" w:rsidR="00A308A2" w:rsidRDefault="00A308A2">
      <w:pPr>
        <w:spacing w:after="200"/>
        <w:jc w:val="both"/>
      </w:pPr>
    </w:p>
    <w:p w14:paraId="51588066" w14:textId="77777777" w:rsidR="00A308A2" w:rsidRDefault="00A308A2">
      <w:pPr>
        <w:spacing w:after="200"/>
        <w:jc w:val="both"/>
      </w:pPr>
    </w:p>
    <w:p w14:paraId="573653F0" w14:textId="77777777" w:rsidR="00A308A2" w:rsidRDefault="00A308A2">
      <w:pPr>
        <w:spacing w:after="200"/>
        <w:jc w:val="both"/>
      </w:pPr>
    </w:p>
    <w:p w14:paraId="73BA5091" w14:textId="77777777" w:rsidR="000E7A9C" w:rsidRDefault="00000000">
      <w:pPr>
        <w:spacing w:before="280"/>
      </w:pPr>
      <w:r>
        <w:rPr>
          <w:b/>
          <w:color w:val="0E3B35"/>
          <w:sz w:val="25"/>
        </w:rPr>
        <w:t>IN WITNESS WHEREOF, the Parties have executed this Service Level Agreement as of the Effective Date first written above.</w:t>
      </w:r>
    </w:p>
    <w:p w14:paraId="4DB1C269" w14:textId="77777777" w:rsidR="000E7A9C" w:rsidRDefault="00000000">
      <w:pPr>
        <w:spacing w:before="120" w:after="40"/>
      </w:pPr>
      <w:r>
        <w:rPr>
          <w:b/>
          <w:color w:val="0E3B35"/>
        </w:rPr>
        <w:t>SIGNED for and on behalf of:</w:t>
      </w:r>
    </w:p>
    <w:p w14:paraId="377C1A2D" w14:textId="400DF010" w:rsidR="000E7A9C" w:rsidRDefault="00000000">
      <w:pPr>
        <w:spacing w:after="100"/>
      </w:pPr>
      <w:r>
        <w:rPr>
          <w:b/>
          <w:color w:val="13756F"/>
        </w:rPr>
        <w:lastRenderedPageBreak/>
        <w:t>COLLEKT NG</w:t>
      </w:r>
    </w:p>
    <w:p w14:paraId="6C7666DC" w14:textId="77777777" w:rsidR="000E7A9C" w:rsidRDefault="00000000">
      <w:pPr>
        <w:spacing w:after="20"/>
      </w:pPr>
      <w:r>
        <w:rPr>
          <w:b/>
        </w:rPr>
        <w:t>DAVE OLADAPO OJEOWERE</w:t>
      </w:r>
    </w:p>
    <w:p w14:paraId="1555071A" w14:textId="77777777" w:rsidR="000E7A9C" w:rsidRDefault="00000000">
      <w:pPr>
        <w:spacing w:after="20"/>
      </w:pPr>
      <w:r>
        <w:t>Designation: Chief Executive Officer / Founder</w:t>
      </w:r>
    </w:p>
    <w:p w14:paraId="79FE299D" w14:textId="77777777" w:rsidR="000E7A9C" w:rsidRDefault="00000000">
      <w:pPr>
        <w:spacing w:after="40"/>
      </w:pPr>
      <w:r>
        <w:t>Date: ______________________________________________</w:t>
      </w:r>
    </w:p>
    <w:p w14:paraId="268F5C94" w14:textId="77777777" w:rsidR="000E7A9C" w:rsidRDefault="00000000">
      <w:pPr>
        <w:spacing w:after="20"/>
      </w:pPr>
      <w:r>
        <w:t>Witness Name: ______________________________________</w:t>
      </w:r>
    </w:p>
    <w:p w14:paraId="64DF6D02" w14:textId="77777777" w:rsidR="000E7A9C" w:rsidRDefault="00000000">
      <w:pPr>
        <w:spacing w:after="200"/>
      </w:pPr>
      <w:r>
        <w:t>Witness Signature: _________________________________</w:t>
      </w:r>
    </w:p>
    <w:p w14:paraId="6A65DE5C" w14:textId="77777777" w:rsidR="000E7A9C" w:rsidRDefault="00000000">
      <w:pPr>
        <w:spacing w:before="120" w:after="40"/>
      </w:pPr>
      <w:r>
        <w:rPr>
          <w:b/>
          <w:color w:val="0E3B35"/>
        </w:rPr>
        <w:t>SIGNED for and on behalf of:</w:t>
      </w:r>
    </w:p>
    <w:p w14:paraId="61105A31" w14:textId="77777777" w:rsidR="000E7A9C" w:rsidRDefault="00000000">
      <w:pPr>
        <w:spacing w:after="100"/>
      </w:pPr>
      <w:r>
        <w:rPr>
          <w:b/>
          <w:color w:val="13756F"/>
        </w:rPr>
        <w:t>[CLIENT / EPC COMPANY NAME]</w:t>
      </w:r>
    </w:p>
    <w:p w14:paraId="4B6103C9" w14:textId="77777777" w:rsidR="000E7A9C" w:rsidRDefault="00000000">
      <w:pPr>
        <w:spacing w:after="40"/>
      </w:pPr>
      <w:r>
        <w:t>____________________________________________________</w:t>
      </w:r>
    </w:p>
    <w:p w14:paraId="63DB04C4" w14:textId="77777777" w:rsidR="000E7A9C" w:rsidRDefault="00000000">
      <w:pPr>
        <w:spacing w:after="20"/>
      </w:pPr>
      <w:r>
        <w:rPr>
          <w:b/>
        </w:rPr>
        <w:t>AUTHORIZED SIGNATORY</w:t>
      </w:r>
    </w:p>
    <w:p w14:paraId="6452CFBB" w14:textId="77777777" w:rsidR="000E7A9C" w:rsidRDefault="00000000">
      <w:pPr>
        <w:spacing w:after="20"/>
      </w:pPr>
      <w:r>
        <w:t>Name: ______________________________________________</w:t>
      </w:r>
    </w:p>
    <w:p w14:paraId="57F834CA" w14:textId="77777777" w:rsidR="000E7A9C" w:rsidRDefault="00000000">
      <w:pPr>
        <w:spacing w:after="20"/>
      </w:pPr>
      <w:r>
        <w:t>Designation: _______________________________________</w:t>
      </w:r>
    </w:p>
    <w:p w14:paraId="680E0CE3" w14:textId="77777777" w:rsidR="000E7A9C" w:rsidRDefault="00000000">
      <w:pPr>
        <w:spacing w:after="40"/>
      </w:pPr>
      <w:r>
        <w:t>Date: ______________________________________________</w:t>
      </w:r>
    </w:p>
    <w:p w14:paraId="7E1142B1" w14:textId="77777777" w:rsidR="000E7A9C" w:rsidRDefault="00000000">
      <w:pPr>
        <w:spacing w:after="20"/>
      </w:pPr>
      <w:r>
        <w:t>Witness Name: ______________________________________</w:t>
      </w:r>
    </w:p>
    <w:p w14:paraId="77388585" w14:textId="77777777" w:rsidR="000E7A9C" w:rsidRDefault="00000000">
      <w:pPr>
        <w:spacing w:after="240"/>
      </w:pPr>
      <w:r>
        <w:t>Witness Signature: _________________________________</w:t>
      </w:r>
    </w:p>
    <w:p w14:paraId="4E673E05" w14:textId="77777777" w:rsidR="000E7A9C" w:rsidRDefault="00000000">
      <w:pPr>
        <w:spacing w:before="280" w:after="80"/>
      </w:pPr>
      <w:r>
        <w:rPr>
          <w:b/>
          <w:color w:val="0E3B35"/>
          <w:sz w:val="25"/>
        </w:rPr>
        <w:t>APPENDIX I: SERVICE LEVEL MATRIX &amp; ESCALATION CONTACTS</w:t>
      </w:r>
    </w:p>
    <w:p w14:paraId="69C325A6" w14:textId="514A16FC" w:rsidR="000E7A9C" w:rsidRDefault="00000000">
      <w:pPr>
        <w:spacing w:after="40"/>
      </w:pPr>
      <w:r>
        <w:t>P1 - Critical Outage: Response &lt; 1 Hour | Target Resolution &lt; 4 Hours</w:t>
      </w:r>
    </w:p>
    <w:p w14:paraId="7E88375B" w14:textId="65A3FF46" w:rsidR="000E7A9C" w:rsidRDefault="00000000">
      <w:pPr>
        <w:spacing w:after="40"/>
      </w:pPr>
      <w:r>
        <w:t>P2 - Major Degradation: Response &lt; 2 Hours | Target Resolution &lt; 12 Hours</w:t>
      </w:r>
    </w:p>
    <w:p w14:paraId="4AC08708" w14:textId="22A44F14" w:rsidR="000E7A9C" w:rsidRDefault="00000000">
      <w:pPr>
        <w:spacing w:after="40"/>
      </w:pPr>
      <w:r>
        <w:t>P3 - Moderate Issue: Response &lt; 6 Hours | Target Resolution &lt; 24 Hours</w:t>
      </w:r>
    </w:p>
    <w:p w14:paraId="57092A2D" w14:textId="047EA0D1" w:rsidR="000E7A9C" w:rsidRDefault="00000000">
      <w:pPr>
        <w:spacing w:after="80"/>
      </w:pPr>
      <w:r>
        <w:t>P4 - General Request: Response &lt; 12 Hours | Target Resolution &lt; 48 Hours</w:t>
      </w:r>
    </w:p>
    <w:p w14:paraId="15A3EC3F" w14:textId="77777777" w:rsidR="000E7A9C" w:rsidRDefault="00000000">
      <w:pPr>
        <w:spacing w:before="60" w:after="40"/>
      </w:pPr>
      <w:r>
        <w:rPr>
          <w:b/>
          <w:color w:val="0E3B35"/>
        </w:rPr>
        <w:t>Escalation Contacts:</w:t>
      </w:r>
    </w:p>
    <w:p w14:paraId="4CAAF5F1" w14:textId="748E13D8" w:rsidR="000E7A9C" w:rsidRDefault="00000000">
      <w:pPr>
        <w:spacing w:after="30"/>
      </w:pPr>
      <w:r>
        <w:t>Enterprise Partnerships: partnerships@collektng.xyz</w:t>
      </w:r>
    </w:p>
    <w:p w14:paraId="55A9FC36" w14:textId="618B47E5" w:rsidR="000E7A9C" w:rsidRDefault="00000000">
      <w:pPr>
        <w:spacing w:after="30"/>
      </w:pPr>
      <w:r>
        <w:t>Escrow &amp; Billing Desk: billing@collektng.xyz</w:t>
      </w:r>
    </w:p>
    <w:p w14:paraId="753D7F67" w14:textId="35CC92B7" w:rsidR="000E7A9C" w:rsidRDefault="00000000">
      <w:pPr>
        <w:spacing w:after="30"/>
      </w:pPr>
      <w:r>
        <w:t>Technical Support Desk: support@collektng.xyz | Hotline: +234 (0) 800 COLLEKT</w:t>
      </w:r>
    </w:p>
    <w:p w14:paraId="534D7FD0" w14:textId="34F44688" w:rsidR="000E7A9C" w:rsidRDefault="00000000">
      <w:pPr>
        <w:spacing w:after="140"/>
      </w:pPr>
      <w:r>
        <w:t>Legal &amp; Dispute Board: disputes@collektng.xyz</w:t>
      </w:r>
    </w:p>
    <w:p w14:paraId="5F2D2FE5" w14:textId="77777777" w:rsidR="000E7A9C" w:rsidRDefault="00000000">
      <w:pPr>
        <w:spacing w:before="200" w:after="80"/>
      </w:pPr>
      <w:r>
        <w:rPr>
          <w:b/>
          <w:color w:val="0E3B35"/>
          <w:sz w:val="25"/>
        </w:rPr>
        <w:t>APPENDIX II: PLATFORM FEE &amp; ESCROW SCHEDULE</w:t>
      </w:r>
    </w:p>
    <w:p w14:paraId="63933C28" w14:textId="4274F636" w:rsidR="000E7A9C" w:rsidRDefault="00000000" w:rsidP="00CE5914">
      <w:pPr>
        <w:pStyle w:val="ListParagraph"/>
        <w:numPr>
          <w:ilvl w:val="0"/>
          <w:numId w:val="2"/>
        </w:numPr>
        <w:spacing w:after="40"/>
      </w:pPr>
      <w:r>
        <w:t>Platform Commission: Standard 10% on milestone disbursements upon client approval.</w:t>
      </w:r>
    </w:p>
    <w:p w14:paraId="2277ADD0" w14:textId="4B05E0C8" w:rsidR="000E7A9C" w:rsidRDefault="00000000" w:rsidP="00CE5914">
      <w:pPr>
        <w:pStyle w:val="ListParagraph"/>
        <w:numPr>
          <w:ilvl w:val="0"/>
          <w:numId w:val="2"/>
        </w:numPr>
        <w:spacing w:after="40"/>
      </w:pPr>
      <w:r>
        <w:t>Funding Channel Fees: 0% deposit fees on direct bank transfers via NOVA Bank / Titan DVA accounts.</w:t>
      </w:r>
    </w:p>
    <w:p w14:paraId="6453D1E3" w14:textId="508CB7E6" w:rsidR="000E7A9C" w:rsidRDefault="00000000" w:rsidP="00CE5914">
      <w:pPr>
        <w:pStyle w:val="ListParagraph"/>
        <w:numPr>
          <w:ilvl w:val="0"/>
          <w:numId w:val="2"/>
        </w:numPr>
        <w:spacing w:after="40"/>
      </w:pPr>
      <w:r>
        <w:t>Escrow Security: 100% principal locked in segregated client escrow vault until deliverable verification.</w:t>
      </w:r>
    </w:p>
    <w:p w14:paraId="21AAAAAA" w14:textId="7B65631C" w:rsidR="00CE5914" w:rsidRDefault="00000000" w:rsidP="00CE5914">
      <w:pPr>
        <w:pStyle w:val="ListParagraph"/>
        <w:numPr>
          <w:ilvl w:val="0"/>
          <w:numId w:val="2"/>
        </w:numPr>
        <w:spacing w:after="100"/>
      </w:pPr>
      <w:r>
        <w:t>Direct Conversion Buyout: Applicable where client hires talent directly off-platform within 12 months.</w:t>
      </w:r>
    </w:p>
    <w:p w14:paraId="7748A4ED" w14:textId="344991D2" w:rsidR="00CE5914" w:rsidRDefault="00CE5914" w:rsidP="00CE5914">
      <w:pPr>
        <w:pStyle w:val="ListParagraph"/>
        <w:numPr>
          <w:ilvl w:val="0"/>
          <w:numId w:val="2"/>
        </w:numPr>
        <w:spacing w:after="100"/>
      </w:pPr>
      <w:r>
        <w:t>Platform Fee: Premium plan goes for $15 (professionals) and $50 (Company) paid monthly.</w:t>
      </w:r>
    </w:p>
    <w:sectPr w:rsidR="00CE591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74679" w14:textId="77777777" w:rsidR="008301AF" w:rsidRDefault="008301AF" w:rsidP="00A308A2">
      <w:pPr>
        <w:spacing w:after="0" w:line="240" w:lineRule="auto"/>
      </w:pPr>
      <w:r>
        <w:separator/>
      </w:r>
    </w:p>
  </w:endnote>
  <w:endnote w:type="continuationSeparator" w:id="0">
    <w:p w14:paraId="04649101" w14:textId="77777777" w:rsidR="008301AF" w:rsidRDefault="008301AF" w:rsidP="00A30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D5354" w14:textId="77777777" w:rsidR="008301AF" w:rsidRDefault="008301AF" w:rsidP="00A308A2">
      <w:pPr>
        <w:spacing w:after="0" w:line="240" w:lineRule="auto"/>
      </w:pPr>
      <w:r>
        <w:separator/>
      </w:r>
    </w:p>
  </w:footnote>
  <w:footnote w:type="continuationSeparator" w:id="0">
    <w:p w14:paraId="52C29144" w14:textId="77777777" w:rsidR="008301AF" w:rsidRDefault="008301AF" w:rsidP="00A30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9CA70" w14:textId="64108D57" w:rsidR="00A308A2" w:rsidRDefault="00A308A2" w:rsidP="00A308A2">
    <w:pPr>
      <w:pStyle w:val="Header"/>
      <w:jc w:val="right"/>
    </w:pPr>
    <w:r>
      <w:rPr>
        <w:noProof/>
      </w:rPr>
      <w:drawing>
        <wp:anchor distT="0" distB="0" distL="114300" distR="114300" simplePos="0" relativeHeight="251658240" behindDoc="0" locked="0" layoutInCell="1" allowOverlap="1" wp14:anchorId="3B28FFC5" wp14:editId="128E48A5">
          <wp:simplePos x="0" y="0"/>
          <wp:positionH relativeFrom="column">
            <wp:posOffset>5036820</wp:posOffset>
          </wp:positionH>
          <wp:positionV relativeFrom="paragraph">
            <wp:posOffset>-419100</wp:posOffset>
          </wp:positionV>
          <wp:extent cx="1028700" cy="1028700"/>
          <wp:effectExtent l="0" t="0" r="0" b="0"/>
          <wp:wrapNone/>
          <wp:docPr id="187444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448B2"/>
    <w:multiLevelType w:val="hybridMultilevel"/>
    <w:tmpl w:val="7FC4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A415D6"/>
    <w:multiLevelType w:val="hybridMultilevel"/>
    <w:tmpl w:val="D3C23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4947044">
    <w:abstractNumId w:val="1"/>
  </w:num>
  <w:num w:numId="2" w16cid:durableId="1405027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E7A9C"/>
    <w:rsid w:val="000E7A9C"/>
    <w:rsid w:val="00690056"/>
    <w:rsid w:val="008301AF"/>
    <w:rsid w:val="008F290C"/>
    <w:rsid w:val="00A308A2"/>
    <w:rsid w:val="00CE5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DACC4"/>
  <w15:docId w15:val="{8F31B344-935B-4004-A694-2BE56D5A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color w:val="1E293B"/>
        <w:sz w:val="22"/>
        <w:szCs w:val="22"/>
        <w:lang w:val="en-US" w:eastAsia="en-US"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0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08A2"/>
  </w:style>
  <w:style w:type="paragraph" w:styleId="Footer">
    <w:name w:val="footer"/>
    <w:basedOn w:val="Normal"/>
    <w:link w:val="FooterChar"/>
    <w:uiPriority w:val="99"/>
    <w:unhideWhenUsed/>
    <w:rsid w:val="00A30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08A2"/>
  </w:style>
  <w:style w:type="paragraph" w:styleId="ListParagraph">
    <w:name w:val="List Paragraph"/>
    <w:basedOn w:val="Normal"/>
    <w:uiPriority w:val="34"/>
    <w:qFormat/>
    <w:rsid w:val="00CE59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FBA19-6ECF-48A0-8DCB-62325230F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1990</Words>
  <Characters>11344</Characters>
  <Application>Microsoft Office Word</Application>
  <DocSecurity>0</DocSecurity>
  <Lines>94</Lines>
  <Paragraphs>26</Paragraphs>
  <ScaleCrop>false</ScaleCrop>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Dave Ojeowere</cp:lastModifiedBy>
  <cp:revision>4</cp:revision>
  <dcterms:created xsi:type="dcterms:W3CDTF">2026-08-21T21:27:00Z</dcterms:created>
  <dcterms:modified xsi:type="dcterms:W3CDTF">2026-08-21T21:42:00Z</dcterms:modified>
</cp:coreProperties>
</file>