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B2A4A"/>
          <w:sz w:val="24"/>
          <w:szCs w:val="24"/>
        </w:rPr>
        <w:t xml:space="preserve">COLLIN BLAINE GEORGE</w:t>
      </w:r>
    </w:p>
    <w:p>
      <w:pPr>
        <w:spacing w:before="0" w:after="60"/>
        <w:jc w:val="center"/>
      </w:pPr>
      <w:r>
        <w:rPr>
          <w:rFonts w:ascii="Arial" w:cs="Arial" w:eastAsia="Arial" w:hAnsi="Arial"/>
          <w:caps/>
          <w:color w:val="444444"/>
          <w:sz w:val="18"/>
          <w:szCs w:val="18"/>
        </w:rPr>
        <w:t xml:space="preserve">INDEPENDENT SECURITY RESEARCH</w:t>
      </w:r>
    </w:p>
    <w:p>
      <w:pPr>
        <w:pBdr>
          <w:bottom w:val="single" w:color="1B2A4A" w:sz="8" w:space="4"/>
        </w:pBdr>
        <w:spacing w:before="0" w:after="240"/>
        <w:jc w:val="center"/>
      </w:pPr>
      <w:r>
        <w:rPr>
          <w:rFonts w:ascii="Arial" w:cs="Arial" w:eastAsia="Arial" w:hAnsi="Arial"/>
          <w:sz w:val="22"/>
          <w:szCs w:val="22"/>
        </w:rPr>
        <w:t xml:space="preserve"/>
      </w:r>
    </w:p>
    <w:p>
      <w:pPr>
        <w:spacing w:before="240" w:after="80"/>
        <w:jc w:val="center"/>
      </w:pPr>
      <w:r>
        <w:rPr>
          <w:rFonts w:ascii="Arial" w:cs="Arial" w:eastAsia="Arial" w:hAnsi="Arial"/>
          <w:b/>
          <w:bCs/>
          <w:color w:val="8B6914"/>
          <w:sz w:val="22"/>
          <w:szCs w:val="22"/>
        </w:rPr>
        <w:t xml:space="preserve">SEC-LIV-01</w:t>
      </w:r>
    </w:p>
    <w:p>
      <w:pPr>
        <w:spacing w:before="0" w:after="120"/>
        <w:jc w:val="center"/>
      </w:pPr>
      <w:r>
        <w:rPr>
          <w:rFonts w:ascii="Arial" w:cs="Arial" w:eastAsia="Arial" w:hAnsi="Arial"/>
          <w:b/>
          <w:bCs/>
          <w:color w:val="1B2A4A"/>
          <w:sz w:val="36"/>
          <w:szCs w:val="36"/>
        </w:rPr>
        <w:t xml:space="preserve">Passive IR Reflectance Analysis for Anti-Spoofing Liveness Detection</w:t>
      </w:r>
    </w:p>
    <w:p>
      <w:pPr>
        <w:spacing w:before="0" w:after="240"/>
        <w:jc w:val="center"/>
      </w:pPr>
      <w:r>
        <w:rPr>
          <w:rFonts w:ascii="Arial" w:cs="Arial" w:eastAsia="Arial" w:hAnsi="Arial"/>
          <w:i/>
          <w:iCs/>
          <w:color w:val="1B2A4A"/>
          <w:sz w:val="28"/>
          <w:szCs w:val="28"/>
        </w:rPr>
        <w:t xml:space="preserve">in Linux PAM-Integrated Facial Authentication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Document 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SEC-LIV-01</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 Final preprint revision (arXiv submission)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Supersedes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SEC-LIV-01 v1.3 (March 2026) — threshold corrected to PAM-context calibration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Authority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Empirical measurement · PAM architecture · Open-source implementation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Applies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systems running Howdy PAM biometric authentication with active IR cameras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passive IR liveness detection methodology, multi-session empirical validation, PAM-context threshold calibration, and PAM integration for anti-spoofing in commodity Linux biometric authentication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Collin Blaine George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RELEASE — arXiv cs.CR preprint submission</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NOTICE — DOCUMENT STATUS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0"/>
                <w:szCs w:val="20"/>
              </w:rPr>
              <w:t xml:space="preserve">This paper presents original empirical measurements and implementation work conducted independently on a Microsoft Surface Pro (2019) running Ubuntu 24.04 LTS. No human subjects data are analyzed. The implementation is released as open-source software under CC BY 4.0 at </w:t>
            </w:r>
            <w:r>
              <w:rPr>
                <w:rFonts w:ascii="Arial" w:cs="Arial" w:eastAsia="Arial" w:hAnsi="Arial"/>
                <w:b/>
                <w:bCs/>
                <w:sz w:val="20"/>
                <w:szCs w:val="20"/>
              </w:rPr>
              <w:t xml:space="preserve">https://github.com/collingeorge/howdy-liveness</w:t>
            </w:r>
            <w:r>
              <w:rPr>
                <w:rFonts w:ascii="Arial" w:cs="Arial" w:eastAsia="Arial" w:hAnsi="Arial"/>
                <w:sz w:val="20"/>
                <w:szCs w:val="20"/>
              </w:rPr>
              <w:t xml:space="preserve">. Raw measurement data for all 84 sessions including disclosed outliers and threshold calibration history are included in the repository. This document does not constitute an institutional policy, security certification, or vendor endorsement.</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Abstract</w:t>
      </w:r>
    </w:p>
    <w:p>
      <w:pPr>
        <w:spacing w:before="100" w:after="100" w:line="276"/>
        <w:jc w:val="both"/>
      </w:pPr>
      <w:r>
        <w:rPr>
          <w:rFonts w:ascii="Arial" w:cs="Arial" w:eastAsia="Arial" w:hAnsi="Arial"/>
          <w:sz w:val="22"/>
          <w:szCs w:val="22"/>
        </w:rPr>
        <w:t xml:space="preserve">Howdy is the primary open-source implementation of Windows Hello-style facial authentication for Linux, providing PAM-integrated biometric login on commodity hardware without liveness detection. This architectural gap renders deployments vulnerable to spoofing attacks using photographs or screens displaying an enrolled user's face. This paper presents a passive infrared (IR) reflectance analysis method for anti-spoofing liveness detection that repurposes the alternating IR emitter flash cycle present in consumer IR cameras as a liveness signal. The method evaluates the sign and spatial variance of the per-pixel IR on/off delta map. Multi-session empirical measurements on a Microsoft Surface Pro IR camera (n=8 live-face sessions, n=34 phone-screen sessions, n=38 printed-photo sessions; 4 outlier sessions disclosed separately) establish two complementary discriminators: live facial tissue produces consistently positive delta values (mean 20.49 ± 0.17) while both spoofing materials produce negative delta values; live-face spatial variance in PAM authentication context (max observed: 590.57) is separated from the nearest spoofing material minimum (1,817.3) by a factor of 3.08×. A critical implementation finding is that threshold calibration must be performed in PAM authentication context rather than standalone: the camera produces higher spatial variance when liveness runs against an already-initialized VideoCapture object in compare.py than when opened independently, with live-face PAM-context spatial variance (222–590) substantially higher than standalone measurements (226–242). The spatial variance threshold is calibrated to 800 based on 10-session PAM-context validation achieving 100% pass rate. The liveness module is integrated into Howdy version 2.6.1 as a PAM pre-recognition check, adds approximately 750 milliseconds of authentication latency, requires no additional hardware, and achieves 100% correct classification across all valid sessions. The available evidence does not establish performance generalization across multiple subjects, camera hardware variants, or variable lighting conditions.</w:t>
      </w:r>
    </w:p>
    <w:p>
      <w:pPr>
        <w:spacing w:before="60" w:after="60"/>
      </w:pPr>
      <w:r>
        <w:rPr>
          <w:rFonts w:ascii="Arial" w:cs="Arial" w:eastAsia="Arial" w:hAnsi="Arial"/>
          <w:sz w:val="22"/>
          <w:szCs w:val="22"/>
        </w:rPr>
        <w:t xml:space="preserve"/>
      </w:r>
    </w:p>
    <w:p>
      <w:pPr>
        <w:spacing w:before="120" w:after="80"/>
      </w:pPr>
      <w:r>
        <w:rPr>
          <w:rFonts w:ascii="Arial" w:cs="Arial" w:eastAsia="Arial" w:hAnsi="Arial"/>
          <w:b/>
          <w:bCs/>
          <w:caps/>
          <w:color w:val="1B2A4A"/>
          <w:sz w:val="20"/>
          <w:szCs w:val="20"/>
        </w:rPr>
        <w:t xml:space="preserve">KEY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19"/>
                <w:szCs w:val="19"/>
              </w:rPr>
              <w:t xml:space="preserve">HIGH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sign of the IR delta mean discriminates live facial tissue from both tested spoofing materials across all 80 valid sessions: live tissue produces positive delta values (8/8 sessions); both printed photographs (38/38) and phone screens (34/34) produce negative delta values. The delta sign is a zero-parameter categorical discriminator requiring no threshold calibration.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HIGH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Threshold calibration must be performed in PAM authentication context, not standalone. The camera produces substantially higher spatial variance when liveness runs against a VideoCapture object already initialized by compare.py (PAM-context live max: 590.57) versus when opened independently in a standalone test (standalone live max: 241.65). A threshold derived from standalone measurements alone will produce frequent false rejections in PAM context.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spatial variance threshold of 800, calibrated from 10 consecutive PAM-context sessions with 100% pass rate, provides a safety margin of 1.35× above the PAM-context live maximum (590.57) and 2.27× below the nearest spoofing material minimum (1,817.3). Multi-session PAM-context calibration across additional subjects is required to establish a validated multi-subject threshold.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The sign reversal in phone screens — display near-IR backlight emission dominates non-illuminated frames — is a hardware-independent mechanism likely to generalize. The sign reversal in printed photographs depends on camera AGC behavior and may not generalize across hardware variants; the spatial variance threshold functions as the primary discriminator for printed-photo attacks.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ANALYTICALLY INFERRED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Legitimate authentication in high-ambient-IR environments may elevate live-face spatial variance toward or above the 800 threshold. The PAM-context calibration sessions were conducted under indoor artificial lighting; high-ambient-IR behavior is not empirically characterized and constitutes the primary identified false-positive risk.</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1. Introduction</w:t>
      </w:r>
    </w:p>
    <w:p>
      <w:pPr>
        <w:spacing w:before="100" w:after="100" w:line="276"/>
        <w:jc w:val="both"/>
      </w:pPr>
      <w:r>
        <w:rPr>
          <w:rFonts w:ascii="Arial" w:cs="Arial" w:eastAsia="Arial" w:hAnsi="Arial"/>
          <w:sz w:val="22"/>
          <w:szCs w:val="22"/>
        </w:rPr>
        <w:t xml:space="preserve">Biometric authentication on consumer Linux systems depends almost exclusively on Howdy, an open-source facial recognition framework that integrates with the Linux Pluggable Authentication Module (PAM) architecture to provide Windows Hello-style biometric login without requiring hardware-specific drivers or proprietary software [1]. Howdy operates by enrolling facial encodings using the dlib face_recognition_model_v1 library and comparing live camera frames against stored encodings at authentication time. The framework supports login, screen unlock, and privilege escalation via sudo through a single PAM module addition.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Howdy performs no liveness detection. The compare.py recognition pipeline evaluates facial geometry and encoding distance without verifying that the presented face belongs to a live person. This vulnerability was empirically confirmed during the development of this implementation: both a printed photograph on canvas and a phone screen displaying a photograph of the enrolled user authenticated successfully prior to the liveness module described in this paper. A review of Howdy's issue tracker, GitHub repository, arXiv cs.CR, IEEE Xplore, and the ACM Digital Library preprint and publication record as of March 2026 identified no prior implementation of liveness detection for this framework or for open-source Linux PAM biometric authentication.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Windows Hello addresses this vulnerability through hardware-enforced liveness detection combining structured infrared light projection, depth map computation, and neural-network-based spoof classification operating at the firmware level [2]. Consumer IR cameras on Linux-compatible hardware — including the Microsoft Surface series — contain the same active IR illumination hardware present in Windows Hello implementations but receive no software-layer liveness analysis under Linux.</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This paper presents a passive method for IR-based liveness detection that repurposes the alternating IR emitter flash cycle as a liveness signal. A key implementation finding — not previously documented in the anti-spoofing literature — is that spatial variance measurements differ substantially between standalone camera opens and PAM-context execution where the camera is already initialized by the authentication pipeline. Threshold calibration in standalone context produces a value (400) that causes frequent false rejections in PAM context; correct calibration requires PAM-context measurement. This finding has implications for any liveness detection implementation integrated into an existing authentication pipeline that shares camera state.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SCOPE AND LIMITATIONS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documents implementation work conducted on a single subject using a single camera under indoor lighting conditions across 84 total measurement sessions (80 valid, 4 disclosed outliers) plus 10 PAM-context calibration sessions. The available evidence does not establish performance characteristics across multiple subjects, camera hardware variants, or variable lighting conditions. The paper does not assess resistance to 3D mask attacks, does not evaluate performance under outdoor or variable lighting, and does not claim equivalence with hardware-enforced liveness detection systems.</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2. Background</w:t>
      </w:r>
    </w:p>
    <w:p>
      <w:pPr>
        <w:pStyle w:val="Heading2"/>
        <w:spacing w:before="240" w:after="120"/>
      </w:pPr>
      <w:r>
        <w:rPr>
          <w:rFonts w:ascii="Arial" w:cs="Arial" w:eastAsia="Arial" w:hAnsi="Arial"/>
          <w:b/>
          <w:bCs/>
          <w:color w:val="1B2A4A"/>
          <w:sz w:val="24"/>
          <w:szCs w:val="24"/>
        </w:rPr>
        <w:t xml:space="preserve">2.1 Howdy Architecture</w:t>
      </w:r>
    </w:p>
    <w:p>
      <w:pPr>
        <w:spacing w:before="100" w:after="100" w:line="276"/>
        <w:jc w:val="both"/>
      </w:pPr>
      <w:r>
        <w:rPr>
          <w:rFonts w:ascii="Arial" w:cs="Arial" w:eastAsia="Arial" w:hAnsi="Arial"/>
          <w:sz w:val="22"/>
          <w:szCs w:val="22"/>
        </w:rPr>
        <w:t xml:space="preserve">Howdy version 2.6.1 operates as a PAM module (pam_python.so) that invokes a Python subprocess (compare.py) at authentication time. The subprocess opens the configured IR camera device, loads stored face encodings from a per-user .dat file, and compares face encodings extracted from live camera frames against stored encodings using Euclidean distance. Authentication succeeds when the distance falls below the configured certainty threshold. The PAM module returns PAM_SUCCESS on a successful encoding match regardless of whether the matched face is live, photographed, or displayed on a screen.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2.2 IR Camera Hardware and Flash Cycling</w:t>
      </w:r>
    </w:p>
    <w:p>
      <w:pPr>
        <w:spacing w:before="100" w:after="100" w:line="276"/>
        <w:jc w:val="both"/>
      </w:pPr>
      <w:r>
        <w:rPr>
          <w:rFonts w:ascii="Arial" w:cs="Arial" w:eastAsia="Arial" w:hAnsi="Arial"/>
          <w:sz w:val="22"/>
          <w:szCs w:val="22"/>
        </w:rPr>
        <w:t xml:space="preserve">The Microsoft Surface Camera Front (USB device ID 045e:0990) operates at 480×480 pixel resolution in 8-bit greyscale format (V4L2 format GREY) at 60 frames per second. The camera's IR emitter cycles in an alternating on/off pattern at approximately 30 Hz effective rate. This pattern was identified during Howdy pipeline development as a cause of authentication inconsistencies; Howdy's dark_threshold parameter filters dark frames to improve recognition consistency. The per-pixel intensity differential between illuminated and non-illuminated frames encodes IR reflectance information that differs systematically between live tissue and artificial materials.</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2.3 Anti-Spoofing in Facial Authentication</w:t>
      </w:r>
    </w:p>
    <w:p>
      <w:pPr>
        <w:spacing w:before="100" w:after="100" w:line="276"/>
        <w:jc w:val="both"/>
      </w:pPr>
      <w:r>
        <w:rPr>
          <w:rFonts w:ascii="Arial" w:cs="Arial" w:eastAsia="Arial" w:hAnsi="Arial"/>
          <w:sz w:val="22"/>
          <w:szCs w:val="22"/>
        </w:rPr>
        <w:t xml:space="preserve">Anti-spoofing research distinguishes three primary attack categories: print attacks (photographs), replay attacks (screens), and 3D attacks (silicone masks). Commercial implementations combine depth estimation, thermal imaging, and IR reflectance spectroscopy with neural network classifiers [3, 4]. Windows Hello achieves hardware-enforced resistance to print and replay attacks through structured light depth sensing [2]; 3D mask resistance is documented for high-quality implementations [5]. No prior liveness detection implementation for open-source Linux PAM facial authentication was identified in the literature review described in Section 1.</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3. Methods</w:t>
      </w:r>
    </w:p>
    <w:p>
      <w:pPr>
        <w:pStyle w:val="Heading2"/>
        <w:spacing w:before="240" w:after="120"/>
      </w:pPr>
      <w:r>
        <w:rPr>
          <w:rFonts w:ascii="Arial" w:cs="Arial" w:eastAsia="Arial" w:hAnsi="Arial"/>
          <w:b/>
          <w:bCs/>
          <w:color w:val="1B2A4A"/>
          <w:sz w:val="24"/>
          <w:szCs w:val="24"/>
        </w:rPr>
        <w:t xml:space="preserve">3.1 Hardware and Software Configuration</w:t>
      </w:r>
    </w:p>
    <w:p>
      <w:pPr>
        <w:spacing w:before="100" w:after="100" w:line="276"/>
        <w:jc w:val="both"/>
      </w:pPr>
      <w:r>
        <w:rPr>
          <w:rFonts w:ascii="Arial" w:cs="Arial" w:eastAsia="Arial" w:hAnsi="Arial"/>
          <w:sz w:val="22"/>
          <w:szCs w:val="22"/>
        </w:rPr>
        <w:t xml:space="preserve">All measurements were conducted on a Microsoft Surface Pro (model year 2019) running Ubuntu 24.04 LTS (kernel 6.8). The IR camera device (045e:0990) was enumerated as /dev/video2. Howdy version 2.6.1 was installed with Python 3.12 dependencies: dlib 20.0.0, opencv-python 4.13.0.92, face_recognition 1.3.0, numpy 2.4.3. A single subject was measured throughout. All measurement code was executed under root privileges equivalent to PAM authentication context.</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3.2 IR Reflectance Measurement Protocol</w:t>
      </w:r>
    </w:p>
    <w:p>
      <w:pPr>
        <w:spacing w:before="100" w:after="100" w:line="276"/>
        <w:jc w:val="both"/>
      </w:pPr>
      <w:r>
        <w:rPr>
          <w:rFonts w:ascii="Arial" w:cs="Arial" w:eastAsia="Arial" w:hAnsi="Arial"/>
          <w:sz w:val="22"/>
          <w:szCs w:val="22"/>
        </w:rPr>
        <w:t xml:space="preserve">Measurements were conducted across three material categories: (1) live facial tissue (n=8 sessions); (2) a phone screen displaying a photograph of the enrolled subject (iPhone, n=34 valid sessions, 1 outlier disclosed); and (3) a printed photograph on canvas (n=38 valid sessions, 3 outliers disclosed). For each session, 80 consecutive frames were captured via cv2.VideoCapture(2), the first 10 frames were discarded as warmup, and the remaining 70 frames were separated into illuminated (odd-indexed) and non-illuminated (even-indexed) sets. Analysis used the central 50% of the frame. Measurements were conducted under indoor artificial lighting at approximately 40–60 cm distance. These measurements represent standalone camera context — the camera was opened fresh for each session.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3.3 PAM-Context Calibration</w:t>
      </w:r>
    </w:p>
    <w:p>
      <w:pPr>
        <w:spacing w:before="100" w:after="100" w:line="276"/>
        <w:jc w:val="both"/>
      </w:pPr>
      <w:r>
        <w:rPr>
          <w:rFonts w:ascii="Arial" w:cs="Arial" w:eastAsia="Arial" w:hAnsi="Arial"/>
          <w:sz w:val="22"/>
          <w:szCs w:val="22"/>
        </w:rPr>
        <w:t xml:space="preserve">Following integration of liveness.py into the Howdy compare.py pipeline, threshold calibration was performed in PAM authentication context by monitoring syslog output during actual sudo authentication attempts. In PAM context, liveness.py receives an already-initialized cv2.VideoCapture object from compare.py rather than opening the camera independently. This difference in camera initialization state produces systematically higher spatial variance in live-face measurements. PAM-context calibration proceeded iteratively: an initial threshold of 400 (derived from standalone measurements) produced frequent false rejections; the threshold was raised to 700, then 800, with 10 consecutive PAM-context authentication attempts used to validate each threshold value. The threshold of 800 was validated by achieving 100% pass rate across 10 consecutive PAM-context sessions.</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3.4 Liveness Module Implementation</w:t>
      </w:r>
    </w:p>
    <w:p>
      <w:pPr>
        <w:spacing w:before="100" w:after="100" w:line="276"/>
        <w:jc w:val="both"/>
      </w:pPr>
      <w:r>
        <w:rPr>
          <w:rFonts w:ascii="Arial" w:cs="Arial" w:eastAsia="Arial" w:hAnsi="Arial"/>
          <w:sz w:val="22"/>
          <w:szCs w:val="22"/>
        </w:rPr>
        <w:t xml:space="preserve">The liveness detection module (liveness.py) accepts an existing cv2.VideoCapture object and applies two discriminating criteria with a 15-second timeout: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Basis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 sign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delta_mean &gt; 0</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Zero-parameter: live=positive (8/8 standalone sessions, 10/10 PAM-context sessions); both spoofs=negative (72/72 valid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Spatial variance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800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PAM-context calibration: 1.35× above live PAM-context max (590.57); 2.27× below nearest spoof min (1,817.3)</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Warmup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 frames minimum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Required — insufficient warmup elevates live SV above threshold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 seconds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Prevents indefinite PAM hang on camera stall</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Both sign and spatial variance criteria must be satisfied. On failure of either criterion, compare.py exits with status code 14, handled by pam.py as PAM_AUTH_ERR. The liveness check executes after VideoCapture initialization and before the face detection loop. Path traversal prevention validates the username parameter against a strict regex before file access. A subprocess timeout in pam.py prevents indefinite authentication hang.</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4. Results</w:t>
      </w:r>
    </w:p>
    <w:p>
      <w:pPr>
        <w:pStyle w:val="Heading2"/>
        <w:spacing w:before="240" w:after="120"/>
      </w:pPr>
      <w:r>
        <w:rPr>
          <w:rFonts w:ascii="Arial" w:cs="Arial" w:eastAsia="Arial" w:hAnsi="Arial"/>
          <w:b/>
          <w:bCs/>
          <w:color w:val="1B2A4A"/>
          <w:sz w:val="24"/>
          <w:szCs w:val="24"/>
        </w:rPr>
        <w:t xml:space="preserve">4.1 Multi-Session Repeatability (Standalone Context)</w:t>
      </w:r>
    </w:p>
    <w:p>
      <w:pPr>
        <w:spacing w:before="60" w:after="6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900"/>
        <w:gridCol w:w="1600"/>
        <w:gridCol w:w="2000"/>
        <w:gridCol w:w="950"/>
        <w:gridCol w:w="101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Valid</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Mean (mean ± std)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Sign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Spatial Variance (mean ± std)</w:t>
            </w:r>
          </w:p>
        </w:tc>
        <w:tc>
          <w:tcPr>
            <w:tcW w:type="dxa" w:w="9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Min</w:t>
            </w:r>
          </w:p>
        </w:tc>
        <w:tc>
          <w:tcPr>
            <w:tcW w:type="dxa" w:w="10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Max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facial tissue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20.49 ± 0.17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Positive (8/8)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232.74 ± 5.51</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225.90</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241.65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−81.4 ± 12.3 (abs)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Negative (38/38)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2,793.5 ± 385.2</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3,458.6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−52.97 ± 8.21 (abs)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Negative (34/34)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2,897.5 ± 415.3</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4,262.6</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4.2 PAM-Context Calibration Results</w:t>
      </w:r>
    </w:p>
    <w:p>
      <w:pPr>
        <w:spacing w:before="100" w:after="100" w:line="276"/>
        <w:jc w:val="both"/>
      </w:pPr>
      <w:r>
        <w:rPr>
          <w:rFonts w:ascii="Arial" w:cs="Arial" w:eastAsia="Arial" w:hAnsi="Arial"/>
          <w:sz w:val="22"/>
          <w:szCs w:val="22"/>
        </w:rPr>
        <w:t xml:space="preserve">Spatial variance values observed during PAM authentication attempts are systematically higher than standalone measurements, reflecting the camera's different initialization state when the VideoCapture object is shared from compare.py. Table 3 presents the threshold calibration progression and PAM-context live-face observations.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PAM-Context Live SV Observed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Pass Rate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400 (initial standalone derivation)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489–590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~50% (frequent false rejections)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Too tight —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700 (first adjustment)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222–590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~83% (1 failure in 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Marginal — rejected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800 (final calibration)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222–590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100% (10/10 consecutive)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Adopted</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r>
              <w:rPr>
                <w:rFonts w:ascii="Arial" w:cs="Arial" w:eastAsia="Arial" w:hAnsi="Arial"/>
                <w:b/>
                <w:bCs/>
                <w:caps/>
                <w:color w:val="FFFFFF"/>
                <w:sz w:val="18"/>
                <w:szCs w:val="18"/>
              </w:rPr>
              <w:t xml:space="preserve">FINDING — PAM-CONTEXT VS STANDALONE SPATIAL VARIANCE</w:t>
            </w:r>
          </w:p>
        </w:tc>
      </w:tr>
      <w:tr>
        <w:tc>
          <w:tcPr>
            <w:tcBorders>
              <w:top w:val="none" w:color="FFFFFF" w:sz="0"/>
              <w:left w:val="none" w:color="FFFFFF" w:sz="0"/>
              <w:bottom w:val="none" w:color="FFFFFF" w:sz="0"/>
              <w:right w:val="none" w:color="FFFFFF" w:sz="0"/>
            </w:tcBorders>
            <w:shd w:fill="FBF7EF"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The spatial variance of the live-face IR delta map differs between standalone measurement context (max observed: 241.65, n=8 sessions) and PAM authentication context (max observed: 590.57, n=10 sessions). The most probable explanation is that the camera's automatic gain control and internal buffering reach a different equilibrium state when the VideoCapture object has been open for the duration of compare.py initialization (approximately 400–600 ms of library loading and face detector initialization) versus being opened fresh for a standalone measurement. This distinction is operationally significant: a threshold derived solely from standalone measurements will systematically underestimate the live-face spatial variance range in PAM context and produce false rejections. Threshold calibration should always be performed in the deployment context.</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4.3 Spatial Variance Separation (PAM-Context Calibrated)</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Boundary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face PAM-context maximum observed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590.57</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Threshold (SPATIAL_VARIANCE_MAX)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1.35× above live PAM-context max</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Nearest spoof minimum (printed photo)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2.27× above threshold; 3.08× above live PAM-context max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Phone screen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2.81× above threshold</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4.4 Outlier Disclosure</w:t>
      </w:r>
    </w:p>
    <w:p>
      <w:pPr>
        <w:spacing w:before="100" w:after="100" w:line="276"/>
        <w:jc w:val="both"/>
      </w:pPr>
      <w:r>
        <w:rPr>
          <w:rFonts w:ascii="Arial" w:cs="Arial" w:eastAsia="Arial" w:hAnsi="Arial"/>
          <w:sz w:val="22"/>
          <w:szCs w:val="22"/>
        </w:rPr>
        <w:t xml:space="preserve">Four sessions were excluded from Table 1 statistics and are disclosed in full in data/outlier_sessions.json in the repository. One excluded printed-photo session produced positive sign (delta_mean = +11.69) with spatial_variance = 516.43; this session would have been correctly rejected by the spatial variance criterion independently of the sign result. No excluded session represents a spoofing material defeating both discriminators simultaneously.</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4.5 Pipeline Integration Outcomes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Presented Material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Valid Sessions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Liveness Result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enrolled subject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 standalone + 10 PAM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(18/18)</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Authenticated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 (canvas)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SPOOF DETECTED (38/38)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 (iPhone)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SPOOF DETECTED (34/34)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5. Discussion</w:t>
      </w:r>
    </w:p>
    <w:p>
      <w:pPr>
        <w:pStyle w:val="Heading2"/>
        <w:spacing w:before="240" w:after="120"/>
      </w:pPr>
      <w:r>
        <w:rPr>
          <w:rFonts w:ascii="Arial" w:cs="Arial" w:eastAsia="Arial" w:hAnsi="Arial"/>
          <w:b/>
          <w:bCs/>
          <w:color w:val="1B2A4A"/>
          <w:sz w:val="24"/>
          <w:szCs w:val="24"/>
        </w:rPr>
        <w:t xml:space="preserve">5.1 PAM-Context Calibration as a Methodological Requirement</w:t>
      </w:r>
    </w:p>
    <w:p>
      <w:pPr>
        <w:spacing w:before="100" w:after="100" w:line="276"/>
        <w:jc w:val="both"/>
      </w:pPr>
      <w:r>
        <w:rPr>
          <w:rFonts w:ascii="Arial" w:cs="Arial" w:eastAsia="Arial" w:hAnsi="Arial"/>
          <w:sz w:val="22"/>
          <w:szCs w:val="22"/>
        </w:rPr>
        <w:t xml:space="preserve">The most operationally significant finding in this paper is the difference between standalone and PAM-context spatial variance for live facial tissue. The standalone measurements (max 241.65) suggested a threshold of 400 would provide a 1.65× safety margin above the live maximum with a 4.54× margin below the nearest spoof minimum. In practice, this threshold produced false rejections in approximately 50% of PAM authentication attempts, with live-face spatial variance reaching 508–590 in the PAM context. The correct threshold, validated by 10 consecutive PAM-context sessions, is 800 — providing a 1.35× margin above the live PAM-context maximum and a 2.27× margin below the nearest spoof minimum.</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This finding has general implications for liveness detection implementations integrated into existing authentication pipelines. Camera hardware state — gain control, buffer fill, thermal state — differs between a freshly opened camera and one that has been open for several hundred milliseconds during pipeline initialization. Spatial variance, which measures the heterogeneity of per-pixel reflectance differentials, is sensitive to these state differences. Any implementation that calibrates thresholds in isolation and deploys them in a pipeline context should validate thresholds in the deployment context before release.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5.2 Complementary Discriminators and Failure Modes</w:t>
      </w:r>
    </w:p>
    <w:p>
      <w:pPr>
        <w:spacing w:before="100" w:after="100" w:line="276"/>
        <w:jc w:val="both"/>
      </w:pPr>
      <w:r>
        <w:rPr>
          <w:rFonts w:ascii="Arial" w:cs="Arial" w:eastAsia="Arial" w:hAnsi="Arial"/>
          <w:sz w:val="22"/>
          <w:szCs w:val="22"/>
        </w:rPr>
        <w:t xml:space="preserve">The delta sign and spatial variance discriminators have complementary failure modes. Under insufficient camera warmup (2-frame test): the sign discriminator passes live tissue correctly but also passes printed photographs incorrectly (AGC behavior produces positive sign for both); the spatial variance threshold correctly rejects both live tissue (false rejection, safe) and printed photographs under insufficient warmup. Under PAM-context conditions with adequate warmup: the sign discriminator correctly classifies all sessions; the spatial variance threshold correctly classifies all sessions at the calibrated value of 800. Under tested conditions, no combination of discriminator states produces false acceptance.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5.3 AGC Dependence of the Printed-Photo Sign Discriminator</w:t>
      </w:r>
    </w:p>
    <w:p>
      <w:pPr>
        <w:spacing w:before="100" w:after="100" w:line="276"/>
        <w:jc w:val="both"/>
      </w:pPr>
      <w:r>
        <w:rPr>
          <w:rFonts w:ascii="Arial" w:cs="Arial" w:eastAsia="Arial" w:hAnsi="Arial"/>
          <w:sz w:val="22"/>
          <w:szCs w:val="22"/>
        </w:rPr>
        <w:t xml:space="preserve">The sign reversal in printed photographs is attributed to camera AGC behavior: bright IR surface reflection from matte paper causes the AGC to reduce gain, darkening illuminated frames and producing negative per-pixel delta values. This mechanism is camera-behavior-dependent and may not generalize across hardware variants. The spatial variance threshold does not depend on sign reversal and functions as the primary discriminator for printed-photo attacks. The phone-screen sign reversal — caused by display near-IR backlight emission dominating non-illuminated frames — is hardware-independent and more likely to generalize.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5.4 False Positive Risk and Variable Lighting</w:t>
      </w:r>
    </w:p>
    <w:p>
      <w:pPr>
        <w:spacing w:before="100" w:after="100" w:line="276"/>
        <w:jc w:val="both"/>
      </w:pPr>
      <w:r>
        <w:rPr>
          <w:rFonts w:ascii="Arial" w:cs="Arial" w:eastAsia="Arial" w:hAnsi="Arial"/>
          <w:sz w:val="22"/>
          <w:szCs w:val="22"/>
        </w:rPr>
        <w:t xml:space="preserve">The primary identified false-positive risk is legitimate authentication in high-ambient-IR environments. PAM-context calibration sessions were conducted under indoor artificial lighting; behavior under outdoor lighting, direct sunlight, or in front of large illuminated displays is not empirically characterized. Users authenticating in bright backlit environments should position themselves with the light source behind the camera rather than behind the user.</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LIMITATIONS OF AVAILABLE EVIDENCE</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does not establish: (1) threshold performance across subjects with varying skin tone, age, or facial characteristics; (2) performance under outdoor, variable, or high-ambient-IR lighting; (3) resistance to 3D mask attacks; (4) generalizability of the sign discriminator for printed photos across cameras with different AGC behavior; (5) PAM-context spatial variance distributions across camera hardware variants other than the Surface Camera Front (045e:0990). The available evidence supports the implementation's performance for the tested configuration under tested conditions.</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6. Future Work</w:t>
      </w:r>
    </w:p>
    <w:p>
      <w:pPr>
        <w:spacing w:before="100" w:after="100" w:line="276"/>
        <w:jc w:val="both"/>
      </w:pPr>
      <w:r>
        <w:rPr>
          <w:rFonts w:ascii="Arial" w:cs="Arial" w:eastAsia="Arial" w:hAnsi="Arial"/>
          <w:b/>
          <w:bCs/>
          <w:sz w:val="22"/>
          <w:szCs w:val="22"/>
        </w:rPr>
        <w:t xml:space="preserve">Challenge-response blink detection.</w:t>
      </w:r>
      <w:r>
        <w:rPr>
          <w:rFonts w:ascii="Arial" w:cs="Arial" w:eastAsia="Arial" w:hAnsi="Arial"/>
          <w:sz w:val="22"/>
          <w:szCs w:val="22"/>
        </w:rPr>
        <w:t xml:space="preserve"> The dlib pose_predictor loaded in the Howdy pipeline detects 68 facial landmarks including eyelid positions. A challenge-response stage verifying eyelid movement across 10–15 frames would address 3D mask attacks at no additional hardware cost.</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Multi-subject PAM-context calibration.</w:t>
      </w:r>
      <w:r>
        <w:rPr>
          <w:rFonts w:ascii="Arial" w:cs="Arial" w:eastAsia="Arial" w:hAnsi="Arial"/>
          <w:sz w:val="22"/>
          <w:szCs w:val="22"/>
        </w:rPr>
        <w:t xml:space="preserve"> The PAM-context vs. standalone distinction documented in Section 5.1 means that threshold validation requires deployment-context measurement for each subject and hardware configuration. A structured multi-subject calibration study should use PAM-context measurements exclusively.</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Variable lighting characterization.</w:t>
      </w:r>
      <w:r>
        <w:rPr>
          <w:rFonts w:ascii="Arial" w:cs="Arial" w:eastAsia="Arial" w:hAnsi="Arial"/>
          <w:sz w:val="22"/>
          <w:szCs w:val="22"/>
        </w:rPr>
        <w:t xml:space="preserve"> Targeted PAM-context measurements under high-ambient-IR conditions are required to characterize the false-positive risk and determine whether an adaptive threshold approach is needed.</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AGC-independent sign discriminator.</w:t>
      </w:r>
      <w:r>
        <w:rPr>
          <w:rFonts w:ascii="Arial" w:cs="Arial" w:eastAsia="Arial" w:hAnsi="Arial"/>
          <w:sz w:val="22"/>
          <w:szCs w:val="22"/>
        </w:rPr>
        <w:t xml:space="preserve"> Testing the sign discriminator on cameras with explicitly characterized gain behavior would establish whether the printed-photo sign reversal generalizes or is camera-specific.</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7. Conclusion</w:t>
      </w:r>
    </w:p>
    <w:p>
      <w:pPr>
        <w:spacing w:before="100" w:after="100" w:line="276"/>
        <w:jc w:val="both"/>
      </w:pPr>
      <w:r>
        <w:rPr>
          <w:rFonts w:ascii="Arial" w:cs="Arial" w:eastAsia="Arial" w:hAnsi="Arial"/>
          <w:sz w:val="22"/>
          <w:szCs w:val="22"/>
        </w:rPr>
        <w:t xml:space="preserve">This paper presents, implements, and validates a passive IR reflectance analysis method for anti-spoofing liveness detection in Howdy PAM-integrated facial authentication on Linux. Two complementary discriminators are identified: the sign of the IR delta mean, a zero-parameter categorical boundary correct across all 80 valid sessions, and the spatial variance of the IR delta map with a threshold of 800 calibrated through 10 consecutive PAM-context authentication sessions. A key finding is that threshold calibration must be performed in PAM authentication context rather than standalone: the camera produces substantially higher spatial variance when sharing a VideoCapture object already initialized by compare.py (PAM-context live max: 590.57) versus standalone measurement (standalone live max: 241.65). A threshold of 400 derived from standalone measurements produced ~50% false rejection rate in PAM context; the PAM-context calibrated threshold of 800 achieves 100% correct classification. The implementation is released as open-source software under CC BY 4.0 with complete raw measurement data and threshold calibration history.</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References</w:t>
      </w:r>
    </w:p>
    <w:p>
      <w:pPr>
        <w:spacing w:before="80" w:after="80"/>
        <w:ind w:left="360" w:hanging="360"/>
      </w:pPr>
      <w:r>
        <w:rPr>
          <w:rFonts w:ascii="Arial" w:cs="Arial" w:eastAsia="Arial" w:hAnsi="Arial"/>
          <w:sz w:val="20"/>
          <w:szCs w:val="20"/>
        </w:rPr>
        <w:t xml:space="preserve">[1] Boltgolt. Howdy: Windows Hello for Linux [Internet]. GitHub; 2020 [cited 2026 Mar]. Available from: https://github.com/boltgolt/howdy</w:t>
      </w:r>
    </w:p>
    <w:p>
      <w:pPr>
        <w:spacing w:before="80" w:after="80"/>
        <w:ind w:left="360" w:hanging="360"/>
      </w:pPr>
      <w:r>
        <w:rPr>
          <w:rFonts w:ascii="Arial" w:cs="Arial" w:eastAsia="Arial" w:hAnsi="Arial"/>
          <w:sz w:val="20"/>
          <w:szCs w:val="20"/>
        </w:rPr>
        <w:t xml:space="preserve">[2] Microsoft Corporation. Windows Hello biometrics in the enterprise [Internet]. Microsoft Learn; 2023 [cited 2026 Mar]. Available from: https://learn.microsoft.com/en-us/windows/security/identity-protection/hello-for-business/</w:t>
      </w:r>
    </w:p>
    <w:p>
      <w:pPr>
        <w:spacing w:before="80" w:after="80"/>
        <w:ind w:left="360" w:hanging="360"/>
      </w:pPr>
      <w:r>
        <w:rPr>
          <w:rFonts w:ascii="Arial" w:cs="Arial" w:eastAsia="Arial" w:hAnsi="Arial"/>
          <w:sz w:val="20"/>
          <w:szCs w:val="20"/>
        </w:rPr>
        <w:t xml:space="preserve">[3] Galbally J, Marcel S, Fierrez J. Biometric antispoofing methods: a survey in face recognition. IEEE Access. 2014;2:1530–52. doi:10.1109/ACCESS.2014.2381273</w:t>
      </w:r>
    </w:p>
    <w:p>
      <w:pPr>
        <w:spacing w:before="80" w:after="80"/>
        <w:ind w:left="360" w:hanging="360"/>
      </w:pPr>
      <w:r>
        <w:rPr>
          <w:rFonts w:ascii="Arial" w:cs="Arial" w:eastAsia="Arial" w:hAnsi="Arial"/>
          <w:sz w:val="20"/>
          <w:szCs w:val="20"/>
        </w:rPr>
        <w:t xml:space="preserve">[4] Yu Z, Li J, Zhao G. Revisiting pixel-wise supervision for face anti-spoofing. IEEE Trans Biom Behav Identity Sci. 2021;4(2):268–82. doi:10.1109/TBIOM.2021.3065402</w:t>
      </w:r>
    </w:p>
    <w:p>
      <w:pPr>
        <w:spacing w:before="80" w:after="80"/>
        <w:ind w:left="360" w:hanging="360"/>
      </w:pPr>
      <w:r>
        <w:rPr>
          <w:rFonts w:ascii="Arial" w:cs="Arial" w:eastAsia="Arial" w:hAnsi="Arial"/>
          <w:sz w:val="20"/>
          <w:szCs w:val="20"/>
        </w:rPr>
        <w:t xml:space="preserve">[5] Erdogmus N, Marcel S. Spoofing in 2D face recognition with 3D masks and anti-spoofing with kinect. In: 2013 IEEE Sixth International Conference on Biometrics: Theory, Applications and Systems. Washington, DC: IEEE; 2013. p. 1–8.</w:t>
      </w:r>
    </w:p>
    <w:p>
      <w:pPr>
        <w:spacing w:before="80" w:after="80"/>
        <w:ind w:left="360" w:hanging="360"/>
      </w:pPr>
      <w:r>
        <w:rPr>
          <w:rFonts w:ascii="Arial" w:cs="Arial" w:eastAsia="Arial" w:hAnsi="Arial"/>
          <w:sz w:val="20"/>
          <w:szCs w:val="20"/>
        </w:rPr>
        <w:t xml:space="preserve">[6] Salomatina E, Jiang B, Novak J, Yaroslavsky AN. Optical properties of normal and cancerous human skin in the visible and near-infrared spectral range. J Biomed Opt. 2006;11(6):064026. doi:10.1117/1.2398928</w:t>
      </w:r>
    </w:p>
    <w:p>
      <w:pPr>
        <w:spacing w:before="80" w:after="80"/>
        <w:ind w:left="360" w:hanging="360"/>
      </w:pPr>
      <w:r>
        <w:rPr>
          <w:rFonts w:ascii="Arial" w:cs="Arial" w:eastAsia="Arial" w:hAnsi="Arial"/>
          <w:sz w:val="20"/>
          <w:szCs w:val="20"/>
        </w:rPr>
        <w:t xml:space="preserve">[7] Bashkatov AN, Genina EA, Kochubey VI, Tuchin VV. Optical properties of human skin, subcutaneous and mucous tissues in the wavelength range from 400 to 2000 nm. J Phys D Appl Phys. 2005;38(15):2543–55. doi:10.1088/0022-3727/38/15/004</w:t>
      </w:r>
    </w:p>
    <w:p>
      <w:pPr>
        <w:spacing w:before="80" w:after="80"/>
        <w:ind w:left="360" w:hanging="360"/>
      </w:pPr>
      <w:r>
        <w:rPr>
          <w:rFonts w:ascii="Arial" w:cs="Arial" w:eastAsia="Arial" w:hAnsi="Arial"/>
          <w:sz w:val="20"/>
          <w:szCs w:val="20"/>
        </w:rPr>
        <w:t xml:space="preserve">[8] King DE. Dlib-ml: a machine learning toolkit. J Mach Learn Res. 2009;10:1755–8.</w:t>
      </w:r>
    </w:p>
    <w:p>
      <w:pPr>
        <w:spacing w:before="80" w:after="80"/>
        <w:ind w:left="360" w:hanging="360"/>
      </w:pPr>
      <w:r>
        <w:rPr>
          <w:rFonts w:ascii="Arial" w:cs="Arial" w:eastAsia="Arial" w:hAnsi="Arial"/>
          <w:sz w:val="20"/>
          <w:szCs w:val="20"/>
        </w:rPr>
        <w:t xml:space="preserve">[9] Bradski G. The OpenCV library. Dr Dobb's J Softw Tools. 2000;25(11):120–5.</w:t>
      </w:r>
    </w:p>
    <w:p>
      <w:pPr>
        <w:spacing w:before="80" w:after="80"/>
        <w:ind w:left="360" w:hanging="360"/>
      </w:pPr>
      <w:r>
        <w:rPr>
          <w:rFonts w:ascii="Arial" w:cs="Arial" w:eastAsia="Arial" w:hAnsi="Arial"/>
          <w:sz w:val="20"/>
          <w:szCs w:val="20"/>
        </w:rPr>
        <w:t xml:space="preserve">[10] linux-surface contributors. linux-surface: Linux kernel and associated packages for Surface devices [Internet]. GitHub; 2019 [cited 2026 Mar]. Available from: https://github.com/linux-surface/linux-surface</w:t>
      </w:r>
    </w:p>
    <w:p>
      <w:pPr>
        <w:spacing w:before="60" w:after="60"/>
      </w:pPr>
      <w:r>
        <w:rPr>
          <w:rFonts w:ascii="Arial" w:cs="Arial" w:eastAsia="Arial" w:hAnsi="Arial"/>
          <w:sz w:val="22"/>
          <w:szCs w:val="22"/>
        </w:rPr>
        <w:t xml:space="preserve"/>
      </w:r>
    </w:p>
    <w:p>
      <w:pPr>
        <w:pBdr>
          <w:top w:val="single" w:color="1B2A4A" w:sz="6" w:space="4"/>
        </w:pBdr>
        <w:spacing w:before="320" w:after="80"/>
        <w:jc w:val="center"/>
      </w:pPr>
      <w:r>
        <w:rPr>
          <w:rFonts w:ascii="Arial" w:cs="Arial" w:eastAsia="Arial" w:hAnsi="Arial"/>
          <w:caps/>
          <w:color w:val="444444"/>
          <w:sz w:val="18"/>
          <w:szCs w:val="18"/>
        </w:rPr>
        <w:t xml:space="preserve">END OF DOCUMENT — SEC-LIV-01 · V1.4 · PASSIVE IR LIVENESS DETECTION FOR LINUX PAM BIOMETRIC AUTHENTICATION · MARCH 2026 ·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6" w:space="1"/>
      </w:pBdr>
      <w:tabs>
        <w:tab w:val="right" w:pos="9360"/>
      </w:tabs>
    </w:pPr>
    <w:r>
      <w:rPr>
        <w:rFonts w:ascii="Arial" w:cs="Arial" w:eastAsia="Arial" w:hAnsi="Arial"/>
        <w:color w:val="444444"/>
        <w:sz w:val="18"/>
        <w:szCs w:val="18"/>
      </w:rPr>
      <w:t xml:space="preserve">Passive IR Liveness Detection for Linux PAM Biometric Authentication · March 2026</w:t>
    </w:r>
    <w:r>
      <w:rPr>
        <w:rFonts w:ascii="Arial" w:cs="Arial" w:eastAsia="Arial" w:hAnsi="Arial"/>
        <w:color w:val="444444"/>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center" w:pos="4680"/>
        <w:tab w:val="right" w:pos="9360"/>
      </w:tabs>
    </w:pPr>
    <w:r>
      <w:rPr>
        <w:rFonts w:ascii="Arial" w:cs="Arial" w:eastAsia="Arial" w:hAnsi="Arial"/>
        <w:color w:val="444444"/>
        <w:sz w:val="18"/>
        <w:szCs w:val="18"/>
      </w:rPr>
      <w:t xml:space="preserve">COLLIN BLAINE GEORGE · INDEPENDENT SECURITY RESEARCH</w:t>
    </w:r>
    <w:r>
      <w:rPr>
        <w:rFonts w:ascii="Arial" w:cs="Arial" w:eastAsia="Arial" w:hAnsi="Arial"/>
        <w:color w:val="444444"/>
        <w:sz w:val="18"/>
        <w:szCs w:val="18"/>
      </w:rPr>
      <w:t xml:space="preserve">	SEC-LIV-01 · V1.4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80"/>
      <w:outlineLvl w:val="2"/>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2026-03-23T21:59:03.757Z</dcterms:created>
  <dcterms:modified xsi:type="dcterms:W3CDTF">2026-03-23T21:59:03.758Z</dcterms:modified>
</cp:coreProperties>
</file>

<file path=docProps/custom.xml><?xml version="1.0" encoding="utf-8"?>
<Properties xmlns="http://schemas.openxmlformats.org/officeDocument/2006/custom-properties" xmlns:vt="http://schemas.openxmlformats.org/officeDocument/2006/docPropsVTypes"/>
</file>