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“An Identity-Based Ethics for Engineering,” Collin Lucken. Science and Engineering Ethics.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“Scientific Works and the Transfer of Technique,” Collin Lucken. European Journal for Philosophy of Science. (Under Review.)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“The Erotetic Logic of William Whewell’s Fundamental Antithesis,” Collin Lucken. Studies in History and Philosophy of Science. (Under Review; resubmitted after revision.)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“Mindshaping and Learner-Centered Pedagogy: A Revealing Harmony,” Collin Lucken and W. John Koolage. Teaching Philosophy. (Under Review; resubmitted after revision.)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Science: Severity, Not Authorship,” Collin Lucken. (In Preparation.)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and Machine Learning,” Collin Lucken. (In Preparation.)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