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869" w:rsidRDefault="00C836DA" w:rsidP="00C836DA">
      <w:pPr>
        <w:pStyle w:val="Titre"/>
      </w:pPr>
      <w:r>
        <w:t>Fonctionnement de l’ERP Hobivn</w:t>
      </w:r>
    </w:p>
    <w:sdt>
      <w:sdtPr>
        <w:id w:val="6446278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0618B7" w:rsidRDefault="000618B7">
          <w:pPr>
            <w:pStyle w:val="En-ttedetabledesmatires"/>
          </w:pPr>
          <w:r>
            <w:t>Contenu</w:t>
          </w:r>
        </w:p>
        <w:p w:rsidR="00870CDB" w:rsidRDefault="000618B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70CDB" w:rsidRPr="00FE2ED5">
            <w:rPr>
              <w:rStyle w:val="Lienhypertexte"/>
              <w:noProof/>
            </w:rPr>
            <w:fldChar w:fldCharType="begin"/>
          </w:r>
          <w:r w:rsidR="00870CDB" w:rsidRPr="00FE2ED5">
            <w:rPr>
              <w:rStyle w:val="Lienhypertexte"/>
              <w:noProof/>
            </w:rPr>
            <w:instrText xml:space="preserve"> </w:instrText>
          </w:r>
          <w:r w:rsidR="00870CDB">
            <w:rPr>
              <w:noProof/>
            </w:rPr>
            <w:instrText>HYPERLINK \l "_Toc486936737"</w:instrText>
          </w:r>
          <w:r w:rsidR="00870CDB" w:rsidRPr="00FE2ED5">
            <w:rPr>
              <w:rStyle w:val="Lienhypertexte"/>
              <w:noProof/>
            </w:rPr>
            <w:instrText xml:space="preserve"> </w:instrText>
          </w:r>
          <w:r w:rsidR="00870CDB" w:rsidRPr="00FE2ED5">
            <w:rPr>
              <w:rStyle w:val="Lienhypertexte"/>
              <w:noProof/>
            </w:rPr>
          </w:r>
          <w:r w:rsidR="00870CDB" w:rsidRPr="00FE2ED5">
            <w:rPr>
              <w:rStyle w:val="Lienhypertexte"/>
              <w:noProof/>
            </w:rPr>
            <w:fldChar w:fldCharType="separate"/>
          </w:r>
          <w:r w:rsidR="00870CDB" w:rsidRPr="00FE2ED5">
            <w:rPr>
              <w:rStyle w:val="Lienhypertexte"/>
              <w:noProof/>
            </w:rPr>
            <w:t>1</w:t>
          </w:r>
          <w:r w:rsidR="00870CDB">
            <w:rPr>
              <w:rFonts w:eastAsiaTheme="minorEastAsia"/>
              <w:noProof/>
              <w:lang w:eastAsia="fr-FR"/>
            </w:rPr>
            <w:tab/>
          </w:r>
          <w:r w:rsidR="00870CDB" w:rsidRPr="00FE2ED5">
            <w:rPr>
              <w:rStyle w:val="Lienhypertexte"/>
              <w:noProof/>
            </w:rPr>
            <w:t>Principe général :</w:t>
          </w:r>
          <w:r w:rsidR="00870CDB">
            <w:rPr>
              <w:noProof/>
              <w:webHidden/>
            </w:rPr>
            <w:tab/>
          </w:r>
          <w:r w:rsidR="00870CDB">
            <w:rPr>
              <w:noProof/>
              <w:webHidden/>
            </w:rPr>
            <w:fldChar w:fldCharType="begin"/>
          </w:r>
          <w:r w:rsidR="00870CDB">
            <w:rPr>
              <w:noProof/>
              <w:webHidden/>
            </w:rPr>
            <w:instrText xml:space="preserve"> PAGEREF _Toc486936737 \h </w:instrText>
          </w:r>
          <w:r w:rsidR="00870CDB">
            <w:rPr>
              <w:noProof/>
              <w:webHidden/>
            </w:rPr>
          </w:r>
          <w:r w:rsidR="00870CDB">
            <w:rPr>
              <w:noProof/>
              <w:webHidden/>
            </w:rPr>
            <w:fldChar w:fldCharType="separate"/>
          </w:r>
          <w:r w:rsidR="00870CDB">
            <w:rPr>
              <w:noProof/>
              <w:webHidden/>
            </w:rPr>
            <w:t>2</w:t>
          </w:r>
          <w:r w:rsidR="00870CDB">
            <w:rPr>
              <w:noProof/>
              <w:webHidden/>
            </w:rPr>
            <w:fldChar w:fldCharType="end"/>
          </w:r>
          <w:r w:rsidR="00870CDB" w:rsidRPr="00FE2ED5">
            <w:rPr>
              <w:rStyle w:val="Lienhypertexte"/>
              <w:noProof/>
            </w:rPr>
            <w:fldChar w:fldCharType="end"/>
          </w:r>
        </w:p>
        <w:p w:rsidR="00870CDB" w:rsidRDefault="00870CD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38" w:history="1">
            <w:r w:rsidRPr="00FE2ED5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Fonctionnement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39" w:history="1">
            <w:r w:rsidRPr="00FE2ED5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Saisie de commandes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0" w:history="1">
            <w:r w:rsidRPr="00FE2ED5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Intégration des commandes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1" w:history="1">
            <w:r w:rsidRPr="00FE2ED5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Traitement de la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2" w:history="1">
            <w:r w:rsidRPr="00FE2ED5">
              <w:rPr>
                <w:rStyle w:val="Lienhypertexte"/>
                <w:noProof/>
              </w:rPr>
              <w:t>2.3.1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Eclatement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3" w:history="1">
            <w:r w:rsidRPr="00FE2ED5">
              <w:rPr>
                <w:rStyle w:val="Lienhypertexte"/>
                <w:noProof/>
              </w:rPr>
              <w:t>2.3.2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Facturation de la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4" w:history="1">
            <w:r w:rsidRPr="00FE2ED5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Statistiques commerciales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5" w:history="1">
            <w:r w:rsidRPr="00FE2ED5">
              <w:rPr>
                <w:rStyle w:val="Lienhypertexte"/>
                <w:noProof/>
              </w:rPr>
              <w:t>2.4.1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Cumul des ventes par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6" w:history="1">
            <w:r w:rsidRPr="00FE2ED5">
              <w:rPr>
                <w:rStyle w:val="Lienhypertexte"/>
                <w:noProof/>
              </w:rPr>
              <w:t>2.4.2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Historique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7" w:history="1">
            <w:r w:rsidRPr="00FE2ED5">
              <w:rPr>
                <w:rStyle w:val="Lienhypertexte"/>
                <w:noProof/>
              </w:rPr>
              <w:t>2.4.3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Statistique Produit/Fournisseur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8" w:history="1">
            <w:r w:rsidRPr="00FE2ED5">
              <w:rPr>
                <w:rStyle w:val="Lienhypertexte"/>
                <w:noProof/>
              </w:rPr>
              <w:t>2.4.4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Bilan commercial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49" w:history="1">
            <w:r w:rsidRPr="00FE2ED5">
              <w:rPr>
                <w:rStyle w:val="Lienhypertexte"/>
                <w:noProof/>
              </w:rPr>
              <w:t>2.4.5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CA Groupes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0" w:history="1">
            <w:r w:rsidRPr="00FE2ED5">
              <w:rPr>
                <w:rStyle w:val="Lienhypertexte"/>
                <w:noProof/>
              </w:rPr>
              <w:t>2.4.6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CA 1Client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1" w:history="1">
            <w:r w:rsidRPr="00FE2ED5">
              <w:rPr>
                <w:rStyle w:val="Lienhypertexte"/>
                <w:noProof/>
              </w:rPr>
              <w:t>2.4.7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CA Mensuel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2" w:history="1">
            <w:r w:rsidRPr="00FE2ED5">
              <w:rPr>
                <w:rStyle w:val="Lienhypertexte"/>
                <w:noProof/>
              </w:rPr>
              <w:t>2.4.8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CA Client / Producteur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3" w:history="1">
            <w:r w:rsidRPr="00FE2ED5">
              <w:rPr>
                <w:rStyle w:val="Lienhypertexte"/>
                <w:noProof/>
              </w:rPr>
              <w:t>2.4.9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CA Producteur /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4" w:history="1">
            <w:r w:rsidRPr="00FE2ED5">
              <w:rPr>
                <w:rStyle w:val="Lienhypertexte"/>
                <w:noProof/>
              </w:rPr>
              <w:t>2.4.10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TableauMensuelCAClient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5" w:history="1">
            <w:r w:rsidRPr="00FE2ED5">
              <w:rPr>
                <w:rStyle w:val="Lienhypertexte"/>
                <w:noProof/>
              </w:rPr>
              <w:t>2.4.11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TableauCAProducteur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6" w:history="1">
            <w:r w:rsidRPr="00FE2ED5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CDB" w:rsidRDefault="00870CDB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6936757" w:history="1">
            <w:r w:rsidRPr="00FE2ED5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E2ED5">
              <w:rPr>
                <w:rStyle w:val="Lienhypertexte"/>
                <w:noProof/>
              </w:rPr>
              <w:t>Annexe 1 : tabelau de paramétrage de l’export des factures HOBIVIN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_Toc486936757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8B7" w:rsidRDefault="000618B7">
          <w:r>
            <w:rPr>
              <w:b/>
              <w:bCs/>
            </w:rPr>
            <w:fldChar w:fldCharType="end"/>
          </w:r>
        </w:p>
      </w:sdtContent>
    </w:sdt>
    <w:p w:rsidR="000618B7" w:rsidRDefault="00870CDB" w:rsidP="000618B7">
      <w:pPr>
        <w:pStyle w:val="Titre1"/>
        <w:numPr>
          <w:ilvl w:val="0"/>
          <w:numId w:val="0"/>
        </w:numPr>
        <w:ind w:left="432"/>
      </w:pPr>
      <w:r>
        <w:br w:type="column"/>
      </w:r>
    </w:p>
    <w:p w:rsidR="00C836DA" w:rsidRDefault="00C836DA" w:rsidP="000D4D0C">
      <w:pPr>
        <w:pStyle w:val="Titre1"/>
      </w:pPr>
      <w:bookmarkStart w:id="1" w:name="_Toc486936737"/>
      <w:r>
        <w:t>Principe général :</w:t>
      </w:r>
      <w:bookmarkEnd w:id="1"/>
    </w:p>
    <w:p w:rsidR="00C836DA" w:rsidRDefault="00C836DA" w:rsidP="00C836DA">
      <w:r>
        <w:t>Les commande</w:t>
      </w:r>
      <w:r w:rsidR="00436EB3">
        <w:t>s</w:t>
      </w:r>
      <w:r>
        <w:t xml:space="preserve"> de la société Hobivin sont saisies sur le site Hobivin.fr, ces commandes sont transmises automatiquement et intégrées dans GESTCOM. Ces commandes sont identifiées avec une origine HOBIVIN. </w:t>
      </w:r>
    </w:p>
    <w:p w:rsidR="00C836DA" w:rsidRDefault="00C836DA" w:rsidP="00C836DA">
      <w:r>
        <w:t>Lors de la création des bon</w:t>
      </w:r>
      <w:r w:rsidR="00436EB3">
        <w:t>s</w:t>
      </w:r>
      <w:r>
        <w:t xml:space="preserve"> à facturer, c’est HOBIVIN qui est indiqué comme client, ainsi le producteur facturera la société HOBIVIN et non le client final.</w:t>
      </w:r>
    </w:p>
    <w:p w:rsidR="00C836DA" w:rsidRDefault="00C836DA" w:rsidP="00C836DA">
      <w:r>
        <w:t>Ces commandes génèrent des factures à l’entête HOBIVIN. Les écritures  comptable</w:t>
      </w:r>
      <w:r w:rsidR="00436EB3">
        <w:t>s</w:t>
      </w:r>
      <w:r>
        <w:t xml:space="preserve"> de ces factures sont ensuite exportées vers QUADRA compta.</w:t>
      </w:r>
    </w:p>
    <w:p w:rsidR="00C836DA" w:rsidRDefault="00C836DA" w:rsidP="00C836DA">
      <w:r>
        <w:t>Les statistiques commerciales</w:t>
      </w:r>
      <w:r w:rsidR="00436EB3">
        <w:t xml:space="preserve"> sont les mêmes </w:t>
      </w:r>
      <w:r>
        <w:t xml:space="preserve"> que pour la société VINICOM, seule l’origine des commandes est différente.</w:t>
      </w:r>
    </w:p>
    <w:p w:rsidR="00C836DA" w:rsidRDefault="00C836DA" w:rsidP="00436EB3">
      <w:pPr>
        <w:pStyle w:val="Titre1"/>
      </w:pPr>
      <w:bookmarkStart w:id="2" w:name="_Toc486936738"/>
      <w:r>
        <w:t>Fonctionnement :</w:t>
      </w:r>
      <w:bookmarkEnd w:id="2"/>
    </w:p>
    <w:p w:rsidR="00C836DA" w:rsidRDefault="00C836DA" w:rsidP="00436EB3"/>
    <w:p w:rsidR="00C836DA" w:rsidRDefault="00C836DA" w:rsidP="00A434E4">
      <w:pPr>
        <w:pStyle w:val="Titre2"/>
      </w:pPr>
      <w:bookmarkStart w:id="3" w:name="_Toc486936739"/>
      <w:r>
        <w:t>Saisie de commandes :</w:t>
      </w:r>
      <w:bookmarkEnd w:id="3"/>
    </w:p>
    <w:p w:rsidR="00C836DA" w:rsidRDefault="00C836DA" w:rsidP="00C836DA">
      <w:r>
        <w:t>La saisie de commandes HOBIVIN ne diffère en rien de la saisie de commande VINICOM</w:t>
      </w:r>
    </w:p>
    <w:p w:rsidR="00C836DA" w:rsidRDefault="00C836DA" w:rsidP="00C836DA">
      <w:r>
        <w:t>Lors de l’accès au site HOBIVIN, une identification est demandée :</w:t>
      </w:r>
    </w:p>
    <w:p w:rsidR="00C836DA" w:rsidRDefault="002E0AE0" w:rsidP="00C836DA">
      <w:r>
        <w:rPr>
          <w:noProof/>
          <w:lang w:eastAsia="fr-FR"/>
        </w:rPr>
        <w:drawing>
          <wp:inline distT="0" distB="0" distL="0" distR="0" wp14:anchorId="7EF44BCF" wp14:editId="3B4D1EC0">
            <wp:extent cx="5760720" cy="280686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DA" w:rsidRDefault="00C836DA" w:rsidP="00C836DA">
      <w:r>
        <w:t xml:space="preserve">Après identification, un menu permet au client </w:t>
      </w:r>
      <w:r w:rsidR="00750F48">
        <w:t>créer une commande sa commande :</w:t>
      </w:r>
    </w:p>
    <w:p w:rsidR="00750F48" w:rsidRDefault="00A106D6" w:rsidP="00C836DA">
      <w:r>
        <w:rPr>
          <w:noProof/>
          <w:lang w:eastAsia="fr-FR"/>
        </w:rPr>
        <w:lastRenderedPageBreak/>
        <w:drawing>
          <wp:inline distT="0" distB="0" distL="0" distR="0" wp14:anchorId="5310CBC9" wp14:editId="6DFE80B6">
            <wp:extent cx="4572000" cy="29241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8" w:rsidRDefault="00750F48" w:rsidP="00C836DA">
      <w:r>
        <w:t xml:space="preserve">Soit il utilise la commande </w:t>
      </w:r>
      <w:r w:rsidR="003C7044">
        <w:t>préétablie</w:t>
      </w:r>
      <w:r>
        <w:t xml:space="preserve"> (produits le plus communément commandés)</w:t>
      </w:r>
    </w:p>
    <w:p w:rsidR="00A106D6" w:rsidRDefault="00A106D6" w:rsidP="00C836DA">
      <w:r>
        <w:rPr>
          <w:noProof/>
          <w:lang w:eastAsia="fr-FR"/>
        </w:rPr>
        <w:drawing>
          <wp:inline distT="0" distB="0" distL="0" distR="0" wp14:anchorId="46449191" wp14:editId="01BB7185">
            <wp:extent cx="5760720" cy="1151409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8" w:rsidRDefault="00750F48" w:rsidP="00C836DA">
      <w:r>
        <w:t>Soit il accède au catalogue complet des produits</w:t>
      </w:r>
    </w:p>
    <w:p w:rsidR="00750F48" w:rsidRDefault="00A106D6" w:rsidP="00C836DA">
      <w:r>
        <w:rPr>
          <w:noProof/>
          <w:lang w:eastAsia="fr-FR"/>
        </w:rPr>
        <w:drawing>
          <wp:inline distT="0" distB="0" distL="0" distR="0" wp14:anchorId="3344266F" wp14:editId="117FF86A">
            <wp:extent cx="5760720" cy="2627417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8" w:rsidRDefault="00750F48" w:rsidP="00C836DA">
      <w:r>
        <w:t xml:space="preserve">Après le choix des </w:t>
      </w:r>
      <w:r w:rsidR="003567D4">
        <w:t xml:space="preserve">produits, il valide sa commande </w:t>
      </w:r>
      <w:r>
        <w:t xml:space="preserve"> après vérification.</w:t>
      </w:r>
    </w:p>
    <w:p w:rsidR="00A106D6" w:rsidRDefault="00A106D6" w:rsidP="00C836DA">
      <w:r>
        <w:rPr>
          <w:noProof/>
          <w:lang w:eastAsia="fr-FR"/>
        </w:rPr>
        <w:lastRenderedPageBreak/>
        <w:drawing>
          <wp:inline distT="0" distB="0" distL="0" distR="0" wp14:anchorId="4634FB3A" wp14:editId="77D0D1F8">
            <wp:extent cx="5760720" cy="5801754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8" w:rsidRDefault="00750F48" w:rsidP="00C836DA">
      <w:r>
        <w:t>Cette commande est ensuite transmise automatiquement par mail à une adresse précisée dans le backOffice (Modules, alerte mails, Configurer).</w:t>
      </w:r>
    </w:p>
    <w:p w:rsidR="00A106D6" w:rsidRDefault="00A106D6" w:rsidP="00C836DA">
      <w:r>
        <w:rPr>
          <w:noProof/>
          <w:lang w:eastAsia="fr-FR"/>
        </w:rPr>
        <w:lastRenderedPageBreak/>
        <w:drawing>
          <wp:inline distT="0" distB="0" distL="0" distR="0" wp14:anchorId="7E7149D8" wp14:editId="63D2E059">
            <wp:extent cx="5760720" cy="3598153"/>
            <wp:effectExtent l="0" t="0" r="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D4" w:rsidRDefault="003567D4" w:rsidP="00A434E4">
      <w:pPr>
        <w:pStyle w:val="Titre2"/>
      </w:pPr>
      <w:bookmarkStart w:id="4" w:name="_Toc486936740"/>
      <w:r>
        <w:t>Intégration des commandes</w:t>
      </w:r>
      <w:bookmarkEnd w:id="4"/>
    </w:p>
    <w:p w:rsidR="00750F48" w:rsidRDefault="00750F48" w:rsidP="00C836DA"/>
    <w:p w:rsidR="00750F48" w:rsidRDefault="00750F48" w:rsidP="00C836DA">
      <w:r>
        <w:t>C</w:t>
      </w:r>
      <w:r w:rsidR="005D3EB8">
        <w:t>ette commande est vérifiée et intégrée en arrière-plan dans GESTCOM par le service vini_service. Le paramétrage de ce service est dans le fichier vini_service.config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C2AD9">
        <w:rPr>
          <w:i/>
          <w:sz w:val="20"/>
        </w:rPr>
        <w:t xml:space="preserve">    </w:t>
      </w:r>
      <w:r w:rsidRPr="002E0AE0">
        <w:rPr>
          <w:i/>
          <w:sz w:val="20"/>
          <w:lang w:val="en-US"/>
        </w:rPr>
        <w:t>&lt;applicationSettings&gt;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&lt;vini_service.My.MySettings&gt;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name="ImapHost"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&lt;value&gt;192.168.0.240&lt;/value&gt;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name="ImapUser"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&lt;value&gt;cmdprestashop@vinicom.fr&lt;/value&gt;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name="ImapPassword"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&lt;value&gt;vinicom35760&lt;/value&gt;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name="ImapPort"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&lt;value&gt;143&lt;/value&gt;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name="ImapSSL"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&lt;value&gt;False&lt;/value&gt;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name="IMAPMSGfolder"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&lt;value&gt;MSGTRAITES&lt;/value&gt;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&lt;setting name="ImapNSec" serializeAs="String"&gt;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        &lt;value&gt;30&lt;/value&gt;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lastRenderedPageBreak/>
        <w:t xml:space="preserve">            &lt;/setting&gt;</w:t>
      </w:r>
    </w:p>
    <w:p w:rsidR="002E0AE0" w:rsidRPr="002E0AE0" w:rsidRDefault="002E0AE0" w:rsidP="002E0AE0">
      <w:pPr>
        <w:pStyle w:val="Paragraphedeliste"/>
        <w:rPr>
          <w:i/>
          <w:sz w:val="20"/>
          <w:lang w:val="en-US"/>
        </w:rPr>
      </w:pPr>
      <w:r w:rsidRPr="002E0AE0">
        <w:rPr>
          <w:i/>
          <w:sz w:val="20"/>
          <w:lang w:val="en-US"/>
        </w:rPr>
        <w:t xml:space="preserve">        &lt;/vini_service.My.MySettings&gt;</w:t>
      </w:r>
    </w:p>
    <w:p w:rsidR="002E0AE0" w:rsidRPr="002E0AE0" w:rsidRDefault="002E0AE0" w:rsidP="002E0AE0">
      <w:pPr>
        <w:pStyle w:val="Paragraphedeliste"/>
        <w:rPr>
          <w:i/>
          <w:sz w:val="20"/>
        </w:rPr>
      </w:pPr>
      <w:r w:rsidRPr="002E0AE0">
        <w:rPr>
          <w:i/>
          <w:sz w:val="20"/>
          <w:lang w:val="en-US"/>
        </w:rPr>
        <w:t xml:space="preserve">    </w:t>
      </w:r>
      <w:r w:rsidRPr="002E0AE0">
        <w:rPr>
          <w:i/>
          <w:sz w:val="20"/>
        </w:rPr>
        <w:t>&lt;/applicationSettings&gt;</w:t>
      </w:r>
    </w:p>
    <w:p w:rsidR="003567D4" w:rsidRDefault="002C2AD9" w:rsidP="00C836D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4691380</wp:posOffset>
                </wp:positionH>
                <wp:positionV relativeFrom="paragraph">
                  <wp:posOffset>419735</wp:posOffset>
                </wp:positionV>
                <wp:extent cx="1200150" cy="533400"/>
                <wp:effectExtent l="0" t="0" r="19050" b="1905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" o:spid="_x0000_s1026" style="position:absolute;margin-left:369.4pt;margin-top:33.05pt;width:94.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" filled="f" strokecolor="#c00000" strokeweight="2pt"/>
            </w:pict>
          </mc:Fallback>
        </mc:AlternateContent>
      </w:r>
      <w:r w:rsidR="003567D4">
        <w:t>Le numéro interne de la commande suit la numérotation GESTCOM , l’origine de la commande est notée « HOBIVIN »</w:t>
      </w:r>
      <w:r w:rsidR="002E0AE0">
        <w:t>.</w:t>
      </w:r>
    </w:p>
    <w:p w:rsidR="002E0AE0" w:rsidRDefault="002E0AE0" w:rsidP="00C836DA">
      <w:r>
        <w:rPr>
          <w:noProof/>
          <w:lang w:eastAsia="fr-FR"/>
        </w:rPr>
        <w:drawing>
          <wp:inline distT="0" distB="0" distL="0" distR="0" wp14:anchorId="55380D00" wp14:editId="386205E3">
            <wp:extent cx="5760720" cy="485062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D4" w:rsidRDefault="003567D4" w:rsidP="00A434E4">
      <w:pPr>
        <w:pStyle w:val="Titre2"/>
      </w:pPr>
      <w:bookmarkStart w:id="5" w:name="_Toc486936741"/>
      <w:r>
        <w:t>Traitement de la commande</w:t>
      </w:r>
      <w:bookmarkEnd w:id="5"/>
    </w:p>
    <w:p w:rsidR="003567D4" w:rsidRDefault="003567D4" w:rsidP="003567D4">
      <w:r>
        <w:t>La commande HOBIVIN est traitée comme une commande ‘classique’ VINICOM, jusqu’à l’éclatement de commande (Validation, Livraison).</w:t>
      </w:r>
    </w:p>
    <w:p w:rsidR="000D4D0C" w:rsidRDefault="000D4D0C" w:rsidP="00A434E4">
      <w:pPr>
        <w:pStyle w:val="Titre3"/>
      </w:pPr>
      <w:bookmarkStart w:id="6" w:name="_Toc486936742"/>
      <w:r>
        <w:t>Eclatement de commande</w:t>
      </w:r>
      <w:bookmarkEnd w:id="6"/>
    </w:p>
    <w:p w:rsidR="000D4D0C" w:rsidRDefault="000D4D0C" w:rsidP="003567D4">
      <w:r>
        <w:t>Lors de la création du bon à facturer, le client sera remplacé (uniquement sur le bon) par un cli</w:t>
      </w:r>
      <w:r w:rsidR="00A46D08">
        <w:t>ent désigné comme intermédiaire</w:t>
      </w:r>
      <w:r>
        <w:t>.</w:t>
      </w:r>
    </w:p>
    <w:p w:rsidR="00A46D08" w:rsidRDefault="002C2AD9" w:rsidP="003567D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46227F" wp14:editId="45A639CE">
                <wp:simplePos x="0" y="0"/>
                <wp:positionH relativeFrom="column">
                  <wp:posOffset>3462655</wp:posOffset>
                </wp:positionH>
                <wp:positionV relativeFrom="paragraph">
                  <wp:posOffset>1938020</wp:posOffset>
                </wp:positionV>
                <wp:extent cx="2371725" cy="533400"/>
                <wp:effectExtent l="0" t="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lipse 4" o:spid="_x0000_s1026" style="position:absolute;margin-left:272.65pt;margin-top:152.6pt;width:186.75pt;height:4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" filled="f" strokecolor="#c00000" strokeweight="2pt"/>
            </w:pict>
          </mc:Fallback>
        </mc:AlternateContent>
      </w:r>
      <w:r w:rsidR="00A46D08">
        <w:rPr>
          <w:noProof/>
          <w:lang w:eastAsia="fr-FR"/>
        </w:rPr>
        <w:drawing>
          <wp:inline distT="0" distB="0" distL="0" distR="0" wp14:anchorId="15045B3F" wp14:editId="632D3755">
            <wp:extent cx="5760720" cy="31290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C" w:rsidRDefault="002C2AD9" w:rsidP="00A434E4">
      <w:pPr>
        <w:pStyle w:val="Titre4"/>
      </w:pPr>
      <w:r>
        <w:br w:type="column"/>
      </w:r>
      <w:r w:rsidR="000D4D0C">
        <w:lastRenderedPageBreak/>
        <w:t>Le client intermédiaire</w:t>
      </w:r>
    </w:p>
    <w:p w:rsidR="000D4D0C" w:rsidRDefault="000D4D0C" w:rsidP="00A434E4">
      <w:r>
        <w:t>Un client est désigné comme Intermédiaire pour une origine donnée.</w:t>
      </w:r>
    </w:p>
    <w:p w:rsidR="005B28FC" w:rsidRDefault="002C2AD9" w:rsidP="00A434E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DC456" wp14:editId="1111F7E7">
                <wp:simplePos x="0" y="0"/>
                <wp:positionH relativeFrom="column">
                  <wp:posOffset>3872230</wp:posOffset>
                </wp:positionH>
                <wp:positionV relativeFrom="paragraph">
                  <wp:posOffset>398780</wp:posOffset>
                </wp:positionV>
                <wp:extent cx="1885950" cy="428625"/>
                <wp:effectExtent l="0" t="0" r="19050" b="28575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" o:spid="_x0000_s1026" style="position:absolute;margin-left:304.9pt;margin-top:31.4pt;width:148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" filled="f" strokecolor="#c00000" strokeweight="2pt"/>
            </w:pict>
          </mc:Fallback>
        </mc:AlternateContent>
      </w:r>
      <w:r w:rsidR="00A46D08">
        <w:rPr>
          <w:noProof/>
          <w:lang w:eastAsia="fr-FR"/>
        </w:rPr>
        <w:drawing>
          <wp:inline distT="0" distB="0" distL="0" distR="0" wp14:anchorId="649EA2C8" wp14:editId="34982A8B">
            <wp:extent cx="5760720" cy="2147868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C" w:rsidRDefault="000D4D0C" w:rsidP="00A434E4">
      <w:pPr>
        <w:pStyle w:val="Titre3"/>
      </w:pPr>
      <w:bookmarkStart w:id="7" w:name="_Toc486936743"/>
      <w:r>
        <w:t>Facturation de la commande</w:t>
      </w:r>
      <w:bookmarkEnd w:id="7"/>
    </w:p>
    <w:p w:rsidR="000D4D0C" w:rsidRDefault="000D4D0C" w:rsidP="00A434E4">
      <w:r>
        <w:t xml:space="preserve">Dans la </w:t>
      </w:r>
      <w:r w:rsidR="005B28FC">
        <w:t xml:space="preserve">fenêtre de </w:t>
      </w:r>
      <w:r>
        <w:t xml:space="preserve">gestion de commande </w:t>
      </w:r>
      <w:r w:rsidR="005B28FC">
        <w:t>client</w:t>
      </w:r>
      <w:r>
        <w:t xml:space="preserve">, un onglet permet la génération de la facture </w:t>
      </w:r>
      <w:r w:rsidR="005B28FC">
        <w:t>HOBIVIN</w:t>
      </w:r>
      <w:r>
        <w:t>. C</w:t>
      </w:r>
      <w:r w:rsidR="002C2AD9">
        <w:t>et onglet n’est visible que si l</w:t>
      </w:r>
      <w:r>
        <w:t>’origine de la facture est HOBIVIN.</w:t>
      </w:r>
    </w:p>
    <w:p w:rsidR="001533F5" w:rsidRDefault="001533F5" w:rsidP="00A434E4">
      <w:r>
        <w:t>La fact</w:t>
      </w:r>
      <w:r w:rsidR="005B28FC">
        <w:t>ure est générée dans la fenêtre</w:t>
      </w:r>
      <w:r>
        <w:t>, il est possible de la sauvegarder au format PDF pour l’envoyer ensuite au client.</w:t>
      </w:r>
    </w:p>
    <w:p w:rsidR="005B28FC" w:rsidRDefault="002C2AD9" w:rsidP="00A434E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EA824" wp14:editId="5B956496">
                <wp:simplePos x="0" y="0"/>
                <wp:positionH relativeFrom="column">
                  <wp:posOffset>3376930</wp:posOffset>
                </wp:positionH>
                <wp:positionV relativeFrom="paragraph">
                  <wp:posOffset>790574</wp:posOffset>
                </wp:positionV>
                <wp:extent cx="742950" cy="238125"/>
                <wp:effectExtent l="0" t="0" r="19050" b="285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265.9pt;margin-top:62.25pt;width:58.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" filled="f" strokecolor="#c00000" strokeweight="2pt"/>
            </w:pict>
          </mc:Fallback>
        </mc:AlternateContent>
      </w:r>
      <w:r w:rsidR="005B28FC">
        <w:rPr>
          <w:noProof/>
          <w:lang w:eastAsia="fr-FR"/>
        </w:rPr>
        <w:drawing>
          <wp:inline distT="0" distB="0" distL="0" distR="0" wp14:anchorId="4EF17A98" wp14:editId="6C9093B4">
            <wp:extent cx="5760720" cy="4550516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FC" w:rsidRDefault="005B28FC" w:rsidP="00A434E4"/>
    <w:p w:rsidR="00D44465" w:rsidRDefault="00D44465" w:rsidP="00A434E4">
      <w:pPr>
        <w:pStyle w:val="Titre4"/>
      </w:pPr>
      <w:r>
        <w:t>Numérotation de la facture HOBIVIN</w:t>
      </w:r>
    </w:p>
    <w:p w:rsidR="000D4D0C" w:rsidRDefault="000D4D0C" w:rsidP="00A434E4">
      <w:r>
        <w:t xml:space="preserve">Lors de la première demande d’affichage, </w:t>
      </w:r>
      <w:r w:rsidR="00D44465">
        <w:t>une</w:t>
      </w:r>
      <w:r w:rsidR="002C2AD9">
        <w:t xml:space="preserve"> facture est générée. La numérot</w:t>
      </w:r>
      <w:r w:rsidR="00D44465">
        <w:t>ation de cette facture est séquentielle.</w:t>
      </w:r>
    </w:p>
    <w:p w:rsidR="00D44465" w:rsidRDefault="00D44465" w:rsidP="00A434E4">
      <w:r>
        <w:t xml:space="preserve">La numérotation est </w:t>
      </w:r>
      <w:r w:rsidR="003C7044">
        <w:t>gérable</w:t>
      </w:r>
      <w:r>
        <w:t xml:space="preserve"> e dans l’écran Paramètres (Utili</w:t>
      </w:r>
      <w:r w:rsidR="002C2AD9">
        <w:t>t</w:t>
      </w:r>
      <w:r>
        <w:t>aires / paramètres / constantes)</w:t>
      </w:r>
    </w:p>
    <w:p w:rsidR="005B28FC" w:rsidRDefault="002C2AD9" w:rsidP="00A434E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63858D" wp14:editId="63076FE0">
                <wp:simplePos x="0" y="0"/>
                <wp:positionH relativeFrom="column">
                  <wp:posOffset>119381</wp:posOffset>
                </wp:positionH>
                <wp:positionV relativeFrom="paragraph">
                  <wp:posOffset>1565910</wp:posOffset>
                </wp:positionV>
                <wp:extent cx="1733550" cy="314325"/>
                <wp:effectExtent l="0" t="0" r="19050" b="2857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" o:spid="_x0000_s1026" style="position:absolute;margin-left:9.4pt;margin-top:123.3pt;width:136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" filled="f" strokecolor="#c00000" strokeweight="2pt"/>
            </w:pict>
          </mc:Fallback>
        </mc:AlternateContent>
      </w:r>
      <w:r w:rsidR="005B28FC">
        <w:rPr>
          <w:noProof/>
          <w:lang w:eastAsia="fr-FR"/>
        </w:rPr>
        <w:drawing>
          <wp:inline distT="0" distB="0" distL="0" distR="0" wp14:anchorId="5B2420A7" wp14:editId="14059DF5">
            <wp:extent cx="5760720" cy="2167466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F5" w:rsidRDefault="001533F5" w:rsidP="00A434E4">
      <w:pPr>
        <w:pStyle w:val="Titre4"/>
      </w:pPr>
      <w:r>
        <w:t>Export des écritures comptables vers Quadra</w:t>
      </w:r>
    </w:p>
    <w:p w:rsidR="001533F5" w:rsidRDefault="001533F5" w:rsidP="00A434E4">
      <w:r>
        <w:t>Les factures ainsi générées sont exportées vers Quadra par l’écran « Comptabilité / Export factures vers comptabilité ».</w:t>
      </w:r>
    </w:p>
    <w:p w:rsidR="001533F5" w:rsidRDefault="001533F5" w:rsidP="00A434E4">
      <w:r>
        <w:t>Après saisie des critères (Date ou numéro de factures) et le type de factures à exporter (Hobivin) et du répertoire d’exportation, il est possible d’exporter les factures en cliquant sur « Exporter ».</w:t>
      </w:r>
    </w:p>
    <w:p w:rsidR="001533F5" w:rsidRDefault="001533F5" w:rsidP="00A434E4">
      <w:r>
        <w:t>L’exportation génère un fichier FACTHBVaaaammjj.CSV qui est importable dans Quadra</w:t>
      </w:r>
    </w:p>
    <w:p w:rsidR="005B28FC" w:rsidRDefault="005B28FC" w:rsidP="00A434E4">
      <w:r>
        <w:rPr>
          <w:noProof/>
          <w:lang w:eastAsia="fr-FR"/>
        </w:rPr>
        <w:drawing>
          <wp:inline distT="0" distB="0" distL="0" distR="0" wp14:anchorId="6AA8EB11" wp14:editId="0F12D18E">
            <wp:extent cx="5760720" cy="204497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F5" w:rsidRDefault="001533F5" w:rsidP="00A434E4">
      <w:pPr>
        <w:pStyle w:val="Titre5"/>
      </w:pPr>
      <w:r>
        <w:t>Paramétrage de l’export des factures HOBIVIN</w:t>
      </w:r>
    </w:p>
    <w:p w:rsidR="001533F5" w:rsidRDefault="001533F5" w:rsidP="00A434E4">
      <w:r>
        <w:t>Le contenu de l’export HOBIVIN est paramétrable dans la table EXPORTPARAM. Il n’y a pas d’interface utilisateur pour gérer cette table.</w:t>
      </w:r>
    </w:p>
    <w:p w:rsidR="001533F5" w:rsidRDefault="008328E8" w:rsidP="00A434E4">
      <w:r>
        <w:t>Pour voir le paramé</w:t>
      </w:r>
      <w:r w:rsidR="00A434E4">
        <w:t>trag</w:t>
      </w:r>
      <w:r>
        <w:t xml:space="preserve">e concernant l’export des factures </w:t>
      </w:r>
      <w:r w:rsidR="003C7044">
        <w:t>HOBIVIN,</w:t>
      </w:r>
      <w:r>
        <w:t xml:space="preserve"> filtrer </w:t>
      </w:r>
      <w:r w:rsidR="003C7044">
        <w:t>la colonne</w:t>
      </w:r>
      <w:r>
        <w:t xml:space="preserve"> EXP_TYPE sur « HBV »</w:t>
      </w:r>
    </w:p>
    <w:p w:rsidR="00A434E4" w:rsidRDefault="00A434E4" w:rsidP="00A434E4">
      <w:r>
        <w:t>Voir annexe1 : Tableau de paramétrage</w:t>
      </w:r>
    </w:p>
    <w:p w:rsidR="00A434E4" w:rsidRDefault="00A434E4" w:rsidP="00A434E4">
      <w:pPr>
        <w:pStyle w:val="Titre2"/>
      </w:pPr>
      <w:bookmarkStart w:id="8" w:name="_Toc486936744"/>
      <w:r>
        <w:lastRenderedPageBreak/>
        <w:t>Statistiques commerciales</w:t>
      </w:r>
      <w:bookmarkEnd w:id="8"/>
    </w:p>
    <w:p w:rsidR="008D7198" w:rsidRDefault="008D7198" w:rsidP="008D7198">
      <w:r>
        <w:t>Les statistiques commerciales sont été modifiées pour différencier les commandes HOBIVIN et VINICOM</w:t>
      </w:r>
    </w:p>
    <w:p w:rsidR="008D7198" w:rsidRDefault="008D7198" w:rsidP="008D7198">
      <w:r>
        <w:t>Sur chaque écran, il est faut déterminer l’origine des commandes à inclure dans les statistiques.</w:t>
      </w:r>
    </w:p>
    <w:p w:rsidR="008D7198" w:rsidRDefault="008D7198" w:rsidP="008D7198">
      <w:r>
        <w:t xml:space="preserve">En fonction de l’origine sélectionnée, l’entête de la statistique est </w:t>
      </w:r>
      <w:r w:rsidR="003C7044">
        <w:t>modifié</w:t>
      </w:r>
      <w:r>
        <w:t xml:space="preserve"> et les commandes prises en compte sont différentes</w:t>
      </w:r>
    </w:p>
    <w:p w:rsidR="008D7198" w:rsidRDefault="008D7198" w:rsidP="008D7198">
      <w:pPr>
        <w:pStyle w:val="Titre3"/>
      </w:pPr>
      <w:bookmarkStart w:id="9" w:name="_Toc486936745"/>
      <w:r>
        <w:t>Cumul des ventes par article</w:t>
      </w:r>
      <w:bookmarkEnd w:id="9"/>
    </w:p>
    <w:p w:rsidR="008D7198" w:rsidRDefault="008D7198" w:rsidP="008D7198">
      <w:pPr>
        <w:pStyle w:val="Titre4"/>
      </w:pPr>
      <w:r>
        <w:t>Ecran de paramétrage</w:t>
      </w:r>
    </w:p>
    <w:p w:rsidR="008D7198" w:rsidRDefault="008D7198" w:rsidP="008D7198">
      <w:r>
        <w:rPr>
          <w:noProof/>
          <w:lang w:eastAsia="fr-FR"/>
        </w:rPr>
        <w:drawing>
          <wp:inline distT="0" distB="0" distL="0" distR="0" wp14:anchorId="687ED6E1" wp14:editId="4AE9D55D">
            <wp:extent cx="5760720" cy="28234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8" w:rsidRDefault="008D7198" w:rsidP="008D7198">
      <w:pPr>
        <w:pStyle w:val="Titre4"/>
      </w:pPr>
      <w:r>
        <w:t>Statistique générée avec Origine HOBIVIN</w:t>
      </w:r>
    </w:p>
    <w:p w:rsidR="008D7198" w:rsidRPr="008D7198" w:rsidRDefault="008D7198" w:rsidP="008D7198">
      <w:r>
        <w:rPr>
          <w:noProof/>
          <w:lang w:eastAsia="fr-FR"/>
        </w:rPr>
        <w:drawing>
          <wp:inline distT="0" distB="0" distL="0" distR="0" wp14:anchorId="50039303" wp14:editId="574B7D24">
            <wp:extent cx="5760720" cy="2111733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8" w:rsidRDefault="008D7198" w:rsidP="008D7198">
      <w:pPr>
        <w:pStyle w:val="Titre3"/>
      </w:pPr>
      <w:bookmarkStart w:id="10" w:name="_Toc486936746"/>
      <w:r>
        <w:lastRenderedPageBreak/>
        <w:t>Historique article</w:t>
      </w:r>
      <w:bookmarkEnd w:id="10"/>
    </w:p>
    <w:p w:rsidR="008D7198" w:rsidRDefault="008D7198" w:rsidP="008D7198">
      <w:pPr>
        <w:pStyle w:val="Titre4"/>
      </w:pPr>
      <w:r>
        <w:t>Ecran de paramétrage</w:t>
      </w:r>
    </w:p>
    <w:p w:rsidR="008D7198" w:rsidRDefault="008D7198" w:rsidP="008D7198">
      <w:r>
        <w:rPr>
          <w:noProof/>
          <w:lang w:eastAsia="fr-FR"/>
        </w:rPr>
        <w:drawing>
          <wp:inline distT="0" distB="0" distL="0" distR="0" wp14:anchorId="50DF2EA7" wp14:editId="06697B13">
            <wp:extent cx="5760720" cy="219380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8" w:rsidRDefault="008D7198" w:rsidP="008D7198">
      <w:pPr>
        <w:pStyle w:val="Titre4"/>
      </w:pPr>
      <w:r>
        <w:t>Statistique générée avec Origine HOBIVIN</w:t>
      </w:r>
    </w:p>
    <w:p w:rsidR="008D7198" w:rsidRDefault="008D7198" w:rsidP="008D7198">
      <w:r>
        <w:rPr>
          <w:noProof/>
          <w:lang w:eastAsia="fr-FR"/>
        </w:rPr>
        <w:drawing>
          <wp:inline distT="0" distB="0" distL="0" distR="0" wp14:anchorId="56A3E487" wp14:editId="69F9AB53">
            <wp:extent cx="5760720" cy="254228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8" w:rsidRPr="008D7198" w:rsidRDefault="008D7198" w:rsidP="008D7198"/>
    <w:p w:rsidR="008D7198" w:rsidRDefault="008D7198" w:rsidP="008D7198">
      <w:pPr>
        <w:pStyle w:val="Titre3"/>
      </w:pPr>
      <w:bookmarkStart w:id="11" w:name="_Toc486936747"/>
      <w:r>
        <w:lastRenderedPageBreak/>
        <w:t>Statistique Produit/Fournisseur</w:t>
      </w:r>
      <w:bookmarkEnd w:id="11"/>
    </w:p>
    <w:p w:rsidR="008D7198" w:rsidRDefault="008D7198" w:rsidP="008D7198">
      <w:pPr>
        <w:pStyle w:val="Titre4"/>
      </w:pPr>
      <w:r>
        <w:t>Ecran de paramétrage</w:t>
      </w:r>
    </w:p>
    <w:p w:rsidR="008D7198" w:rsidRDefault="008D7198" w:rsidP="008D7198">
      <w:r>
        <w:rPr>
          <w:noProof/>
          <w:lang w:eastAsia="fr-FR"/>
        </w:rPr>
        <w:drawing>
          <wp:inline distT="0" distB="0" distL="0" distR="0" wp14:anchorId="0E9A1EA0" wp14:editId="5345FA07">
            <wp:extent cx="5760720" cy="3560181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8" w:rsidRDefault="008D7198" w:rsidP="008D7198">
      <w:pPr>
        <w:pStyle w:val="Titre4"/>
      </w:pPr>
      <w:r>
        <w:t>Statistique générée avec Origine HOBIVIN</w:t>
      </w:r>
    </w:p>
    <w:p w:rsidR="008D7198" w:rsidRDefault="008D7198" w:rsidP="008D7198">
      <w:r>
        <w:rPr>
          <w:noProof/>
          <w:lang w:eastAsia="fr-FR"/>
        </w:rPr>
        <w:drawing>
          <wp:inline distT="0" distB="0" distL="0" distR="0" wp14:anchorId="58BF9870" wp14:editId="4947F068">
            <wp:extent cx="5760720" cy="254228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A5" w:rsidRDefault="003209A5" w:rsidP="003209A5">
      <w:pPr>
        <w:pStyle w:val="Titre3"/>
      </w:pPr>
      <w:bookmarkStart w:id="12" w:name="_Toc486936748"/>
      <w:r>
        <w:lastRenderedPageBreak/>
        <w:t>Bilan commercial Client</w:t>
      </w:r>
      <w:bookmarkEnd w:id="12"/>
    </w:p>
    <w:p w:rsidR="00A434E4" w:rsidRDefault="003209A5" w:rsidP="000618B7">
      <w:r>
        <w:rPr>
          <w:noProof/>
          <w:lang w:eastAsia="fr-FR"/>
        </w:rPr>
        <w:drawing>
          <wp:inline distT="0" distB="0" distL="0" distR="0" wp14:anchorId="29631807" wp14:editId="599D7C23">
            <wp:extent cx="5760720" cy="28399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A5" w:rsidRDefault="003209A5" w:rsidP="003209A5"/>
    <w:p w:rsidR="003209A5" w:rsidRDefault="003209A5" w:rsidP="003209A5">
      <w:pPr>
        <w:pStyle w:val="Titre3"/>
      </w:pPr>
      <w:bookmarkStart w:id="13" w:name="_Toc486936749"/>
      <w:r>
        <w:t>CA Groupes Client</w:t>
      </w:r>
      <w:bookmarkEnd w:id="13"/>
    </w:p>
    <w:p w:rsidR="003209A5" w:rsidRDefault="003209A5" w:rsidP="003209A5">
      <w:r>
        <w:rPr>
          <w:noProof/>
          <w:lang w:eastAsia="fr-FR"/>
        </w:rPr>
        <w:drawing>
          <wp:inline distT="0" distB="0" distL="0" distR="0" wp14:anchorId="7E32B4CA" wp14:editId="092B7DD1">
            <wp:extent cx="5760720" cy="3865182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A5" w:rsidRDefault="003209A5" w:rsidP="003209A5"/>
    <w:p w:rsidR="003209A5" w:rsidRDefault="003209A5" w:rsidP="003209A5">
      <w:pPr>
        <w:pStyle w:val="Titre3"/>
      </w:pPr>
      <w:bookmarkStart w:id="14" w:name="_Toc486936750"/>
      <w:r>
        <w:lastRenderedPageBreak/>
        <w:t>CA 1Client</w:t>
      </w:r>
      <w:bookmarkEnd w:id="14"/>
    </w:p>
    <w:p w:rsidR="003209A5" w:rsidRDefault="003209A5" w:rsidP="003209A5">
      <w:r>
        <w:rPr>
          <w:noProof/>
          <w:lang w:eastAsia="fr-FR"/>
        </w:rPr>
        <w:drawing>
          <wp:inline distT="0" distB="0" distL="0" distR="0" wp14:anchorId="16E9F72F" wp14:editId="2F29F998">
            <wp:extent cx="5760720" cy="4605024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A5" w:rsidRDefault="003209A5" w:rsidP="003209A5">
      <w:pPr>
        <w:pStyle w:val="Titre3"/>
      </w:pPr>
      <w:bookmarkStart w:id="15" w:name="_Toc486936751"/>
      <w:r>
        <w:t>CA Mensuel Client</w:t>
      </w:r>
      <w:bookmarkEnd w:id="15"/>
    </w:p>
    <w:p w:rsidR="003209A5" w:rsidRDefault="003209A5" w:rsidP="003209A5">
      <w:r>
        <w:rPr>
          <w:noProof/>
          <w:lang w:eastAsia="fr-FR"/>
        </w:rPr>
        <w:drawing>
          <wp:inline distT="0" distB="0" distL="0" distR="0" wp14:anchorId="43F57422" wp14:editId="24CE598A">
            <wp:extent cx="5760720" cy="297222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A5" w:rsidRDefault="003209A5" w:rsidP="001E6FEE">
      <w:pPr>
        <w:pStyle w:val="Titre3"/>
      </w:pPr>
      <w:bookmarkStart w:id="16" w:name="_Toc486936752"/>
      <w:r>
        <w:lastRenderedPageBreak/>
        <w:t>CA Client / Producteur</w:t>
      </w:r>
      <w:bookmarkEnd w:id="16"/>
    </w:p>
    <w:p w:rsidR="001E6FEE" w:rsidRDefault="008D5AD1" w:rsidP="001E6FEE">
      <w:r>
        <w:rPr>
          <w:noProof/>
          <w:lang w:eastAsia="fr-FR"/>
        </w:rPr>
        <w:drawing>
          <wp:inline distT="0" distB="0" distL="0" distR="0" wp14:anchorId="0662DA07" wp14:editId="1FBA9B1F">
            <wp:extent cx="5760720" cy="316576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D1" w:rsidRPr="001E6FEE" w:rsidRDefault="008D5AD1" w:rsidP="001E6FEE"/>
    <w:p w:rsidR="003209A5" w:rsidRDefault="001E6FEE" w:rsidP="001E6FEE">
      <w:pPr>
        <w:pStyle w:val="Titre3"/>
      </w:pPr>
      <w:bookmarkStart w:id="17" w:name="_Toc486936753"/>
      <w:r>
        <w:t>CA Producteur / Client</w:t>
      </w:r>
      <w:bookmarkEnd w:id="17"/>
    </w:p>
    <w:p w:rsidR="003209A5" w:rsidRDefault="00E9554D" w:rsidP="003209A5">
      <w:r>
        <w:rPr>
          <w:noProof/>
          <w:lang w:eastAsia="fr-FR"/>
        </w:rPr>
        <w:drawing>
          <wp:inline distT="0" distB="0" distL="0" distR="0" wp14:anchorId="3B34897F" wp14:editId="0453C723">
            <wp:extent cx="5760720" cy="3817411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EE" w:rsidRDefault="003D5394" w:rsidP="003D5394">
      <w:pPr>
        <w:pStyle w:val="Titre3"/>
      </w:pPr>
      <w:bookmarkStart w:id="18" w:name="_Toc486936754"/>
      <w:r>
        <w:t>TableauMensuelCAClient</w:t>
      </w:r>
      <w:bookmarkEnd w:id="18"/>
    </w:p>
    <w:p w:rsidR="003D5394" w:rsidRDefault="003D5394" w:rsidP="003D5394">
      <w:bookmarkStart w:id="19" w:name="OLE_LINK1"/>
      <w:bookmarkStart w:id="20" w:name="OLE_LINK2"/>
      <w:bookmarkStart w:id="21" w:name="OLE_LINK3"/>
      <w:r>
        <w:t xml:space="preserve">Cette statistique s’obtient en utilisant le modèle EXCEL </w:t>
      </w:r>
      <w:r w:rsidRPr="003D5394">
        <w:t>TableauCAMensuelclient.xltm</w:t>
      </w:r>
      <w:r>
        <w:t xml:space="preserve"> .</w:t>
      </w:r>
    </w:p>
    <w:bookmarkEnd w:id="19"/>
    <w:bookmarkEnd w:id="20"/>
    <w:bookmarkEnd w:id="21"/>
    <w:p w:rsidR="003D5394" w:rsidRDefault="003D5394" w:rsidP="003D5394">
      <w:pPr>
        <w:pStyle w:val="Titre4"/>
      </w:pPr>
      <w:r>
        <w:lastRenderedPageBreak/>
        <w:t>La feuille ‘Param’</w:t>
      </w:r>
    </w:p>
    <w:p w:rsidR="003D5394" w:rsidRDefault="003D5394" w:rsidP="003D5394">
      <w:r>
        <w:rPr>
          <w:noProof/>
          <w:lang w:eastAsia="fr-FR"/>
        </w:rPr>
        <w:drawing>
          <wp:inline distT="0" distB="0" distL="0" distR="0" wp14:anchorId="6765196F" wp14:editId="52A9F484">
            <wp:extent cx="2447925" cy="14192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94" w:rsidRDefault="003D5394" w:rsidP="003D5394">
      <w:pPr>
        <w:pStyle w:val="Titre4"/>
      </w:pPr>
      <w:r>
        <w:t>La feuille ‘tableau’</w:t>
      </w:r>
    </w:p>
    <w:p w:rsidR="003D5394" w:rsidRDefault="003D5394" w:rsidP="003D5394">
      <w:r>
        <w:rPr>
          <w:noProof/>
          <w:lang w:eastAsia="fr-FR"/>
        </w:rPr>
        <w:drawing>
          <wp:inline distT="0" distB="0" distL="0" distR="0" wp14:anchorId="260E6606" wp14:editId="2D290350">
            <wp:extent cx="5760720" cy="605102"/>
            <wp:effectExtent l="0" t="0" r="0" b="508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94" w:rsidRDefault="003D5394" w:rsidP="003D5394">
      <w:pPr>
        <w:pStyle w:val="Titre3"/>
      </w:pPr>
      <w:bookmarkStart w:id="22" w:name="_Toc486936755"/>
      <w:r>
        <w:t>TableauCAProducteur</w:t>
      </w:r>
      <w:bookmarkEnd w:id="22"/>
    </w:p>
    <w:p w:rsidR="003D5394" w:rsidRDefault="003D5394" w:rsidP="003D5394">
      <w:r>
        <w:t xml:space="preserve">Cette statistique s’obtient en utilisant le modèle EXCEL </w:t>
      </w:r>
      <w:r w:rsidRPr="003D5394">
        <w:t>TableauCAProducteur.xltm</w:t>
      </w:r>
      <w:r>
        <w:t>.</w:t>
      </w:r>
    </w:p>
    <w:p w:rsidR="003D5394" w:rsidRDefault="00E401B3" w:rsidP="00E401B3">
      <w:pPr>
        <w:pStyle w:val="Titre4"/>
      </w:pPr>
      <w:r>
        <w:t>La feuille ‘Param’</w:t>
      </w:r>
    </w:p>
    <w:p w:rsidR="00E401B3" w:rsidRDefault="00E401B3" w:rsidP="00E401B3">
      <w:r>
        <w:t xml:space="preserve">Cette feuille n’a pas évolué </w:t>
      </w:r>
    </w:p>
    <w:p w:rsidR="00E401B3" w:rsidRDefault="00E401B3" w:rsidP="00E401B3">
      <w:r>
        <w:rPr>
          <w:noProof/>
          <w:lang w:eastAsia="fr-FR"/>
        </w:rPr>
        <w:drawing>
          <wp:inline distT="0" distB="0" distL="0" distR="0" wp14:anchorId="4BF9636A" wp14:editId="5A77CD94">
            <wp:extent cx="4619625" cy="866775"/>
            <wp:effectExtent l="0" t="0" r="9525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B3" w:rsidRDefault="00E401B3" w:rsidP="00E401B3">
      <w:pPr>
        <w:pStyle w:val="Titre4"/>
      </w:pPr>
      <w:r>
        <w:t>La feuille ‘Tableau’</w:t>
      </w:r>
    </w:p>
    <w:p w:rsidR="00E401B3" w:rsidRPr="00E401B3" w:rsidRDefault="00E401B3" w:rsidP="00E401B3">
      <w:r>
        <w:t>Avec un filtre sur la colonne ‘CMD_ORIGINE’</w:t>
      </w:r>
    </w:p>
    <w:p w:rsidR="00E401B3" w:rsidRPr="00E401B3" w:rsidRDefault="00E401B3" w:rsidP="00E401B3">
      <w:r>
        <w:rPr>
          <w:noProof/>
          <w:lang w:eastAsia="fr-FR"/>
        </w:rPr>
        <w:drawing>
          <wp:inline distT="0" distB="0" distL="0" distR="0" wp14:anchorId="725F4B9C" wp14:editId="3DE27D9B">
            <wp:extent cx="5760720" cy="701870"/>
            <wp:effectExtent l="0" t="0" r="0" b="31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4" w:rsidRDefault="00A434E4" w:rsidP="00A434E4">
      <w:pPr>
        <w:pStyle w:val="Titre1"/>
      </w:pPr>
      <w:bookmarkStart w:id="23" w:name="_Toc486936756"/>
      <w:r>
        <w:t>Annexes</w:t>
      </w:r>
      <w:bookmarkEnd w:id="23"/>
    </w:p>
    <w:p w:rsidR="00A434E4" w:rsidRDefault="00A434E4" w:rsidP="00A434E4">
      <w:pPr>
        <w:pStyle w:val="Titre2"/>
      </w:pPr>
      <w:bookmarkStart w:id="24" w:name="_Toc486936757"/>
      <w:r>
        <w:t>Annexe 1 : tabelau de paramétrage de l’export des factures HOBIVIN</w:t>
      </w:r>
      <w:bookmarkEnd w:id="2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10"/>
        <w:gridCol w:w="1101"/>
        <w:gridCol w:w="1297"/>
        <w:gridCol w:w="1528"/>
        <w:gridCol w:w="1563"/>
        <w:gridCol w:w="1377"/>
        <w:gridCol w:w="1512"/>
      </w:tblGrid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>EXP_TYPE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EXP_NLIGNE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EXP_NCHAMPS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EXP_TYPECHAMPS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EXP_VALEUR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EXP_LONGUEUR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EXP_DESCRIPTION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Type = M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CODECOMPTA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compte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000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FOLIO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DATEFACTURE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de l'écriture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Libellé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Libre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lastRenderedPageBreak/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Sens Dédit/Crédit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TTC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MonTant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Compte de Contrepatie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DATEECHEANCE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Echéance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Lettrage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Statisques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Affaire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Quantité1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EUR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VEN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Flag 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Méthode de Calcul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 Alpha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Réservé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Monant de la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Pièce jointe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unique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Opérateur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Système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Type = M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COMPTETVA2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compte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000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FOLIO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DATEFACTURE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de l'écriture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Libellé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Libre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Sens Dédit/Crédit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TVA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MonTant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Compte de Contrepatie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Date </w:t>
            </w:r>
            <w:r w:rsidRPr="00A434E4">
              <w:lastRenderedPageBreak/>
              <w:t>Echéance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lastRenderedPageBreak/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Lettrage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Statisques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Affaire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Quantité1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EUR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VEN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Flag 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Méthode de Calcul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 Alpha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Réservé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Monant de la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Pièce jointe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unique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Opérateur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Système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Type = M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COMPTEPRODUIT2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compte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000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FOLIO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DATEFACTURE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de l'écriture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Libellé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LIBELLE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Libre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Sens Dédit/Crédit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HT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MonTant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Compte de Contrepatie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Echéance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Lettrage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Statisques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Affaire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lastRenderedPageBreak/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Quantité1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de Pièce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EUR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VEN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journal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Flag 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Méthode de Calcul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Libellé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TVA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25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NUMFACT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N° Pièce Alpha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26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Réservé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27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V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Monant de la devise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28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Pièce jointe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29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Quantité 2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10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Numéro unique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31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Code Opérateur</w:t>
            </w:r>
          </w:p>
        </w:tc>
      </w:tr>
      <w:tr w:rsidR="00A434E4" w:rsidRPr="00A434E4" w:rsidTr="00A434E4"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HBV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32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C        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 xml:space="preserve"> 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14</w:t>
            </w:r>
          </w:p>
        </w:tc>
        <w:tc>
          <w:tcPr>
            <w:tcW w:w="1316" w:type="dxa"/>
          </w:tcPr>
          <w:p w:rsidR="00A434E4" w:rsidRPr="00A434E4" w:rsidRDefault="00A434E4" w:rsidP="00A434E4">
            <w:r w:rsidRPr="00A434E4">
              <w:t>Date Système</w:t>
            </w:r>
          </w:p>
        </w:tc>
      </w:tr>
    </w:tbl>
    <w:p w:rsidR="00D44465" w:rsidRDefault="00D44465" w:rsidP="000D4D0C"/>
    <w:p w:rsidR="00D44465" w:rsidRPr="000D4D0C" w:rsidRDefault="00D44465" w:rsidP="000D4D0C"/>
    <w:p w:rsidR="000D4D0C" w:rsidRDefault="000D4D0C" w:rsidP="003567D4"/>
    <w:p w:rsidR="003567D4" w:rsidRPr="003567D4" w:rsidRDefault="003567D4" w:rsidP="003567D4"/>
    <w:p w:rsidR="005D3EB8" w:rsidRPr="00C836DA" w:rsidRDefault="005D3EB8" w:rsidP="00C836DA"/>
    <w:p w:rsidR="00C836DA" w:rsidRPr="000618B7" w:rsidRDefault="00C836DA">
      <w:pPr>
        <w:rPr>
          <w:b/>
        </w:rPr>
      </w:pPr>
    </w:p>
    <w:sectPr w:rsidR="00C836DA" w:rsidRPr="000618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CB053D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6DA"/>
    <w:rsid w:val="000618B7"/>
    <w:rsid w:val="000D4D0C"/>
    <w:rsid w:val="001533F5"/>
    <w:rsid w:val="001E6FEE"/>
    <w:rsid w:val="002C2AD9"/>
    <w:rsid w:val="002E0AE0"/>
    <w:rsid w:val="003209A5"/>
    <w:rsid w:val="003567D4"/>
    <w:rsid w:val="003C7044"/>
    <w:rsid w:val="003D5394"/>
    <w:rsid w:val="00436EB3"/>
    <w:rsid w:val="005B28FC"/>
    <w:rsid w:val="005D3EB8"/>
    <w:rsid w:val="00693869"/>
    <w:rsid w:val="00750F48"/>
    <w:rsid w:val="008328E8"/>
    <w:rsid w:val="00870CDB"/>
    <w:rsid w:val="008D5AD1"/>
    <w:rsid w:val="008D7198"/>
    <w:rsid w:val="00A106D6"/>
    <w:rsid w:val="00A434E4"/>
    <w:rsid w:val="00A46D08"/>
    <w:rsid w:val="00B9321D"/>
    <w:rsid w:val="00C836DA"/>
    <w:rsid w:val="00D44465"/>
    <w:rsid w:val="00E401B3"/>
    <w:rsid w:val="00E9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394"/>
  </w:style>
  <w:style w:type="paragraph" w:styleId="Titre1">
    <w:name w:val="heading 1"/>
    <w:basedOn w:val="Normal"/>
    <w:next w:val="Normal"/>
    <w:link w:val="Titre1Car"/>
    <w:uiPriority w:val="9"/>
    <w:qFormat/>
    <w:rsid w:val="00C836DA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836DA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567D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D4D0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D4D0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D4D0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4D0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4D0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4D0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836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36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836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836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567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D4D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0D4D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0D4D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D4D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D4D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D4D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A43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D7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719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E0AE0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18B7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618B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618B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618B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0618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394"/>
  </w:style>
  <w:style w:type="paragraph" w:styleId="Titre1">
    <w:name w:val="heading 1"/>
    <w:basedOn w:val="Normal"/>
    <w:next w:val="Normal"/>
    <w:link w:val="Titre1Car"/>
    <w:uiPriority w:val="9"/>
    <w:qFormat/>
    <w:rsid w:val="00C836DA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836DA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567D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D4D0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D4D0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D4D0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4D0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4D0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4D0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836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36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836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836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567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D4D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0D4D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0D4D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D4D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D4D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D4D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A43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D7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719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E0AE0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18B7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618B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618B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618B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0618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9704D-90F5-435B-BA19-39785949E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18</Pages>
  <Words>1882</Words>
  <Characters>10356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COLLIN</dc:creator>
  <cp:lastModifiedBy>COLLIN</cp:lastModifiedBy>
  <cp:revision>16</cp:revision>
  <cp:lastPrinted>2017-07-04T11:01:00Z</cp:lastPrinted>
  <dcterms:created xsi:type="dcterms:W3CDTF">2017-06-20T06:57:00Z</dcterms:created>
  <dcterms:modified xsi:type="dcterms:W3CDTF">2017-07-04T11:03:00Z</dcterms:modified>
</cp:coreProperties>
</file>