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7425F99" w:rsidR="00531FBF" w:rsidRPr="00B7788F" w:rsidRDefault="0018138D" w:rsidP="00B7788F">
            <w:pPr>
              <w:contextualSpacing/>
              <w:jc w:val="center"/>
              <w:rPr>
                <w:rFonts w:eastAsia="Times New Roman" w:cstheme="minorHAnsi"/>
                <w:b/>
                <w:bCs/>
                <w:sz w:val="22"/>
                <w:szCs w:val="22"/>
              </w:rPr>
            </w:pPr>
            <w:r>
              <w:rPr>
                <w:rFonts w:eastAsia="Times New Roman" w:cstheme="minorHAnsi"/>
                <w:b/>
                <w:bCs/>
                <w:sz w:val="22"/>
                <w:szCs w:val="22"/>
              </w:rPr>
              <w:t>10/16/26</w:t>
            </w:r>
          </w:p>
        </w:tc>
        <w:tc>
          <w:tcPr>
            <w:tcW w:w="2338" w:type="dxa"/>
            <w:tcMar>
              <w:left w:w="115" w:type="dxa"/>
              <w:right w:w="115" w:type="dxa"/>
            </w:tcMar>
          </w:tcPr>
          <w:p w14:paraId="07699096" w14:textId="4A4625B1" w:rsidR="00531FBF" w:rsidRPr="00B7788F" w:rsidRDefault="0018138D" w:rsidP="00B7788F">
            <w:pPr>
              <w:contextualSpacing/>
              <w:jc w:val="center"/>
              <w:rPr>
                <w:rFonts w:eastAsia="Times New Roman" w:cstheme="minorHAnsi"/>
                <w:b/>
                <w:bCs/>
                <w:sz w:val="22"/>
                <w:szCs w:val="22"/>
              </w:rPr>
            </w:pPr>
            <w:r>
              <w:rPr>
                <w:rFonts w:eastAsia="Times New Roman" w:cstheme="minorHAnsi"/>
                <w:b/>
                <w:bCs/>
                <w:sz w:val="22"/>
                <w:szCs w:val="22"/>
              </w:rPr>
              <w:t>Collin Owens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21D0C0C" w:rsidR="00485402" w:rsidRPr="00B7788F" w:rsidRDefault="00C24407" w:rsidP="00D47759">
      <w:pPr>
        <w:contextualSpacing/>
        <w:rPr>
          <w:rFonts w:cstheme="minorHAnsi"/>
          <w:sz w:val="22"/>
          <w:szCs w:val="22"/>
        </w:rPr>
      </w:pPr>
      <w:r>
        <w:rPr>
          <w:rFonts w:cstheme="minorHAnsi"/>
          <w:sz w:val="22"/>
          <w:szCs w:val="22"/>
        </w:rPr>
        <w:t>Collin Owens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762231B" w14:textId="77777777" w:rsidR="002C1BD8" w:rsidRDefault="00C24407" w:rsidP="00C24407">
      <w:pPr>
        <w:spacing w:line="480" w:lineRule="auto"/>
        <w:ind w:firstLine="720"/>
      </w:pPr>
      <w:r>
        <w:rPr>
          <w:rFonts w:eastAsia="Times New Roman"/>
          <w:sz w:val="22"/>
          <w:szCs w:val="22"/>
        </w:rPr>
        <w:t xml:space="preserve">The Advanced Encryption Standard with a 256-bit key (AES-256) is what I would recommend. </w:t>
      </w:r>
      <w:r>
        <w:t xml:space="preserve">This algorithm cipher is required by NIST to be used to protect classified data. Before AES was the standard, DES was the standard. It was eventually determined weak because it was a 56-bit key that nowadays can be cracked in less than a day with modern computers. Using AES-256 is considered the “gold standard” due to its extreme level of security. AES-256 uses a </w:t>
      </w:r>
      <w:proofErr w:type="gramStart"/>
      <w:r>
        <w:t>256 bit</w:t>
      </w:r>
      <w:proofErr w:type="gramEnd"/>
      <w:r>
        <w:t xml:space="preserve"> key that is used to scramble and unscramble the data. The number of combinations that the key can have is tremendous making it uncrackable by brute force attacks. The hash functions are still needed even though the data is being scrambled by the ciphers. The hash functions allow for data integrity making it easy to verify the archive files are not altered or corrupted. </w:t>
      </w:r>
      <w:r w:rsidR="002C1BD8">
        <w:t xml:space="preserve">The Secure Hash Algorithm 2 (SHA-256) should be used. This will help alert the system of data tampering if a malicious actor alters anything during data transfer. </w:t>
      </w:r>
    </w:p>
    <w:p w14:paraId="08EE833C" w14:textId="57F01995" w:rsidR="00C24407" w:rsidRDefault="002C1BD8" w:rsidP="002C1BD8">
      <w:pPr>
        <w:spacing w:line="480" w:lineRule="auto"/>
        <w:ind w:firstLine="360"/>
      </w:pPr>
      <w:r>
        <w:t>The symmetric keys use the same key to encrypt and decrypt data. This keeps it fast and a good choice for encrypting large volumes of data. Asymmetric keys use a public key to encrypt and a private key to decrypt. This is used to safely share the symmetric key. Random numbers must be used to generate unpredictable cryptographic keys. If the random numbers are predictable then the attackers can reverse-</w:t>
      </w:r>
      <w:r w:rsidR="000E635A">
        <w:t>engineer,</w:t>
      </w:r>
      <w:r>
        <w:t xml:space="preserve"> the keys. </w:t>
      </w:r>
    </w:p>
    <w:p w14:paraId="5CE6734A" w14:textId="412D47E6" w:rsidR="00C32F3D" w:rsidRPr="00B7788F" w:rsidRDefault="00C32F3D" w:rsidP="00C24407">
      <w:pPr>
        <w:spacing w:line="480" w:lineRule="auto"/>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544EDCC8" w:rsidR="00DB5652" w:rsidRPr="00B7788F" w:rsidRDefault="00C9529E" w:rsidP="00D47759">
      <w:pPr>
        <w:contextualSpacing/>
        <w:rPr>
          <w:rFonts w:cstheme="minorHAnsi"/>
          <w:sz w:val="22"/>
          <w:szCs w:val="22"/>
        </w:rPr>
      </w:pPr>
      <w:r w:rsidRPr="00C9529E">
        <w:rPr>
          <w:rFonts w:cstheme="minorHAnsi"/>
          <w:noProof/>
          <w:sz w:val="22"/>
          <w:szCs w:val="22"/>
        </w:rPr>
        <w:lastRenderedPageBreak/>
        <w:drawing>
          <wp:inline distT="0" distB="0" distL="0" distR="0" wp14:anchorId="7078CAA2" wp14:editId="3311EB6C">
            <wp:extent cx="5943600" cy="3714750"/>
            <wp:effectExtent l="0" t="0" r="0" b="6350"/>
            <wp:docPr id="195723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33785" name=""/>
                    <pic:cNvPicPr/>
                  </pic:nvPicPr>
                  <pic:blipFill>
                    <a:blip r:embed="rId13"/>
                    <a:stretch>
                      <a:fillRect/>
                    </a:stretch>
                  </pic:blipFill>
                  <pic:spPr>
                    <a:xfrm>
                      <a:off x="0" y="0"/>
                      <a:ext cx="5943600" cy="3714750"/>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606C6A26" w:rsidR="00C56FC2" w:rsidRDefault="00C9529E" w:rsidP="00D47759">
      <w:pPr>
        <w:contextualSpacing/>
        <w:rPr>
          <w:rFonts w:eastAsia="Times New Roman" w:cstheme="minorHAnsi"/>
          <w:sz w:val="22"/>
          <w:szCs w:val="22"/>
        </w:rPr>
      </w:pPr>
      <w:r w:rsidRPr="00C9529E">
        <w:rPr>
          <w:rFonts w:eastAsia="Times New Roman" w:cstheme="minorHAnsi"/>
          <w:noProof/>
          <w:sz w:val="22"/>
          <w:szCs w:val="22"/>
        </w:rPr>
        <w:drawing>
          <wp:inline distT="0" distB="0" distL="0" distR="0" wp14:anchorId="467584ED" wp14:editId="54BFE2CB">
            <wp:extent cx="6126480" cy="731520"/>
            <wp:effectExtent l="0" t="0" r="0" b="5080"/>
            <wp:docPr id="163838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85969" name=""/>
                    <pic:cNvPicPr/>
                  </pic:nvPicPr>
                  <pic:blipFill rotWithShape="1">
                    <a:blip r:embed="rId14"/>
                    <a:srcRect l="483" t="-3" r="-2683" b="80324"/>
                    <a:stretch>
                      <a:fillRect/>
                    </a:stretch>
                  </pic:blipFill>
                  <pic:spPr bwMode="auto">
                    <a:xfrm>
                      <a:off x="0" y="0"/>
                      <a:ext cx="6167819" cy="736456"/>
                    </a:xfrm>
                    <a:prstGeom prst="rect">
                      <a:avLst/>
                    </a:prstGeom>
                    <a:ln>
                      <a:noFill/>
                    </a:ln>
                    <a:extLst>
                      <a:ext uri="{53640926-AAD7-44D8-BBD7-CCE9431645EC}">
                        <a14:shadowObscured xmlns:a14="http://schemas.microsoft.com/office/drawing/2010/main"/>
                      </a:ext>
                    </a:extLst>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6F681708" w14:textId="65EE9895" w:rsidR="00DB5652" w:rsidRDefault="00C77F4E" w:rsidP="00D47759">
      <w:pPr>
        <w:contextualSpacing/>
        <w:rPr>
          <w:rFonts w:cstheme="minorHAnsi"/>
          <w:sz w:val="22"/>
          <w:szCs w:val="22"/>
        </w:rPr>
      </w:pPr>
      <w:r w:rsidRPr="00C9529E">
        <w:rPr>
          <w:rFonts w:eastAsia="Times New Roman" w:cstheme="minorHAnsi"/>
          <w:noProof/>
          <w:sz w:val="22"/>
          <w:szCs w:val="22"/>
        </w:rPr>
        <w:drawing>
          <wp:inline distT="0" distB="0" distL="0" distR="0" wp14:anchorId="0D60722F" wp14:editId="6CCD003D">
            <wp:extent cx="5943600" cy="709684"/>
            <wp:effectExtent l="0" t="0" r="0" b="1905"/>
            <wp:docPr id="46130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85969" name=""/>
                    <pic:cNvPicPr/>
                  </pic:nvPicPr>
                  <pic:blipFill rotWithShape="1">
                    <a:blip r:embed="rId14"/>
                    <a:srcRect l="483" t="-3" r="-2683" b="80324"/>
                    <a:stretch>
                      <a:fillRect/>
                    </a:stretch>
                  </pic:blipFill>
                  <pic:spPr bwMode="auto">
                    <a:xfrm>
                      <a:off x="0" y="0"/>
                      <a:ext cx="5943600" cy="709684"/>
                    </a:xfrm>
                    <a:prstGeom prst="rect">
                      <a:avLst/>
                    </a:prstGeom>
                    <a:ln>
                      <a:noFill/>
                    </a:ln>
                    <a:extLst>
                      <a:ext uri="{53640926-AAD7-44D8-BBD7-CCE9431645EC}">
                        <a14:shadowObscured xmlns:a14="http://schemas.microsoft.com/office/drawing/2010/main"/>
                      </a:ext>
                    </a:extLst>
                  </pic:spPr>
                </pic:pic>
              </a:graphicData>
            </a:graphic>
          </wp:inline>
        </w:drawing>
      </w:r>
    </w:p>
    <w:p w14:paraId="54322561" w14:textId="77777777" w:rsidR="009244B7" w:rsidRPr="00B7788F" w:rsidRDefault="009244B7"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EBACBBA" w14:textId="77777777" w:rsidR="00331513"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3496F240" w14:textId="62E1E27D" w:rsidR="00E4044A" w:rsidRPr="00B7788F" w:rsidRDefault="00331513" w:rsidP="00D47759">
      <w:pPr>
        <w:contextualSpacing/>
        <w:rPr>
          <w:rFonts w:eastAsia="Times New Roman" w:cstheme="minorHAnsi"/>
          <w:sz w:val="22"/>
          <w:szCs w:val="22"/>
        </w:rPr>
      </w:pPr>
      <w:r w:rsidRPr="00331513">
        <w:rPr>
          <w:rFonts w:eastAsia="Times New Roman" w:cstheme="minorHAnsi"/>
          <w:sz w:val="22"/>
          <w:szCs w:val="22"/>
        </w:rPr>
        <w:lastRenderedPageBreak/>
        <w:t xml:space="preserve"> </w:t>
      </w:r>
      <w:r w:rsidRPr="00331513">
        <w:rPr>
          <w:rFonts w:eastAsia="Times New Roman" w:cstheme="minorHAnsi"/>
          <w:sz w:val="22"/>
          <w:szCs w:val="22"/>
        </w:rPr>
        <w:drawing>
          <wp:inline distT="0" distB="0" distL="0" distR="0" wp14:anchorId="2B3637C3" wp14:editId="79BD4D39">
            <wp:extent cx="5943600" cy="3714750"/>
            <wp:effectExtent l="0" t="0" r="0" b="6350"/>
            <wp:docPr id="100537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9023" name=""/>
                    <pic:cNvPicPr/>
                  </pic:nvPicPr>
                  <pic:blipFill>
                    <a:blip r:embed="rId15"/>
                    <a:stretch>
                      <a:fillRect/>
                    </a:stretch>
                  </pic:blipFill>
                  <pic:spPr>
                    <a:xfrm>
                      <a:off x="0" y="0"/>
                      <a:ext cx="5943600" cy="3714750"/>
                    </a:xfrm>
                    <a:prstGeom prst="rect">
                      <a:avLst/>
                    </a:prstGeom>
                  </pic:spPr>
                </pic:pic>
              </a:graphicData>
            </a:graphic>
          </wp:inline>
        </w:drawing>
      </w:r>
    </w:p>
    <w:p w14:paraId="099B1CE1" w14:textId="1E09A7DB" w:rsidR="003978A0" w:rsidRDefault="00C61594" w:rsidP="00D47759">
      <w:pPr>
        <w:contextualSpacing/>
        <w:rPr>
          <w:rFonts w:eastAsia="Times New Roman" w:cstheme="minorHAnsi"/>
          <w:sz w:val="22"/>
          <w:szCs w:val="22"/>
        </w:rPr>
      </w:pPr>
      <w:r w:rsidRPr="00C61594">
        <w:rPr>
          <w:rFonts w:eastAsia="Times New Roman" w:cstheme="minorHAnsi"/>
          <w:sz w:val="22"/>
          <w:szCs w:val="22"/>
        </w:rPr>
        <w:drawing>
          <wp:inline distT="0" distB="0" distL="0" distR="0" wp14:anchorId="6827F3E7" wp14:editId="5CA5A3EA">
            <wp:extent cx="5943600" cy="3714750"/>
            <wp:effectExtent l="0" t="0" r="0" b="6350"/>
            <wp:docPr id="180020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01112" name=""/>
                    <pic:cNvPicPr/>
                  </pic:nvPicPr>
                  <pic:blipFill>
                    <a:blip r:embed="rId16"/>
                    <a:stretch>
                      <a:fillRect/>
                    </a:stretch>
                  </pic:blipFill>
                  <pic:spPr>
                    <a:xfrm>
                      <a:off x="0" y="0"/>
                      <a:ext cx="5943600" cy="3714750"/>
                    </a:xfrm>
                    <a:prstGeom prst="rect">
                      <a:avLst/>
                    </a:prstGeom>
                  </pic:spPr>
                </pic:pic>
              </a:graphicData>
            </a:graphic>
          </wp:inline>
        </w:drawing>
      </w:r>
    </w:p>
    <w:p w14:paraId="75B70F3E" w14:textId="379FE3EB" w:rsidR="00DB5652" w:rsidRPr="00B7788F" w:rsidRDefault="00C61594" w:rsidP="00D47759">
      <w:pPr>
        <w:contextualSpacing/>
        <w:rPr>
          <w:rFonts w:cstheme="minorHAnsi"/>
          <w:sz w:val="22"/>
          <w:szCs w:val="22"/>
        </w:rPr>
      </w:pPr>
      <w:r w:rsidRPr="00C61594">
        <w:rPr>
          <w:rFonts w:eastAsia="Times New Roman" w:cstheme="minorHAnsi"/>
          <w:sz w:val="22"/>
          <w:szCs w:val="22"/>
        </w:rPr>
        <w:lastRenderedPageBreak/>
        <w:drawing>
          <wp:inline distT="0" distB="0" distL="0" distR="0" wp14:anchorId="0BF78CB6" wp14:editId="7C3870E2">
            <wp:extent cx="5943600" cy="3714750"/>
            <wp:effectExtent l="0" t="0" r="0" b="6350"/>
            <wp:docPr id="145823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4814" name=""/>
                    <pic:cNvPicPr/>
                  </pic:nvPicPr>
                  <pic:blipFill>
                    <a:blip r:embed="rId17"/>
                    <a:stretch>
                      <a:fillRect/>
                    </a:stretch>
                  </pic:blipFill>
                  <pic:spPr>
                    <a:xfrm>
                      <a:off x="0" y="0"/>
                      <a:ext cx="5943600" cy="371475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32280D4C" w:rsidR="00E33862" w:rsidRDefault="002255D5" w:rsidP="00D47759">
      <w:pPr>
        <w:contextualSpacing/>
        <w:rPr>
          <w:rFonts w:cstheme="minorHAnsi"/>
          <w:sz w:val="22"/>
          <w:szCs w:val="22"/>
        </w:rPr>
      </w:pPr>
      <w:r w:rsidRPr="002255D5">
        <w:rPr>
          <w:rFonts w:eastAsia="Times New Roman" w:cstheme="minorHAnsi"/>
          <w:sz w:val="22"/>
          <w:szCs w:val="22"/>
        </w:rPr>
        <w:lastRenderedPageBreak/>
        <w:drawing>
          <wp:inline distT="0" distB="0" distL="0" distR="0" wp14:anchorId="74C26A3F" wp14:editId="78662D1E">
            <wp:extent cx="5943600" cy="3714750"/>
            <wp:effectExtent l="0" t="0" r="0" b="6350"/>
            <wp:docPr id="191395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51635" name=""/>
                    <pic:cNvPicPr/>
                  </pic:nvPicPr>
                  <pic:blipFill>
                    <a:blip r:embed="rId18"/>
                    <a:stretch>
                      <a:fillRect/>
                    </a:stretch>
                  </pic:blipFill>
                  <pic:spPr>
                    <a:xfrm>
                      <a:off x="0" y="0"/>
                      <a:ext cx="5943600" cy="3714750"/>
                    </a:xfrm>
                    <a:prstGeom prst="rect">
                      <a:avLst/>
                    </a:prstGeom>
                  </pic:spPr>
                </pic:pic>
              </a:graphicData>
            </a:graphic>
          </wp:inline>
        </w:drawing>
      </w:r>
      <w:r w:rsidR="00376785" w:rsidRPr="00376785">
        <w:rPr>
          <w:rFonts w:cstheme="minorHAnsi"/>
          <w:sz w:val="22"/>
          <w:szCs w:val="22"/>
        </w:rPr>
        <w:drawing>
          <wp:inline distT="0" distB="0" distL="0" distR="0" wp14:anchorId="4592DABA" wp14:editId="44C3DE16">
            <wp:extent cx="5943600" cy="3714750"/>
            <wp:effectExtent l="0" t="0" r="0" b="6350"/>
            <wp:docPr id="183215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7880" name=""/>
                    <pic:cNvPicPr/>
                  </pic:nvPicPr>
                  <pic:blipFill>
                    <a:blip r:embed="rId19"/>
                    <a:stretch>
                      <a:fillRect/>
                    </a:stretch>
                  </pic:blipFill>
                  <pic:spPr>
                    <a:xfrm>
                      <a:off x="0" y="0"/>
                      <a:ext cx="5943600" cy="3714750"/>
                    </a:xfrm>
                    <a:prstGeom prst="rect">
                      <a:avLst/>
                    </a:prstGeom>
                  </pic:spPr>
                </pic:pic>
              </a:graphicData>
            </a:graphic>
          </wp:inline>
        </w:drawing>
      </w:r>
    </w:p>
    <w:p w14:paraId="0C515559" w14:textId="77777777" w:rsidR="00376785" w:rsidRDefault="00376785" w:rsidP="00D47759">
      <w:pPr>
        <w:contextualSpacing/>
        <w:rPr>
          <w:rFonts w:cstheme="minorHAnsi"/>
          <w:sz w:val="22"/>
          <w:szCs w:val="22"/>
        </w:rPr>
      </w:pPr>
    </w:p>
    <w:p w14:paraId="72FE5F98" w14:textId="77777777" w:rsidR="00376785" w:rsidRDefault="00376785" w:rsidP="00D47759">
      <w:pPr>
        <w:contextualSpacing/>
        <w:rPr>
          <w:rFonts w:cstheme="minorHAnsi"/>
          <w:sz w:val="22"/>
          <w:szCs w:val="22"/>
        </w:rPr>
      </w:pPr>
    </w:p>
    <w:p w14:paraId="764CC314" w14:textId="77777777" w:rsidR="00376785" w:rsidRDefault="00376785" w:rsidP="00D47759">
      <w:pPr>
        <w:contextualSpacing/>
        <w:rPr>
          <w:rFonts w:cstheme="minorHAnsi"/>
          <w:sz w:val="22"/>
          <w:szCs w:val="22"/>
        </w:rPr>
      </w:pPr>
    </w:p>
    <w:p w14:paraId="42841124" w14:textId="77777777" w:rsidR="00376785" w:rsidRPr="00B7788F" w:rsidRDefault="00376785"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Default="00E4044A" w:rsidP="00D47759">
      <w:pPr>
        <w:contextualSpacing/>
        <w:rPr>
          <w:rFonts w:eastAsia="Times New Roman" w:cstheme="minorHAnsi"/>
          <w:sz w:val="22"/>
          <w:szCs w:val="22"/>
        </w:rPr>
      </w:pPr>
    </w:p>
    <w:p w14:paraId="7B1AF8EE" w14:textId="77777777" w:rsidR="00376785" w:rsidRDefault="00376785" w:rsidP="00D47759">
      <w:pPr>
        <w:contextualSpacing/>
        <w:rPr>
          <w:rFonts w:eastAsia="Times New Roman"/>
          <w:sz w:val="22"/>
          <w:szCs w:val="22"/>
        </w:rPr>
      </w:pPr>
    </w:p>
    <w:p w14:paraId="4D6BEFE8" w14:textId="1EB65D11" w:rsidR="00376785" w:rsidRDefault="00B54A17" w:rsidP="00F63FD3">
      <w:pPr>
        <w:ind w:firstLine="360"/>
        <w:contextualSpacing/>
        <w:rPr>
          <w:rFonts w:eastAsia="Times New Roman"/>
          <w:sz w:val="22"/>
          <w:szCs w:val="22"/>
        </w:rPr>
      </w:pPr>
      <w:r>
        <w:rPr>
          <w:rFonts w:eastAsia="Times New Roman"/>
          <w:sz w:val="22"/>
          <w:szCs w:val="22"/>
        </w:rPr>
        <w:t xml:space="preserve">On the process flow </w:t>
      </w:r>
      <w:proofErr w:type="gramStart"/>
      <w:r>
        <w:rPr>
          <w:rFonts w:eastAsia="Times New Roman"/>
          <w:sz w:val="22"/>
          <w:szCs w:val="22"/>
        </w:rPr>
        <w:t>diagram</w:t>
      </w:r>
      <w:proofErr w:type="gramEnd"/>
      <w:r>
        <w:rPr>
          <w:rFonts w:eastAsia="Times New Roman"/>
          <w:sz w:val="22"/>
          <w:szCs w:val="22"/>
        </w:rPr>
        <w:t xml:space="preserve"> I addressed the “Client/Server &amp; API’s” and “Cryptography &amp; Data Integrity”. I addressed the client/server &amp; API’s by refactoring the Maven </w:t>
      </w:r>
      <w:proofErr w:type="spellStart"/>
      <w:proofErr w:type="gramStart"/>
      <w:r>
        <w:rPr>
          <w:rFonts w:eastAsia="Times New Roman"/>
          <w:b/>
          <w:bCs/>
          <w:sz w:val="22"/>
          <w:szCs w:val="22"/>
        </w:rPr>
        <w:t>pom.xl</w:t>
      </w:r>
      <w:proofErr w:type="spellEnd"/>
      <w:proofErr w:type="gramEnd"/>
      <w:r>
        <w:rPr>
          <w:rFonts w:eastAsia="Times New Roman"/>
          <w:b/>
          <w:bCs/>
          <w:sz w:val="22"/>
          <w:szCs w:val="22"/>
        </w:rPr>
        <w:t xml:space="preserve"> </w:t>
      </w:r>
      <w:r>
        <w:rPr>
          <w:rFonts w:eastAsia="Times New Roman"/>
          <w:sz w:val="22"/>
          <w:szCs w:val="22"/>
        </w:rPr>
        <w:t xml:space="preserve">file. I changed the version of the </w:t>
      </w:r>
      <w:r w:rsidRPr="00B54A17">
        <w:rPr>
          <w:rFonts w:eastAsia="Times New Roman"/>
          <w:b/>
          <w:bCs/>
          <w:sz w:val="22"/>
          <w:szCs w:val="22"/>
        </w:rPr>
        <w:t>spring-boot-starter-parent</w:t>
      </w:r>
      <w:r>
        <w:rPr>
          <w:rFonts w:eastAsia="Times New Roman"/>
          <w:sz w:val="22"/>
          <w:szCs w:val="22"/>
        </w:rPr>
        <w:t xml:space="preserve"> from </w:t>
      </w:r>
      <w:r w:rsidRPr="00B54A17">
        <w:rPr>
          <w:rFonts w:eastAsia="Times New Roman"/>
          <w:b/>
          <w:bCs/>
          <w:sz w:val="22"/>
          <w:szCs w:val="22"/>
        </w:rPr>
        <w:t>2.2.</w:t>
      </w:r>
      <w:proofErr w:type="gramStart"/>
      <w:r w:rsidRPr="00B54A17">
        <w:rPr>
          <w:rFonts w:eastAsia="Times New Roman"/>
          <w:b/>
          <w:bCs/>
          <w:sz w:val="22"/>
          <w:szCs w:val="22"/>
        </w:rPr>
        <w:t>4.REA</w:t>
      </w:r>
      <w:r>
        <w:rPr>
          <w:rFonts w:eastAsia="Times New Roman"/>
          <w:b/>
          <w:bCs/>
          <w:sz w:val="22"/>
          <w:szCs w:val="22"/>
        </w:rPr>
        <w:t>LEASE</w:t>
      </w:r>
      <w:proofErr w:type="gramEnd"/>
      <w:r>
        <w:rPr>
          <w:rFonts w:eastAsia="Times New Roman"/>
          <w:b/>
          <w:bCs/>
          <w:sz w:val="22"/>
          <w:szCs w:val="22"/>
        </w:rPr>
        <w:t xml:space="preserve"> </w:t>
      </w:r>
      <w:r>
        <w:rPr>
          <w:rFonts w:eastAsia="Times New Roman"/>
          <w:sz w:val="22"/>
          <w:szCs w:val="22"/>
        </w:rPr>
        <w:t xml:space="preserve">to </w:t>
      </w:r>
      <w:r>
        <w:rPr>
          <w:rFonts w:eastAsia="Times New Roman"/>
          <w:b/>
          <w:bCs/>
          <w:sz w:val="22"/>
          <w:szCs w:val="22"/>
        </w:rPr>
        <w:t>2.7.18</w:t>
      </w:r>
      <w:r>
        <w:rPr>
          <w:rFonts w:eastAsia="Times New Roman"/>
          <w:sz w:val="22"/>
          <w:szCs w:val="22"/>
        </w:rPr>
        <w:t xml:space="preserve">. That dropped the vulnerabilities down from 254 to 168. </w:t>
      </w:r>
      <w:r>
        <w:rPr>
          <w:rFonts w:eastAsia="Times New Roman"/>
          <w:b/>
          <w:bCs/>
          <w:sz w:val="22"/>
          <w:szCs w:val="22"/>
        </w:rPr>
        <w:t xml:space="preserve">Tomcat-embed-core </w:t>
      </w:r>
      <w:r>
        <w:rPr>
          <w:rFonts w:eastAsia="Times New Roman"/>
          <w:sz w:val="22"/>
          <w:szCs w:val="22"/>
        </w:rPr>
        <w:t xml:space="preserve">and the </w:t>
      </w:r>
      <w:r>
        <w:rPr>
          <w:rFonts w:eastAsia="Times New Roman"/>
          <w:b/>
          <w:bCs/>
          <w:sz w:val="22"/>
          <w:szCs w:val="22"/>
        </w:rPr>
        <w:t>spring-web</w:t>
      </w:r>
      <w:r>
        <w:rPr>
          <w:rFonts w:eastAsia="Times New Roman"/>
          <w:sz w:val="22"/>
          <w:szCs w:val="22"/>
        </w:rPr>
        <w:t xml:space="preserve"> were upgraded which protected the server against RCE and DoS attacks. Cryptography &amp; Data</w:t>
      </w:r>
      <w:r w:rsidR="00702660">
        <w:rPr>
          <w:rFonts w:eastAsia="Times New Roman"/>
          <w:sz w:val="22"/>
          <w:szCs w:val="22"/>
        </w:rPr>
        <w:t xml:space="preserve"> Integrity was addressed also by updating the version in the spring boot. This updated the </w:t>
      </w:r>
      <w:r w:rsidR="00702660" w:rsidRPr="00702660">
        <w:rPr>
          <w:rFonts w:eastAsia="Times New Roman"/>
          <w:b/>
          <w:bCs/>
          <w:sz w:val="22"/>
          <w:szCs w:val="22"/>
        </w:rPr>
        <w:t>Jackson-</w:t>
      </w:r>
      <w:proofErr w:type="spellStart"/>
      <w:r w:rsidR="00702660">
        <w:rPr>
          <w:rFonts w:eastAsia="Times New Roman"/>
          <w:b/>
          <w:bCs/>
          <w:sz w:val="22"/>
          <w:szCs w:val="22"/>
        </w:rPr>
        <w:t>databind</w:t>
      </w:r>
      <w:proofErr w:type="spellEnd"/>
      <w:r w:rsidR="00702660">
        <w:rPr>
          <w:rFonts w:eastAsia="Times New Roman"/>
          <w:b/>
          <w:bCs/>
          <w:sz w:val="22"/>
          <w:szCs w:val="22"/>
        </w:rPr>
        <w:t xml:space="preserve"> </w:t>
      </w:r>
      <w:proofErr w:type="gramStart"/>
      <w:r w:rsidR="00702660">
        <w:rPr>
          <w:rFonts w:eastAsia="Times New Roman"/>
          <w:sz w:val="22"/>
          <w:szCs w:val="22"/>
        </w:rPr>
        <w:t xml:space="preserve">and </w:t>
      </w:r>
      <w:r w:rsidR="00702660">
        <w:rPr>
          <w:rFonts w:eastAsia="Times New Roman"/>
          <w:b/>
          <w:bCs/>
          <w:sz w:val="22"/>
          <w:szCs w:val="22"/>
        </w:rPr>
        <w:t xml:space="preserve"> </w:t>
      </w:r>
      <w:proofErr w:type="spellStart"/>
      <w:r w:rsidR="00702660">
        <w:rPr>
          <w:rFonts w:eastAsia="Times New Roman"/>
          <w:b/>
          <w:bCs/>
          <w:sz w:val="22"/>
          <w:szCs w:val="22"/>
        </w:rPr>
        <w:t>snakeyaml</w:t>
      </w:r>
      <w:proofErr w:type="spellEnd"/>
      <w:proofErr w:type="gramEnd"/>
      <w:r w:rsidR="00702660">
        <w:rPr>
          <w:rFonts w:eastAsia="Times New Roman"/>
          <w:sz w:val="22"/>
          <w:szCs w:val="22"/>
        </w:rPr>
        <w:t xml:space="preserve"> vulnerabilities </w:t>
      </w:r>
      <w:r w:rsidR="00F63FD3">
        <w:rPr>
          <w:rFonts w:eastAsia="Times New Roman"/>
          <w:sz w:val="22"/>
          <w:szCs w:val="22"/>
        </w:rPr>
        <w:t xml:space="preserve">mitigating the risk of data moving through the client server being manipulated. </w:t>
      </w:r>
    </w:p>
    <w:p w14:paraId="59493A7B" w14:textId="33E2A5B5" w:rsidR="00F63FD3" w:rsidRPr="00702660" w:rsidRDefault="00F63FD3" w:rsidP="00F63FD3">
      <w:pPr>
        <w:ind w:firstLine="360"/>
        <w:contextualSpacing/>
        <w:rPr>
          <w:rFonts w:eastAsia="Times New Roman"/>
          <w:sz w:val="22"/>
          <w:szCs w:val="22"/>
        </w:rPr>
      </w:pPr>
      <w:r>
        <w:rPr>
          <w:rFonts w:eastAsia="Times New Roman"/>
          <w:sz w:val="22"/>
          <w:szCs w:val="22"/>
        </w:rPr>
        <w:t xml:space="preserve">I added layers of security by </w:t>
      </w:r>
      <w:r w:rsidR="0080164E">
        <w:rPr>
          <w:rFonts w:eastAsia="Times New Roman"/>
          <w:sz w:val="22"/>
          <w:szCs w:val="22"/>
        </w:rPr>
        <w:t>running the dependency check. This allowed me to run a static analysis against the codebase while using the National Vulnerability Database to show hidden security vu</w:t>
      </w:r>
      <w:r w:rsidR="00023DA9">
        <w:rPr>
          <w:rFonts w:eastAsia="Times New Roman"/>
          <w:sz w:val="22"/>
          <w:szCs w:val="22"/>
        </w:rPr>
        <w:t xml:space="preserve">lnerabilities. I then suppressed certain </w:t>
      </w:r>
      <w:r w:rsidR="00381AE1">
        <w:rPr>
          <w:rFonts w:eastAsia="Times New Roman"/>
          <w:sz w:val="22"/>
          <w:szCs w:val="22"/>
        </w:rPr>
        <w:t xml:space="preserve">vulnerabilities </w:t>
      </w:r>
      <w:r w:rsidR="00023DA9">
        <w:rPr>
          <w:rFonts w:eastAsia="Times New Roman"/>
          <w:sz w:val="22"/>
          <w:szCs w:val="22"/>
        </w:rPr>
        <w:t xml:space="preserve">that are not needed.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7F6F9ED3" w:rsidR="00974AE3" w:rsidRPr="004F1FCB" w:rsidRDefault="00EB6552" w:rsidP="003961F0">
      <w:pPr>
        <w:ind w:firstLine="360"/>
        <w:contextualSpacing/>
        <w:rPr>
          <w:rFonts w:eastAsia="Times New Roman"/>
          <w:sz w:val="22"/>
          <w:szCs w:val="22"/>
        </w:rPr>
      </w:pPr>
      <w:r>
        <w:rPr>
          <w:rFonts w:eastAsia="Times New Roman"/>
          <w:sz w:val="22"/>
          <w:szCs w:val="22"/>
        </w:rPr>
        <w:t xml:space="preserve">I </w:t>
      </w:r>
      <w:r w:rsidR="00527851">
        <w:rPr>
          <w:rFonts w:eastAsia="Times New Roman"/>
          <w:sz w:val="22"/>
          <w:szCs w:val="22"/>
        </w:rPr>
        <w:t xml:space="preserve">used a few </w:t>
      </w:r>
      <w:r w:rsidR="004F1FCB">
        <w:rPr>
          <w:rFonts w:eastAsia="Times New Roman"/>
          <w:sz w:val="22"/>
          <w:szCs w:val="22"/>
        </w:rPr>
        <w:t>techniques</w:t>
      </w:r>
      <w:r w:rsidR="00527851">
        <w:rPr>
          <w:rFonts w:eastAsia="Times New Roman"/>
          <w:sz w:val="22"/>
          <w:szCs w:val="22"/>
        </w:rPr>
        <w:t xml:space="preserve"> to </w:t>
      </w:r>
      <w:r w:rsidR="00684612">
        <w:rPr>
          <w:rFonts w:eastAsia="Times New Roman"/>
          <w:sz w:val="22"/>
          <w:szCs w:val="22"/>
        </w:rPr>
        <w:t xml:space="preserve">implement industry standard best practices. One of them was using the OWASP Dependency check </w:t>
      </w:r>
      <w:r w:rsidR="00137208">
        <w:rPr>
          <w:rFonts w:eastAsia="Times New Roman"/>
          <w:sz w:val="22"/>
          <w:szCs w:val="22"/>
        </w:rPr>
        <w:t>and comparing the code against the National Vulnerability Database</w:t>
      </w:r>
      <w:r w:rsidR="005565A7">
        <w:rPr>
          <w:rFonts w:eastAsia="Times New Roman"/>
          <w:sz w:val="22"/>
          <w:szCs w:val="22"/>
        </w:rPr>
        <w:t xml:space="preserve">. This made the audit process much faster and accurate since it was not a manual audit. Another </w:t>
      </w:r>
      <w:r w:rsidR="00CE3D11">
        <w:rPr>
          <w:rFonts w:eastAsia="Times New Roman"/>
          <w:sz w:val="22"/>
          <w:szCs w:val="22"/>
        </w:rPr>
        <w:t xml:space="preserve">way was </w:t>
      </w:r>
      <w:r w:rsidR="004F1FCB">
        <w:rPr>
          <w:rFonts w:eastAsia="Times New Roman"/>
          <w:sz w:val="22"/>
          <w:szCs w:val="22"/>
        </w:rPr>
        <w:t>upgrading</w:t>
      </w:r>
      <w:r w:rsidR="00CE3D11">
        <w:rPr>
          <w:rFonts w:eastAsia="Times New Roman"/>
          <w:sz w:val="22"/>
          <w:szCs w:val="22"/>
        </w:rPr>
        <w:t xml:space="preserve"> the version to ensure compliance</w:t>
      </w:r>
      <w:r w:rsidR="005368BB">
        <w:rPr>
          <w:rFonts w:eastAsia="Times New Roman"/>
          <w:sz w:val="22"/>
          <w:szCs w:val="22"/>
        </w:rPr>
        <w:t xml:space="preserve">. In doing so I was able to </w:t>
      </w:r>
      <w:r w:rsidR="003961F0">
        <w:rPr>
          <w:rFonts w:eastAsia="Times New Roman"/>
          <w:sz w:val="22"/>
          <w:szCs w:val="22"/>
        </w:rPr>
        <w:t>eliminate a few critical vulnerabilities</w:t>
      </w:r>
      <w:r w:rsidR="00AD7D06">
        <w:rPr>
          <w:rFonts w:eastAsia="Times New Roman"/>
          <w:sz w:val="22"/>
          <w:szCs w:val="22"/>
        </w:rPr>
        <w:t xml:space="preserve">. The third </w:t>
      </w:r>
      <w:r w:rsidR="004F1FCB">
        <w:rPr>
          <w:rFonts w:eastAsia="Times New Roman"/>
          <w:sz w:val="22"/>
          <w:szCs w:val="22"/>
        </w:rPr>
        <w:t xml:space="preserve">technique I did was creating a </w:t>
      </w:r>
      <w:r w:rsidR="004F1FCB" w:rsidRPr="004F1FCB">
        <w:rPr>
          <w:rFonts w:eastAsia="Times New Roman"/>
          <w:b/>
          <w:bCs/>
          <w:sz w:val="22"/>
          <w:szCs w:val="22"/>
        </w:rPr>
        <w:t>suppression.xml</w:t>
      </w:r>
      <w:r w:rsidR="004F1FCB">
        <w:rPr>
          <w:rFonts w:eastAsia="Times New Roman"/>
          <w:b/>
          <w:bCs/>
          <w:sz w:val="22"/>
          <w:szCs w:val="22"/>
        </w:rPr>
        <w:t xml:space="preserve"> </w:t>
      </w:r>
      <w:r w:rsidR="004F1FCB">
        <w:rPr>
          <w:rFonts w:eastAsia="Times New Roman"/>
          <w:sz w:val="22"/>
          <w:szCs w:val="22"/>
        </w:rPr>
        <w:t xml:space="preserve">file to </w:t>
      </w:r>
      <w:r w:rsidR="006B68F8">
        <w:rPr>
          <w:rFonts w:eastAsia="Times New Roman"/>
          <w:sz w:val="22"/>
          <w:szCs w:val="22"/>
        </w:rPr>
        <w:t xml:space="preserve">make the dependency check easier to read and hide the false </w:t>
      </w:r>
      <w:r w:rsidR="005368BB">
        <w:rPr>
          <w:rFonts w:eastAsia="Times New Roman"/>
          <w:sz w:val="22"/>
          <w:szCs w:val="22"/>
        </w:rPr>
        <w:t>positives</w:t>
      </w:r>
      <w:r w:rsidR="006B68F8">
        <w:rPr>
          <w:rFonts w:eastAsia="Times New Roman"/>
          <w:sz w:val="22"/>
          <w:szCs w:val="22"/>
        </w:rPr>
        <w:t xml:space="preserve">. </w:t>
      </w:r>
    </w:p>
    <w:sectPr w:rsidR="00974AE3" w:rsidRPr="004F1FCB"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CA8D42" w14:textId="77777777" w:rsidR="00695A86" w:rsidRDefault="00695A86" w:rsidP="002F3F84">
      <w:r>
        <w:separator/>
      </w:r>
    </w:p>
  </w:endnote>
  <w:endnote w:type="continuationSeparator" w:id="0">
    <w:p w14:paraId="5E5752DF" w14:textId="77777777" w:rsidR="00695A86" w:rsidRDefault="00695A86" w:rsidP="002F3F84">
      <w:r>
        <w:continuationSeparator/>
      </w:r>
    </w:p>
  </w:endnote>
  <w:endnote w:type="continuationNotice" w:id="1">
    <w:p w14:paraId="10B1F86E" w14:textId="77777777" w:rsidR="00695A86" w:rsidRDefault="00695A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9B1895" w14:textId="77777777" w:rsidR="00695A86" w:rsidRDefault="00695A86" w:rsidP="002F3F84">
      <w:r>
        <w:separator/>
      </w:r>
    </w:p>
  </w:footnote>
  <w:footnote w:type="continuationSeparator" w:id="0">
    <w:p w14:paraId="682583C9" w14:textId="77777777" w:rsidR="00695A86" w:rsidRDefault="00695A86" w:rsidP="002F3F84">
      <w:r>
        <w:continuationSeparator/>
      </w:r>
    </w:p>
  </w:footnote>
  <w:footnote w:type="continuationNotice" w:id="1">
    <w:p w14:paraId="0F65B55B" w14:textId="77777777" w:rsidR="00695A86" w:rsidRDefault="00695A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875559"/>
    <w:multiLevelType w:val="multilevel"/>
    <w:tmpl w:val="004467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60018773">
    <w:abstractNumId w:val="17"/>
  </w:num>
  <w:num w:numId="2" w16cid:durableId="663316129">
    <w:abstractNumId w:val="21"/>
  </w:num>
  <w:num w:numId="3" w16cid:durableId="1914005218">
    <w:abstractNumId w:val="6"/>
  </w:num>
  <w:num w:numId="4" w16cid:durableId="2029595659">
    <w:abstractNumId w:val="9"/>
  </w:num>
  <w:num w:numId="5" w16cid:durableId="1528715719">
    <w:abstractNumId w:val="4"/>
  </w:num>
  <w:num w:numId="6" w16cid:durableId="1539928061">
    <w:abstractNumId w:val="18"/>
  </w:num>
  <w:num w:numId="7" w16cid:durableId="912161321">
    <w:abstractNumId w:val="13"/>
    <w:lvlOverride w:ilvl="0">
      <w:lvl w:ilvl="0">
        <w:numFmt w:val="lowerLetter"/>
        <w:lvlText w:val="%1."/>
        <w:lvlJc w:val="left"/>
      </w:lvl>
    </w:lvlOverride>
  </w:num>
  <w:num w:numId="8" w16cid:durableId="126244618">
    <w:abstractNumId w:val="5"/>
  </w:num>
  <w:num w:numId="9" w16cid:durableId="497816230">
    <w:abstractNumId w:val="1"/>
    <w:lvlOverride w:ilvl="0">
      <w:lvl w:ilvl="0">
        <w:numFmt w:val="lowerLetter"/>
        <w:lvlText w:val="%1."/>
        <w:lvlJc w:val="left"/>
      </w:lvl>
    </w:lvlOverride>
  </w:num>
  <w:num w:numId="10" w16cid:durableId="728765952">
    <w:abstractNumId w:val="0"/>
  </w:num>
  <w:num w:numId="11" w16cid:durableId="1723169905">
    <w:abstractNumId w:val="3"/>
  </w:num>
  <w:num w:numId="12" w16cid:durableId="1887253303">
    <w:abstractNumId w:val="20"/>
  </w:num>
  <w:num w:numId="13" w16cid:durableId="1721710284">
    <w:abstractNumId w:val="16"/>
  </w:num>
  <w:num w:numId="14" w16cid:durableId="1220633729">
    <w:abstractNumId w:val="2"/>
  </w:num>
  <w:num w:numId="15" w16cid:durableId="564680294">
    <w:abstractNumId w:val="12"/>
  </w:num>
  <w:num w:numId="16" w16cid:durableId="1202287770">
    <w:abstractNumId w:val="10"/>
  </w:num>
  <w:num w:numId="17" w16cid:durableId="655765226">
    <w:abstractNumId w:val="15"/>
  </w:num>
  <w:num w:numId="18" w16cid:durableId="522476613">
    <w:abstractNumId w:val="19"/>
  </w:num>
  <w:num w:numId="19" w16cid:durableId="1271552847">
    <w:abstractNumId w:val="7"/>
  </w:num>
  <w:num w:numId="20" w16cid:durableId="1582715429">
    <w:abstractNumId w:val="14"/>
  </w:num>
  <w:num w:numId="21" w16cid:durableId="1974209209">
    <w:abstractNumId w:val="11"/>
  </w:num>
  <w:num w:numId="22" w16cid:durableId="2880097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5683"/>
    <w:rsid w:val="000202DE"/>
    <w:rsid w:val="00023DA9"/>
    <w:rsid w:val="00025C05"/>
    <w:rsid w:val="0004531D"/>
    <w:rsid w:val="00052476"/>
    <w:rsid w:val="000C7320"/>
    <w:rsid w:val="000D06F0"/>
    <w:rsid w:val="000D241B"/>
    <w:rsid w:val="000E635A"/>
    <w:rsid w:val="00102660"/>
    <w:rsid w:val="0010436E"/>
    <w:rsid w:val="00114D54"/>
    <w:rsid w:val="00120ACD"/>
    <w:rsid w:val="00137208"/>
    <w:rsid w:val="00144936"/>
    <w:rsid w:val="00151233"/>
    <w:rsid w:val="00164480"/>
    <w:rsid w:val="00177698"/>
    <w:rsid w:val="0018138D"/>
    <w:rsid w:val="00182245"/>
    <w:rsid w:val="00183C9F"/>
    <w:rsid w:val="00187548"/>
    <w:rsid w:val="001933BA"/>
    <w:rsid w:val="00193EAE"/>
    <w:rsid w:val="001A381D"/>
    <w:rsid w:val="001B4F8C"/>
    <w:rsid w:val="001F5F49"/>
    <w:rsid w:val="002001E0"/>
    <w:rsid w:val="002255D5"/>
    <w:rsid w:val="00234FC3"/>
    <w:rsid w:val="00246C90"/>
    <w:rsid w:val="00271E26"/>
    <w:rsid w:val="002778D5"/>
    <w:rsid w:val="00277B38"/>
    <w:rsid w:val="00281DF1"/>
    <w:rsid w:val="00292377"/>
    <w:rsid w:val="002A1A18"/>
    <w:rsid w:val="002B4D43"/>
    <w:rsid w:val="002C1BD8"/>
    <w:rsid w:val="002F3F84"/>
    <w:rsid w:val="00321D27"/>
    <w:rsid w:val="00331513"/>
    <w:rsid w:val="00335200"/>
    <w:rsid w:val="003360D3"/>
    <w:rsid w:val="0033644E"/>
    <w:rsid w:val="00352FD0"/>
    <w:rsid w:val="003726AD"/>
    <w:rsid w:val="00376785"/>
    <w:rsid w:val="00381AE1"/>
    <w:rsid w:val="003961F0"/>
    <w:rsid w:val="003978A0"/>
    <w:rsid w:val="003A1621"/>
    <w:rsid w:val="003E2462"/>
    <w:rsid w:val="003E399D"/>
    <w:rsid w:val="00402346"/>
    <w:rsid w:val="00403219"/>
    <w:rsid w:val="00413DE0"/>
    <w:rsid w:val="0045610F"/>
    <w:rsid w:val="0046151B"/>
    <w:rsid w:val="00473815"/>
    <w:rsid w:val="00485402"/>
    <w:rsid w:val="00493817"/>
    <w:rsid w:val="004B2BE0"/>
    <w:rsid w:val="004D78B4"/>
    <w:rsid w:val="004F1FCB"/>
    <w:rsid w:val="00512ADF"/>
    <w:rsid w:val="00523478"/>
    <w:rsid w:val="00527851"/>
    <w:rsid w:val="00531FBF"/>
    <w:rsid w:val="005368BB"/>
    <w:rsid w:val="005565A7"/>
    <w:rsid w:val="0058064D"/>
    <w:rsid w:val="00583A02"/>
    <w:rsid w:val="005A1B32"/>
    <w:rsid w:val="005A6070"/>
    <w:rsid w:val="005A7C7F"/>
    <w:rsid w:val="005C593C"/>
    <w:rsid w:val="005D020B"/>
    <w:rsid w:val="005E6088"/>
    <w:rsid w:val="005F574E"/>
    <w:rsid w:val="006017FD"/>
    <w:rsid w:val="006201FC"/>
    <w:rsid w:val="00632C6F"/>
    <w:rsid w:val="00633225"/>
    <w:rsid w:val="00684612"/>
    <w:rsid w:val="00695A86"/>
    <w:rsid w:val="006A66A8"/>
    <w:rsid w:val="006B66FE"/>
    <w:rsid w:val="006B68F8"/>
    <w:rsid w:val="006E1A73"/>
    <w:rsid w:val="006E3003"/>
    <w:rsid w:val="006E3F50"/>
    <w:rsid w:val="00701A84"/>
    <w:rsid w:val="00702660"/>
    <w:rsid w:val="0071273D"/>
    <w:rsid w:val="0076659B"/>
    <w:rsid w:val="00790486"/>
    <w:rsid w:val="00793EE5"/>
    <w:rsid w:val="00797EC8"/>
    <w:rsid w:val="0080164E"/>
    <w:rsid w:val="00816AE9"/>
    <w:rsid w:val="00824ABB"/>
    <w:rsid w:val="00826665"/>
    <w:rsid w:val="00844A5D"/>
    <w:rsid w:val="00861EC1"/>
    <w:rsid w:val="008A7514"/>
    <w:rsid w:val="008B068E"/>
    <w:rsid w:val="008C6838"/>
    <w:rsid w:val="0091083F"/>
    <w:rsid w:val="009244B7"/>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D7D06"/>
    <w:rsid w:val="00AE5B33"/>
    <w:rsid w:val="00AF4C03"/>
    <w:rsid w:val="00B03C25"/>
    <w:rsid w:val="00B20F52"/>
    <w:rsid w:val="00B26489"/>
    <w:rsid w:val="00B35185"/>
    <w:rsid w:val="00B406E8"/>
    <w:rsid w:val="00B50C83"/>
    <w:rsid w:val="00B54A17"/>
    <w:rsid w:val="00B720DC"/>
    <w:rsid w:val="00B7788F"/>
    <w:rsid w:val="00C24407"/>
    <w:rsid w:val="00C32F3D"/>
    <w:rsid w:val="00C41B36"/>
    <w:rsid w:val="00C56FC2"/>
    <w:rsid w:val="00C61594"/>
    <w:rsid w:val="00C67FA3"/>
    <w:rsid w:val="00C77F4E"/>
    <w:rsid w:val="00C9529E"/>
    <w:rsid w:val="00CE3D11"/>
    <w:rsid w:val="00CE44E9"/>
    <w:rsid w:val="00CF445D"/>
    <w:rsid w:val="00CF618A"/>
    <w:rsid w:val="00CF643D"/>
    <w:rsid w:val="00D0558B"/>
    <w:rsid w:val="00D47759"/>
    <w:rsid w:val="00DB5652"/>
    <w:rsid w:val="00DD6742"/>
    <w:rsid w:val="00E02BD0"/>
    <w:rsid w:val="00E33862"/>
    <w:rsid w:val="00E363F2"/>
    <w:rsid w:val="00E4044A"/>
    <w:rsid w:val="00E454CA"/>
    <w:rsid w:val="00E5594E"/>
    <w:rsid w:val="00E66FC0"/>
    <w:rsid w:val="00E941D0"/>
    <w:rsid w:val="00EB1CEC"/>
    <w:rsid w:val="00EB4E90"/>
    <w:rsid w:val="00EB6552"/>
    <w:rsid w:val="00EC29F5"/>
    <w:rsid w:val="00ED1CC4"/>
    <w:rsid w:val="00EE3EAE"/>
    <w:rsid w:val="00EF4D6F"/>
    <w:rsid w:val="00F432FF"/>
    <w:rsid w:val="00F63FD3"/>
    <w:rsid w:val="00F72352"/>
    <w:rsid w:val="00F80B55"/>
    <w:rsid w:val="00F81BBB"/>
    <w:rsid w:val="00FB6703"/>
    <w:rsid w:val="00FC014A"/>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9</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5727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Owens, Collin</cp:lastModifiedBy>
  <cp:revision>17</cp:revision>
  <dcterms:created xsi:type="dcterms:W3CDTF">2026-10-24T22:06:00Z</dcterms:created>
  <dcterms:modified xsi:type="dcterms:W3CDTF">2026-10-24T22:16:00Z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