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7AB81" w14:textId="685176D1" w:rsidR="000661C2" w:rsidRPr="00E567EA" w:rsidRDefault="000661C2" w:rsidP="00E567EA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567EA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 OVERVIEW</w:t>
      </w:r>
    </w:p>
    <w:p w14:paraId="7D5A136D" w14:textId="65591C75" w:rsidR="000661C2" w:rsidRPr="00E567EA" w:rsidRDefault="000661C2" w:rsidP="000661C2">
      <w:pPr>
        <w:rPr>
          <w:rFonts w:ascii="Times New Roman" w:hAnsi="Times New Roman" w:cs="Times New Roman"/>
        </w:rPr>
      </w:pPr>
      <w:r w:rsidRPr="00E567EA">
        <w:rPr>
          <w:rFonts w:ascii="Times New Roman" w:hAnsi="Times New Roman" w:cs="Times New Roman"/>
        </w:rPr>
        <w:t xml:space="preserve">This project was to 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>valuate overall business and supply chain performance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 xml:space="preserve"> ,a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>nalyze sales, customers, inventory, procurement, and logistics operations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 xml:space="preserve"> and  i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>dentify operational inefficiencies and growth opportunities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 xml:space="preserve"> to s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>upport data-driven business decision-making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 xml:space="preserve"> for the business</w:t>
      </w:r>
    </w:p>
    <w:p w14:paraId="03A83C21" w14:textId="103205D5" w:rsidR="000661C2" w:rsidRPr="00902F86" w:rsidRDefault="000661C2" w:rsidP="000661C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Sales Performance Dashboard</w:t>
      </w:r>
    </w:p>
    <w:p w14:paraId="68177775" w14:textId="04B7418C" w:rsidR="000661C2" w:rsidRPr="00E567EA" w:rsidRDefault="00E567EA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Below are some of the key business findings or insight from the sales performance of the business across the business operations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74EA98E" w14:textId="77777777" w:rsidR="000661C2" w:rsidRPr="00E567EA" w:rsidRDefault="000661C2" w:rsidP="00E567E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Total Revenue generated: 406.8K.</w:t>
      </w:r>
    </w:p>
    <w:p w14:paraId="4FCB958F" w14:textId="77777777" w:rsidR="000661C2" w:rsidRPr="00E567EA" w:rsidRDefault="000661C2" w:rsidP="00E567E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Gross Profit recorded: 91.73K.</w:t>
      </w:r>
    </w:p>
    <w:p w14:paraId="50357B25" w14:textId="77777777" w:rsidR="000661C2" w:rsidRPr="00E567EA" w:rsidRDefault="000661C2" w:rsidP="00E567E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Gross Profit Margin achieved: 22.55%.</w:t>
      </w:r>
    </w:p>
    <w:p w14:paraId="2EC21F5F" w14:textId="77777777" w:rsidR="000661C2" w:rsidRPr="00E567EA" w:rsidRDefault="000661C2" w:rsidP="00E567E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Revenue peaked during March and April.</w:t>
      </w:r>
    </w:p>
    <w:p w14:paraId="683A4CB0" w14:textId="77777777" w:rsidR="000661C2" w:rsidRPr="00E567EA" w:rsidRDefault="000661C2" w:rsidP="00E567E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Fashion and Home &amp; Kitchen were the highest-performing categories.</w:t>
      </w:r>
    </w:p>
    <w:p w14:paraId="1F9CD93A" w14:textId="77777777" w:rsidR="000661C2" w:rsidRPr="00E567EA" w:rsidRDefault="000661C2" w:rsidP="00E567E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Pending and cancelled orders affected fulfillment efficiency.</w:t>
      </w:r>
    </w:p>
    <w:p w14:paraId="5F463F04" w14:textId="77777777" w:rsidR="000661C2" w:rsidRPr="00E567EA" w:rsidRDefault="000661C2" w:rsidP="00E567EA">
      <w:pPr>
        <w:pStyle w:val="ListParagraph"/>
        <w:numPr>
          <w:ilvl w:val="0"/>
          <w:numId w:val="1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Revenue declined gradually toward year-end.</w:t>
      </w:r>
    </w:p>
    <w:p w14:paraId="24EC5818" w14:textId="77777777" w:rsidR="000661C2" w:rsidRPr="00E567EA" w:rsidRDefault="000661C2" w:rsidP="00E567EA">
      <w:pP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E567EA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Business Insights</w:t>
      </w:r>
    </w:p>
    <w:p w14:paraId="19FC49D1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The business demonstrates strong profitability.</w:t>
      </w:r>
    </w:p>
    <w:p w14:paraId="7EA89A22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Sales performance may be affected by seasonality.</w:t>
      </w:r>
    </w:p>
    <w:p w14:paraId="252E07EF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Product category performance is uneven.</w:t>
      </w:r>
    </w:p>
    <w:p w14:paraId="71F31FC8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Order management inefficiencies may impact customer satisfaction.</w:t>
      </w:r>
    </w:p>
    <w:p w14:paraId="17173232" w14:textId="3E5E27ED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F25C75" w14:textId="0F52422F" w:rsidR="000661C2" w:rsidRPr="00902F86" w:rsidRDefault="000661C2" w:rsidP="00E567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Customer Analytics Dashboard</w:t>
      </w:r>
    </w:p>
    <w:p w14:paraId="49D1B0AC" w14:textId="5D29D743" w:rsidR="000661C2" w:rsidRPr="00E567EA" w:rsidRDefault="00E567EA" w:rsidP="00E567E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business has   t</w:t>
      </w:r>
      <w:r w:rsidR="000661C2" w:rsidRPr="00E567EA">
        <w:rPr>
          <w:rFonts w:ascii="Times New Roman" w:eastAsia="Times New Roman" w:hAnsi="Times New Roman" w:cs="Times New Roman"/>
          <w:sz w:val="24"/>
          <w:szCs w:val="24"/>
        </w:rPr>
        <w:t>otal  customers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of </w:t>
      </w:r>
      <w:r w:rsidR="000661C2" w:rsidRPr="00E567EA">
        <w:rPr>
          <w:rFonts w:ascii="Times New Roman" w:eastAsia="Times New Roman" w:hAnsi="Times New Roman" w:cs="Times New Roman"/>
          <w:sz w:val="24"/>
          <w:szCs w:val="24"/>
        </w:rPr>
        <w:t>500.</w:t>
      </w:r>
    </w:p>
    <w:p w14:paraId="0C738ADC" w14:textId="2905388F" w:rsidR="000661C2" w:rsidRPr="00E567EA" w:rsidRDefault="000661C2" w:rsidP="00E567E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Average revenue per customer</w:t>
      </w:r>
      <w:r w:rsidR="00E567EA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E567EA">
        <w:rPr>
          <w:rFonts w:ascii="Times New Roman" w:eastAsia="Times New Roman" w:hAnsi="Times New Roman" w:cs="Times New Roman"/>
          <w:sz w:val="24"/>
          <w:szCs w:val="24"/>
        </w:rPr>
        <w:t>813.59.</w:t>
      </w:r>
    </w:p>
    <w:p w14:paraId="47A2D245" w14:textId="77777777" w:rsidR="000661C2" w:rsidRPr="00E567EA" w:rsidRDefault="000661C2" w:rsidP="00E567E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Mobile Money accounted for 36.01% of transactions.</w:t>
      </w:r>
    </w:p>
    <w:p w14:paraId="4C696B52" w14:textId="77777777" w:rsidR="000661C2" w:rsidRPr="00E567EA" w:rsidRDefault="000661C2" w:rsidP="00E567E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Customers aged 26–35 formed the largest customer segment.</w:t>
      </w:r>
    </w:p>
    <w:p w14:paraId="034702DB" w14:textId="77777777" w:rsidR="000661C2" w:rsidRPr="00E567EA" w:rsidRDefault="000661C2" w:rsidP="00E567E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Ashanti region generated the highest customer revenue.</w:t>
      </w:r>
    </w:p>
    <w:p w14:paraId="56454BC5" w14:textId="2934071F" w:rsidR="000661C2" w:rsidRDefault="000661C2" w:rsidP="00E567EA">
      <w:pPr>
        <w:pStyle w:val="ListParagraph"/>
        <w:numPr>
          <w:ilvl w:val="0"/>
          <w:numId w:val="1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Purchasing behavior varied across gender and regions.</w:t>
      </w:r>
    </w:p>
    <w:p w14:paraId="4C020BAC" w14:textId="77777777" w:rsidR="00E567EA" w:rsidRPr="00E567EA" w:rsidRDefault="00E567EA" w:rsidP="00E567EA">
      <w:pPr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3B78B7F5" w14:textId="77777777" w:rsidR="000661C2" w:rsidRPr="00902F86" w:rsidRDefault="000661C2" w:rsidP="000661C2">
      <w:pP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Business Insights</w:t>
      </w:r>
    </w:p>
    <w:p w14:paraId="2136185C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Customers strongly prefer digital payment methods.</w:t>
      </w:r>
    </w:p>
    <w:p w14:paraId="3351398B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Young adults represent the primary target market.</w:t>
      </w:r>
    </w:p>
    <w:p w14:paraId="4E196535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lastRenderedPageBreak/>
        <w:t>Regional revenue concentration creates expansion opportunities.</w:t>
      </w:r>
    </w:p>
    <w:p w14:paraId="3F4C88AE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Demographic segmentation can improve marketing effectiveness.</w:t>
      </w:r>
    </w:p>
    <w:p w14:paraId="657B0A35" w14:textId="6FC5867A" w:rsidR="000661C2" w:rsidRPr="00902F86" w:rsidRDefault="000661C2" w:rsidP="00E567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Inventory </w:t>
      </w:r>
      <w:r w:rsidR="00E567EA"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And </w:t>
      </w:r>
      <w:r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Stock Management Dashboard</w:t>
      </w:r>
    </w:p>
    <w:p w14:paraId="3C437C3B" w14:textId="77777777" w:rsidR="000661C2" w:rsidRPr="00E567EA" w:rsidRDefault="000661C2" w:rsidP="00E567E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Total stock levels reached approximately 28K units.</w:t>
      </w:r>
    </w:p>
    <w:p w14:paraId="0401A945" w14:textId="77777777" w:rsidR="000661C2" w:rsidRPr="00E567EA" w:rsidRDefault="000661C2" w:rsidP="00E567E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Only one product required immediate reorder.</w:t>
      </w:r>
    </w:p>
    <w:p w14:paraId="4EC77AA2" w14:textId="77777777" w:rsidR="000661C2" w:rsidRPr="00E567EA" w:rsidRDefault="000661C2" w:rsidP="00E567E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One critical low-stock product was identified.</w:t>
      </w:r>
    </w:p>
    <w:p w14:paraId="55B86607" w14:textId="77777777" w:rsidR="000661C2" w:rsidRPr="00E567EA" w:rsidRDefault="000661C2" w:rsidP="00E567E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Northern warehouse held the highest stock volume.</w:t>
      </w:r>
    </w:p>
    <w:p w14:paraId="1E2EF7D5" w14:textId="77777777" w:rsidR="000661C2" w:rsidRPr="00E567EA" w:rsidRDefault="000661C2" w:rsidP="00E567E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Inventory movement fluctuated significantly throughout the year.</w:t>
      </w:r>
    </w:p>
    <w:p w14:paraId="0AE65F54" w14:textId="77777777" w:rsidR="000661C2" w:rsidRPr="00E567EA" w:rsidRDefault="000661C2" w:rsidP="00E567EA">
      <w:pPr>
        <w:pStyle w:val="ListParagraph"/>
        <w:numPr>
          <w:ilvl w:val="0"/>
          <w:numId w:val="1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Stock distribution remained largely stable.</w:t>
      </w:r>
    </w:p>
    <w:p w14:paraId="42E3CECA" w14:textId="77777777" w:rsidR="000661C2" w:rsidRPr="00902F86" w:rsidRDefault="000661C2" w:rsidP="000661C2">
      <w:pP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Business Insights</w:t>
      </w:r>
    </w:p>
    <w:p w14:paraId="3880FAD8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Inventory management systems are generally effective.</w:t>
      </w:r>
    </w:p>
    <w:p w14:paraId="4723F3AE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Certain products remain vulnerable to stock shortages.</w:t>
      </w:r>
    </w:p>
    <w:p w14:paraId="4948316D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Warehouse stock allocation may require optimization.</w:t>
      </w:r>
    </w:p>
    <w:p w14:paraId="719D0CEB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Continuous inventory monitoring is necessary.</w:t>
      </w:r>
    </w:p>
    <w:p w14:paraId="310589E9" w14:textId="074A044E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605623" w14:textId="1AA378A2" w:rsidR="000661C2" w:rsidRPr="00902F86" w:rsidRDefault="000661C2" w:rsidP="00902F86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Supply</w:t>
      </w:r>
      <w:r w:rsidR="00902F86"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And </w:t>
      </w:r>
      <w:r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Procurement Dashboard</w:t>
      </w:r>
    </w:p>
    <w:p w14:paraId="0C579B19" w14:textId="74041659" w:rsidR="00902F86" w:rsidRPr="00902F86" w:rsidRDefault="00902F86" w:rsidP="00902F86">
      <w:pPr>
        <w:rPr>
          <w:rFonts w:ascii="Times New Roman" w:eastAsia="Times New Roman" w:hAnsi="Times New Roman" w:cs="Times New Roman"/>
          <w:sz w:val="24"/>
          <w:szCs w:val="24"/>
        </w:rPr>
      </w:pPr>
      <w:r w:rsidRPr="00902F86">
        <w:rPr>
          <w:rFonts w:ascii="Times New Roman" w:eastAsia="Times New Roman" w:hAnsi="Times New Roman" w:cs="Times New Roman"/>
          <w:sz w:val="24"/>
          <w:szCs w:val="24"/>
        </w:rPr>
        <w:t>The key findings discovered in the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supply and procurement dashboard analysis were </w:t>
      </w:r>
    </w:p>
    <w:p w14:paraId="5FD55F18" w14:textId="77777777" w:rsidR="000661C2" w:rsidRPr="00902F86" w:rsidRDefault="000661C2" w:rsidP="00902F8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2F86">
        <w:rPr>
          <w:rFonts w:ascii="Times New Roman" w:eastAsia="Times New Roman" w:hAnsi="Times New Roman" w:cs="Times New Roman"/>
          <w:sz w:val="24"/>
          <w:szCs w:val="24"/>
        </w:rPr>
        <w:t>Pending purchase order value reached 3.86M.</w:t>
      </w:r>
    </w:p>
    <w:p w14:paraId="17AE0884" w14:textId="77EDCEE9" w:rsidR="000661C2" w:rsidRPr="00902F86" w:rsidRDefault="000661C2" w:rsidP="00902F8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2F86">
        <w:rPr>
          <w:rFonts w:ascii="Times New Roman" w:eastAsia="Times New Roman" w:hAnsi="Times New Roman" w:cs="Times New Roman"/>
          <w:sz w:val="24"/>
          <w:szCs w:val="24"/>
        </w:rPr>
        <w:t>Total pending purchase orders</w:t>
      </w:r>
      <w:r w:rsidR="00902F86">
        <w:rPr>
          <w:rFonts w:ascii="Times New Roman" w:eastAsia="Times New Roman" w:hAnsi="Times New Roman" w:cs="Times New Roman"/>
          <w:sz w:val="24"/>
          <w:szCs w:val="24"/>
        </w:rPr>
        <w:t xml:space="preserve"> is </w:t>
      </w:r>
      <w:r w:rsidRPr="00902F86">
        <w:rPr>
          <w:rFonts w:ascii="Times New Roman" w:eastAsia="Times New Roman" w:hAnsi="Times New Roman" w:cs="Times New Roman"/>
          <w:sz w:val="24"/>
          <w:szCs w:val="24"/>
        </w:rPr>
        <w:t xml:space="preserve"> 180.</w:t>
      </w:r>
    </w:p>
    <w:p w14:paraId="0A897FE8" w14:textId="3ACB0C4B" w:rsidR="000661C2" w:rsidRPr="00902F86" w:rsidRDefault="00902F86" w:rsidP="00902F8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</w:t>
      </w:r>
      <w:r w:rsidR="000661C2" w:rsidRPr="00902F86">
        <w:rPr>
          <w:rFonts w:ascii="Times New Roman" w:eastAsia="Times New Roman" w:hAnsi="Times New Roman" w:cs="Times New Roman"/>
          <w:sz w:val="24"/>
          <w:szCs w:val="24"/>
        </w:rPr>
        <w:t>verage supplier lateness recorded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r w:rsidR="000661C2" w:rsidRPr="00902F86">
        <w:rPr>
          <w:rFonts w:ascii="Times New Roman" w:eastAsia="Times New Roman" w:hAnsi="Times New Roman" w:cs="Times New Roman"/>
          <w:sz w:val="24"/>
          <w:szCs w:val="24"/>
        </w:rPr>
        <w:t>4 days.</w:t>
      </w:r>
    </w:p>
    <w:p w14:paraId="57FC937D" w14:textId="77777777" w:rsidR="000661C2" w:rsidRPr="00902F86" w:rsidRDefault="000661C2" w:rsidP="00902F8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2F86">
        <w:rPr>
          <w:rFonts w:ascii="Times New Roman" w:eastAsia="Times New Roman" w:hAnsi="Times New Roman" w:cs="Times New Roman"/>
          <w:sz w:val="24"/>
          <w:szCs w:val="24"/>
        </w:rPr>
        <w:t>On-time delivery rate remained low at 14%.</w:t>
      </w:r>
    </w:p>
    <w:p w14:paraId="0FB302B2" w14:textId="77777777" w:rsidR="000661C2" w:rsidRPr="00902F86" w:rsidRDefault="000661C2" w:rsidP="00902F86">
      <w:pPr>
        <w:pStyle w:val="ListParagraph"/>
        <w:numPr>
          <w:ilvl w:val="0"/>
          <w:numId w:val="20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2F86">
        <w:rPr>
          <w:rFonts w:ascii="Times New Roman" w:eastAsia="Times New Roman" w:hAnsi="Times New Roman" w:cs="Times New Roman"/>
          <w:sz w:val="24"/>
          <w:szCs w:val="24"/>
        </w:rPr>
        <w:t>Several suppliers consistently exceeded promised lead times.</w:t>
      </w:r>
    </w:p>
    <w:p w14:paraId="617B29CC" w14:textId="77777777" w:rsidR="000661C2" w:rsidRPr="00902F86" w:rsidRDefault="000661C2" w:rsidP="000661C2">
      <w:pP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Business Insights</w:t>
      </w:r>
    </w:p>
    <w:p w14:paraId="4CFF6DB8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Supplier delays create operational risks.</w:t>
      </w:r>
    </w:p>
    <w:p w14:paraId="7E211A49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Procurement inefficiencies may affect stock availability.</w:t>
      </w:r>
    </w:p>
    <w:p w14:paraId="56FA58AE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Supplier performance management requires improvement.</w:t>
      </w:r>
    </w:p>
    <w:p w14:paraId="5D28F648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Procurement monitoring systems should be strengthened.</w:t>
      </w:r>
    </w:p>
    <w:p w14:paraId="3E400A39" w14:textId="77777777" w:rsidR="00E567EA" w:rsidRDefault="00E567EA" w:rsidP="000661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4370B4" w14:textId="77777777" w:rsidR="00E567EA" w:rsidRDefault="00E567EA" w:rsidP="000661C2">
      <w:pPr>
        <w:rPr>
          <w:rFonts w:ascii="Times New Roman" w:eastAsia="Times New Roman" w:hAnsi="Times New Roman" w:cs="Times New Roman"/>
        </w:rPr>
      </w:pPr>
    </w:p>
    <w:p w14:paraId="547F8BBE" w14:textId="77777777" w:rsidR="00E567EA" w:rsidRDefault="00E567EA" w:rsidP="000661C2">
      <w:pPr>
        <w:rPr>
          <w:rFonts w:ascii="Times New Roman" w:eastAsia="Times New Roman" w:hAnsi="Times New Roman" w:cs="Times New Roman"/>
        </w:rPr>
      </w:pPr>
    </w:p>
    <w:p w14:paraId="5DFBCAC7" w14:textId="77777777" w:rsidR="00902F86" w:rsidRDefault="00902F86" w:rsidP="00E567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732EB7D" w14:textId="5BDA3A4F" w:rsidR="000661C2" w:rsidRPr="00902F86" w:rsidRDefault="000661C2" w:rsidP="00E567E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Logistics </w:t>
      </w:r>
      <w:r w:rsidR="00902F86"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And</w:t>
      </w:r>
      <w:r w:rsidRPr="00902F86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Shipment Dashboard</w:t>
      </w:r>
    </w:p>
    <w:p w14:paraId="5FA17D02" w14:textId="629FE423" w:rsidR="00902F86" w:rsidRPr="00902F86" w:rsidRDefault="00902F86" w:rsidP="00902F8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</w:t>
      </w:r>
      <w:r>
        <w:rPr>
          <w:rFonts w:ascii="Times New Roman" w:eastAsia="Times New Roman" w:hAnsi="Times New Roman" w:cs="Times New Roman"/>
          <w:sz w:val="24"/>
          <w:szCs w:val="24"/>
        </w:rPr>
        <w:t>ome of the key business insight or finding found  in  the logistics  and shipment operation discovered were as follows;</w:t>
      </w:r>
    </w:p>
    <w:p w14:paraId="7781082D" w14:textId="113207F1" w:rsidR="000661C2" w:rsidRPr="00902F86" w:rsidRDefault="00902F86" w:rsidP="00902F8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</w:t>
      </w:r>
      <w:r w:rsidR="000661C2" w:rsidRPr="00902F86">
        <w:rPr>
          <w:rFonts w:ascii="Times New Roman" w:eastAsia="Times New Roman" w:hAnsi="Times New Roman" w:cs="Times New Roman"/>
          <w:sz w:val="24"/>
          <w:szCs w:val="24"/>
        </w:rPr>
        <w:t>verage delivery time recorded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r w:rsidR="000661C2" w:rsidRPr="00902F86">
        <w:rPr>
          <w:rFonts w:ascii="Times New Roman" w:eastAsia="Times New Roman" w:hAnsi="Times New Roman" w:cs="Times New Roman"/>
          <w:sz w:val="24"/>
          <w:szCs w:val="24"/>
        </w:rPr>
        <w:t>4.9 days.</w:t>
      </w:r>
    </w:p>
    <w:p w14:paraId="2C23AA99" w14:textId="4A439988" w:rsidR="000661C2" w:rsidRPr="00902F86" w:rsidRDefault="00902F86" w:rsidP="00902F8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t</w:t>
      </w:r>
      <w:r w:rsidR="000661C2" w:rsidRPr="00902F86">
        <w:rPr>
          <w:rFonts w:ascii="Times New Roman" w:eastAsia="Times New Roman" w:hAnsi="Times New Roman" w:cs="Times New Roman"/>
          <w:sz w:val="24"/>
          <w:szCs w:val="24"/>
        </w:rPr>
        <w:t>otal late shipments identified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was </w:t>
      </w:r>
      <w:r w:rsidR="000661C2" w:rsidRPr="00902F86">
        <w:rPr>
          <w:rFonts w:ascii="Times New Roman" w:eastAsia="Times New Roman" w:hAnsi="Times New Roman" w:cs="Times New Roman"/>
          <w:sz w:val="24"/>
          <w:szCs w:val="24"/>
        </w:rPr>
        <w:t xml:space="preserve"> 393.</w:t>
      </w:r>
    </w:p>
    <w:p w14:paraId="6F5479FC" w14:textId="59FCF8B8" w:rsidR="000661C2" w:rsidRPr="00902F86" w:rsidRDefault="000661C2" w:rsidP="00902F8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2F86">
        <w:rPr>
          <w:rFonts w:ascii="Times New Roman" w:eastAsia="Times New Roman" w:hAnsi="Times New Roman" w:cs="Times New Roman"/>
          <w:sz w:val="24"/>
          <w:szCs w:val="24"/>
        </w:rPr>
        <w:t>On-time shipment rate achieved:</w:t>
      </w:r>
      <w:r w:rsidR="00902F86">
        <w:rPr>
          <w:rFonts w:ascii="Times New Roman" w:eastAsia="Times New Roman" w:hAnsi="Times New Roman" w:cs="Times New Roman"/>
          <w:sz w:val="24"/>
          <w:szCs w:val="24"/>
        </w:rPr>
        <w:t xml:space="preserve"> by the business was </w:t>
      </w:r>
      <w:r w:rsidRPr="00902F86">
        <w:rPr>
          <w:rFonts w:ascii="Times New Roman" w:eastAsia="Times New Roman" w:hAnsi="Times New Roman" w:cs="Times New Roman"/>
          <w:sz w:val="24"/>
          <w:szCs w:val="24"/>
        </w:rPr>
        <w:t>21.40%.</w:t>
      </w:r>
    </w:p>
    <w:p w14:paraId="16D8A08D" w14:textId="77777777" w:rsidR="000661C2" w:rsidRPr="00902F86" w:rsidRDefault="000661C2" w:rsidP="00902F8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2F86">
        <w:rPr>
          <w:rFonts w:ascii="Times New Roman" w:eastAsia="Times New Roman" w:hAnsi="Times New Roman" w:cs="Times New Roman"/>
          <w:sz w:val="24"/>
          <w:szCs w:val="24"/>
        </w:rPr>
        <w:t>Northern region experienced the highest shipment delays.</w:t>
      </w:r>
    </w:p>
    <w:p w14:paraId="0F93F933" w14:textId="77777777" w:rsidR="000661C2" w:rsidRPr="00902F86" w:rsidRDefault="000661C2" w:rsidP="00902F8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2F86">
        <w:rPr>
          <w:rFonts w:ascii="Times New Roman" w:eastAsia="Times New Roman" w:hAnsi="Times New Roman" w:cs="Times New Roman"/>
          <w:sz w:val="24"/>
          <w:szCs w:val="24"/>
        </w:rPr>
        <w:t>Shipment performance varied across shipping methods.</w:t>
      </w:r>
    </w:p>
    <w:p w14:paraId="3ACBC0F1" w14:textId="77777777" w:rsidR="000661C2" w:rsidRPr="00902F86" w:rsidRDefault="000661C2" w:rsidP="00902F86">
      <w:pPr>
        <w:pStyle w:val="ListParagraph"/>
        <w:numPr>
          <w:ilvl w:val="0"/>
          <w:numId w:val="19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02F86">
        <w:rPr>
          <w:rFonts w:ascii="Times New Roman" w:eastAsia="Times New Roman" w:hAnsi="Times New Roman" w:cs="Times New Roman"/>
          <w:sz w:val="24"/>
          <w:szCs w:val="24"/>
        </w:rPr>
        <w:t>Late delivery rates fluctuated throughout the year.</w:t>
      </w:r>
    </w:p>
    <w:p w14:paraId="35B5A5DC" w14:textId="77777777" w:rsidR="000661C2" w:rsidRPr="00902F86" w:rsidRDefault="000661C2" w:rsidP="000661C2">
      <w:pPr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t>Business Insights</w:t>
      </w:r>
    </w:p>
    <w:p w14:paraId="14A8A744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Logistics performance remains inconsistent.</w:t>
      </w:r>
    </w:p>
    <w:p w14:paraId="252593FA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Regional shipment inefficiencies require attention.</w:t>
      </w:r>
    </w:p>
    <w:p w14:paraId="2DAAA11B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Delivery delays may reduce customer satisfaction.</w:t>
      </w:r>
    </w:p>
    <w:p w14:paraId="05F366FF" w14:textId="77777777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  <w:r w:rsidRPr="000661C2">
        <w:rPr>
          <w:rFonts w:ascii="Times New Roman" w:eastAsia="Times New Roman" w:hAnsi="Times New Roman" w:cs="Times New Roman"/>
          <w:sz w:val="24"/>
          <w:szCs w:val="24"/>
        </w:rPr>
        <w:t>Shipping method optimization is necessary.</w:t>
      </w:r>
    </w:p>
    <w:p w14:paraId="65C30479" w14:textId="5FF623A8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8F8CDF" w14:textId="77777777" w:rsidR="000661C2" w:rsidRPr="00902F86" w:rsidRDefault="000661C2" w:rsidP="00E567EA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</w:pPr>
      <w:r w:rsidRPr="00902F8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u w:val="single"/>
        </w:rPr>
        <w:t>Final Strategic Recommendations</w:t>
      </w:r>
    </w:p>
    <w:p w14:paraId="6F1C049A" w14:textId="77777777" w:rsidR="000661C2" w:rsidRPr="00E567EA" w:rsidRDefault="000661C2" w:rsidP="00E567E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Improve supplier accountability and delivery monitoring.</w:t>
      </w:r>
    </w:p>
    <w:p w14:paraId="20E96DA0" w14:textId="77777777" w:rsidR="000661C2" w:rsidRPr="00E567EA" w:rsidRDefault="000661C2" w:rsidP="00E567E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Strengthen logistics coordination across regions.</w:t>
      </w:r>
    </w:p>
    <w:p w14:paraId="361F5955" w14:textId="77777777" w:rsidR="000661C2" w:rsidRPr="00E567EA" w:rsidRDefault="000661C2" w:rsidP="00E567E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Expand customer segmentation and targeted marketing.</w:t>
      </w:r>
    </w:p>
    <w:p w14:paraId="6BB2F349" w14:textId="77777777" w:rsidR="000661C2" w:rsidRPr="00E567EA" w:rsidRDefault="000661C2" w:rsidP="00E567E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Improve inventory forecasting and replenishment planning.</w:t>
      </w:r>
    </w:p>
    <w:p w14:paraId="4B2C1674" w14:textId="77777777" w:rsidR="000661C2" w:rsidRPr="00E567EA" w:rsidRDefault="000661C2" w:rsidP="00E567E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Focus investment on high-performing product categories.</w:t>
      </w:r>
    </w:p>
    <w:p w14:paraId="75663F5F" w14:textId="77777777" w:rsidR="000661C2" w:rsidRPr="00E567EA" w:rsidRDefault="000661C2" w:rsidP="00E567E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Reduce pending and cancelled orders through operational improvements.</w:t>
      </w:r>
    </w:p>
    <w:p w14:paraId="6E9A1A8B" w14:textId="77777777" w:rsidR="000661C2" w:rsidRPr="00E567EA" w:rsidRDefault="000661C2" w:rsidP="00E567E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Enhance digital payment systems and customer engagement.</w:t>
      </w:r>
    </w:p>
    <w:p w14:paraId="28F92A3A" w14:textId="77777777" w:rsidR="000661C2" w:rsidRPr="00E567EA" w:rsidRDefault="000661C2" w:rsidP="00E567EA">
      <w:pPr>
        <w:pStyle w:val="ListParagraph"/>
        <w:numPr>
          <w:ilvl w:val="0"/>
          <w:numId w:val="18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E567EA">
        <w:rPr>
          <w:rFonts w:ascii="Times New Roman" w:eastAsia="Times New Roman" w:hAnsi="Times New Roman" w:cs="Times New Roman"/>
          <w:sz w:val="24"/>
          <w:szCs w:val="24"/>
        </w:rPr>
        <w:t>Develop strategies to stabilize year-round revenue performance.</w:t>
      </w:r>
    </w:p>
    <w:p w14:paraId="79D5C3EA" w14:textId="2807ED14" w:rsidR="000661C2" w:rsidRPr="000661C2" w:rsidRDefault="000661C2" w:rsidP="000661C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48E5FB" w14:textId="1CA581C6" w:rsidR="000661C2" w:rsidRPr="000661C2" w:rsidRDefault="000661C2" w:rsidP="000661C2"/>
    <w:sectPr w:rsidR="000661C2" w:rsidRPr="000661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025E5"/>
    <w:multiLevelType w:val="multilevel"/>
    <w:tmpl w:val="DF926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62F9"/>
    <w:multiLevelType w:val="multilevel"/>
    <w:tmpl w:val="51C6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426FB"/>
    <w:multiLevelType w:val="hybridMultilevel"/>
    <w:tmpl w:val="659A2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B0766"/>
    <w:multiLevelType w:val="hybridMultilevel"/>
    <w:tmpl w:val="2E4C8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969E2"/>
    <w:multiLevelType w:val="hybridMultilevel"/>
    <w:tmpl w:val="BC4C6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8194F"/>
    <w:multiLevelType w:val="multilevel"/>
    <w:tmpl w:val="5714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935D3"/>
    <w:multiLevelType w:val="multilevel"/>
    <w:tmpl w:val="387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D0A13"/>
    <w:multiLevelType w:val="multilevel"/>
    <w:tmpl w:val="72E4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212E92"/>
    <w:multiLevelType w:val="hybridMultilevel"/>
    <w:tmpl w:val="B8F4F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6D3F07"/>
    <w:multiLevelType w:val="multilevel"/>
    <w:tmpl w:val="835A9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894EB1"/>
    <w:multiLevelType w:val="multilevel"/>
    <w:tmpl w:val="3156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219A7"/>
    <w:multiLevelType w:val="multilevel"/>
    <w:tmpl w:val="91F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D343EF"/>
    <w:multiLevelType w:val="multilevel"/>
    <w:tmpl w:val="E834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1E6091"/>
    <w:multiLevelType w:val="hybridMultilevel"/>
    <w:tmpl w:val="ADBA3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3530E6"/>
    <w:multiLevelType w:val="multilevel"/>
    <w:tmpl w:val="23E2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410662"/>
    <w:multiLevelType w:val="hybridMultilevel"/>
    <w:tmpl w:val="F57C25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D05AD8"/>
    <w:multiLevelType w:val="multilevel"/>
    <w:tmpl w:val="A5FE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BB19EF"/>
    <w:multiLevelType w:val="multilevel"/>
    <w:tmpl w:val="3DBC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5E1342"/>
    <w:multiLevelType w:val="multilevel"/>
    <w:tmpl w:val="0E28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D4310C"/>
    <w:multiLevelType w:val="multilevel"/>
    <w:tmpl w:val="B68A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9"/>
  </w:num>
  <w:num w:numId="5">
    <w:abstractNumId w:val="19"/>
  </w:num>
  <w:num w:numId="6">
    <w:abstractNumId w:val="17"/>
  </w:num>
  <w:num w:numId="7">
    <w:abstractNumId w:val="5"/>
  </w:num>
  <w:num w:numId="8">
    <w:abstractNumId w:val="11"/>
  </w:num>
  <w:num w:numId="9">
    <w:abstractNumId w:val="10"/>
  </w:num>
  <w:num w:numId="10">
    <w:abstractNumId w:val="12"/>
  </w:num>
  <w:num w:numId="11">
    <w:abstractNumId w:val="18"/>
  </w:num>
  <w:num w:numId="12">
    <w:abstractNumId w:val="14"/>
  </w:num>
  <w:num w:numId="13">
    <w:abstractNumId w:val="7"/>
  </w:num>
  <w:num w:numId="14">
    <w:abstractNumId w:val="16"/>
  </w:num>
  <w:num w:numId="15">
    <w:abstractNumId w:val="15"/>
  </w:num>
  <w:num w:numId="16">
    <w:abstractNumId w:val="4"/>
  </w:num>
  <w:num w:numId="17">
    <w:abstractNumId w:val="2"/>
  </w:num>
  <w:num w:numId="18">
    <w:abstractNumId w:val="13"/>
  </w:num>
  <w:num w:numId="19">
    <w:abstractNumId w:val="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1C2"/>
    <w:rsid w:val="000661C2"/>
    <w:rsid w:val="006B1B33"/>
    <w:rsid w:val="00902F86"/>
    <w:rsid w:val="00E56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7983"/>
  <w15:chartTrackingRefBased/>
  <w15:docId w15:val="{AF9CD7F1-31A4-4DD9-B93E-6170B7768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661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61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61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1C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61C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61C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61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567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4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C8F80F-1D2D-48C5-BC44-531F23400CED}">
  <we:reference id="6a7bd4f3-0563-43af-8c08-79110eebdff6" version="1.1.4.0" store="EXCatalog" storeType="EXCatalog"/>
  <we:alternateReferences>
    <we:reference id="WA104381155" version="1.1.4.0" store="en-GB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Collins ASANTE</dc:creator>
  <cp:keywords/>
  <dc:description/>
  <cp:lastModifiedBy>Collins ASANTE</cp:lastModifiedBy>
  <cp:revision>1</cp:revision>
  <dcterms:created xsi:type="dcterms:W3CDTF">2026-05-20T17:48:00Z</dcterms:created>
  <dcterms:modified xsi:type="dcterms:W3CDTF">2026-05-20T18:21:00Z</dcterms:modified>
</cp:coreProperties>
</file>