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B8CF" w14:textId="77777777" w:rsidR="002A0013" w:rsidRPr="00DF1E3B" w:rsidRDefault="00000000">
      <w:pPr>
        <w:pStyle w:val="Title"/>
        <w:jc w:val="center"/>
        <w:rPr>
          <w:color w:val="000000" w:themeColor="text1"/>
        </w:rPr>
      </w:pPr>
      <w:r w:rsidRPr="00DF1E3B">
        <w:rPr>
          <w:color w:val="000000" w:themeColor="text1"/>
        </w:rPr>
        <w:t>Greenspot Grocer Database Project</w:t>
      </w:r>
    </w:p>
    <w:p w14:paraId="2CF59253" w14:textId="77777777" w:rsidR="002A0013" w:rsidRPr="00DF1E3B" w:rsidRDefault="00000000">
      <w:pPr>
        <w:pStyle w:val="Heading1"/>
        <w:rPr>
          <w:color w:val="000000" w:themeColor="text1"/>
        </w:rPr>
      </w:pPr>
      <w:r w:rsidRPr="00DF1E3B">
        <w:rPr>
          <w:color w:val="000000" w:themeColor="text1"/>
        </w:rPr>
        <w:t>Project Overview</w:t>
      </w:r>
    </w:p>
    <w:p w14:paraId="63FB4BAC" w14:textId="77777777" w:rsidR="002A0013" w:rsidRPr="00DF1E3B" w:rsidRDefault="00000000">
      <w:pPr>
        <w:rPr>
          <w:color w:val="000000" w:themeColor="text1"/>
        </w:rPr>
      </w:pPr>
      <w:r w:rsidRPr="00DF1E3B">
        <w:rPr>
          <w:color w:val="000000" w:themeColor="text1"/>
        </w:rPr>
        <w:t>This project involves converting Greenspot Grocer's spreadsheet-based data into a normalized relational database using MySQL Workbench. The original dataset contained mixed purchase and sale records in a single sheet, along with anomalies such as inconsistent units, case-sensitive location codes, and missing purchase quantities. The goal was to design a scalable schema that supports clean data organization, referential integrity, and future growth as the business expands its product lines.</w:t>
      </w:r>
    </w:p>
    <w:p w14:paraId="3A92F74D" w14:textId="77777777" w:rsidR="002A0013" w:rsidRPr="00DF1E3B" w:rsidRDefault="00000000">
      <w:pPr>
        <w:pStyle w:val="Heading1"/>
        <w:rPr>
          <w:color w:val="000000" w:themeColor="text1"/>
        </w:rPr>
      </w:pPr>
      <w:r w:rsidRPr="00DF1E3B">
        <w:rPr>
          <w:color w:val="000000" w:themeColor="text1"/>
        </w:rPr>
        <w:t>Conclusions</w:t>
      </w:r>
    </w:p>
    <w:p w14:paraId="33261B71" w14:textId="77777777" w:rsidR="002A0013" w:rsidRPr="00DF1E3B" w:rsidRDefault="00000000">
      <w:pPr>
        <w:rPr>
          <w:color w:val="000000" w:themeColor="text1"/>
        </w:rPr>
      </w:pPr>
      <w:r w:rsidRPr="00DF1E3B">
        <w:rPr>
          <w:color w:val="000000" w:themeColor="text1"/>
        </w:rPr>
        <w:t>The implemented database design addresses the anomalies in the original dataset by introducing normalized tables for categories, products, suppliers, customers, and storage locations, along with a unified transaction ledger for purchases and sales. This structure eliminates redundancy, enforces data integrity through primary and foreign keys, and provides flexibility for future enhancements such as unit normalization, CRM integration, and automated stock updates. The design ensures scalability, enabling Greenspot Grocer to handle increasing transaction volumes and expand product offerings without structural changes.</w:t>
      </w:r>
    </w:p>
    <w:sectPr w:rsidR="002A0013" w:rsidRPr="00DF1E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912956">
    <w:abstractNumId w:val="8"/>
  </w:num>
  <w:num w:numId="2" w16cid:durableId="388694833">
    <w:abstractNumId w:val="6"/>
  </w:num>
  <w:num w:numId="3" w16cid:durableId="1719550644">
    <w:abstractNumId w:val="5"/>
  </w:num>
  <w:num w:numId="4" w16cid:durableId="1981350079">
    <w:abstractNumId w:val="4"/>
  </w:num>
  <w:num w:numId="5" w16cid:durableId="1378045908">
    <w:abstractNumId w:val="7"/>
  </w:num>
  <w:num w:numId="6" w16cid:durableId="289946506">
    <w:abstractNumId w:val="3"/>
  </w:num>
  <w:num w:numId="7" w16cid:durableId="1343699396">
    <w:abstractNumId w:val="2"/>
  </w:num>
  <w:num w:numId="8" w16cid:durableId="121387844">
    <w:abstractNumId w:val="1"/>
  </w:num>
  <w:num w:numId="9" w16cid:durableId="512427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54E"/>
    <w:rsid w:val="0029639D"/>
    <w:rsid w:val="002A0013"/>
    <w:rsid w:val="00326F90"/>
    <w:rsid w:val="00AA1D8D"/>
    <w:rsid w:val="00B47730"/>
    <w:rsid w:val="00CB0664"/>
    <w:rsid w:val="00DF1E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34AE8"/>
  <w14:defaultImageDpi w14:val="300"/>
  <w15:docId w15:val="{0DB8A9B1-0D03-4F6E-823E-768DB8A91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Collins Ayidan</cp:lastModifiedBy>
  <cp:revision>2</cp:revision>
  <dcterms:created xsi:type="dcterms:W3CDTF">2013-12-23T23:15:00Z</dcterms:created>
  <dcterms:modified xsi:type="dcterms:W3CDTF">2025-12-23T16:37:00Z</dcterms:modified>
  <cp:category/>
</cp:coreProperties>
</file>