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6000 per 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Volume 0.8 for 100-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100k 0.4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F4787"/>
    <w:rsid w:val="1FED0362"/>
    <w:rsid w:val="78D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2023-07-13T08:17:00Z</dcterms:created>
  <dc:creator>colli</dc:creator>
  <cp:lastModifiedBy>Collins Regs</cp:lastModifiedBy>
  <dcterms:modified xsi:type="dcterms:W3CDTF">2023-07-13T17:36:59Z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57AC51C846D94B17ADB37C3FF1F8A1A2</vt:lpwstr>
  </property>
</Properties>
</file>