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1"/>
        </w:numPr>
      </w:pPr>
      <w:r>
        <w:t xml:space="preserve">First Rust experience. Have learned a ton.</w:t>
      </w:r>
    </w:p>
    <w:p>
      <w:pPr>
        <w:pStyle w:val="Compact"/>
        <w:numPr>
          <w:ilvl w:val="0"/>
          <w:numId w:val="1001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1"/>
        </w:numPr>
      </w:pPr>
      <w:r>
        <w:t xml:space="preserve">Rearchitected agent project to become more modular, composable, and</w:t>
      </w:r>
      <w:r>
        <w:t xml:space="preserve"> </w:t>
      </w:r>
      <w:r>
        <w:t xml:space="preserve">platform-agnostic.</w:t>
      </w:r>
    </w:p>
    <w:p>
      <w:pPr>
        <w:pStyle w:val="Compact"/>
        <w:numPr>
          <w:ilvl w:val="0"/>
          <w:numId w:val="1001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1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2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2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2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2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2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3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3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3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3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4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4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4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5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5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5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5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6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6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6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6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7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7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7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7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08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2024-06-13T03:17:01Z</dcterms:created>
  <dcterms:modified xsi:type="dcterms:W3CDTF">2024-06-13T03:17:01Z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