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i w:val="0"/>
        </w:rPr>
        <w:t>Mẫu số 5 – Đề xuất áp dụng</w:t>
      </w:r>
    </w:p>
    <w:p>
      <w:pPr>
        <w:jc w:val="center"/>
      </w:pPr>
      <w:r>
        <w:rPr>
          <w:b/>
          <w:i w:val="0"/>
        </w:rPr>
        <w:t>CỘNG HÒA XÃ HỘI CHỦ NGHĨA VIỆT NAM</w:t>
      </w:r>
    </w:p>
    <w:p>
      <w:pPr>
        <w:jc w:val="center"/>
      </w:pPr>
      <w:r>
        <w:rPr>
          <w:b/>
          <w:i w:val="0"/>
        </w:rPr>
        <w:t>Độc lập - Tự do - Hạnh phúc</w:t>
      </w:r>
    </w:p>
    <w:p>
      <w:pPr>
        <w:jc w:val="center"/>
      </w:pPr>
      <w:r>
        <w:rPr>
          <w:b w:val="0"/>
          <w:i w:val="0"/>
        </w:rPr>
        <w:t>________________</w:t>
      </w:r>
    </w:p>
    <w:p>
      <w:pPr>
        <w:jc w:val="right"/>
      </w:pPr>
      <w:r>
        <w:rPr>
          <w:b w:val="0"/>
          <w:i w:val="0"/>
        </w:rPr>
        <w:t>………, ngày …… tháng …… năm ………</w:t>
      </w:r>
    </w:p>
    <w:p>
      <w:pPr>
        <w:jc w:val="center"/>
      </w:pPr>
      <w:r>
        <w:rPr>
          <w:b/>
          <w:i w:val="0"/>
        </w:rPr>
        <w:t>BIÊN BẢN NGHIỆM THU CÔNG TÁC CÀI ĐẶT</w:t>
      </w:r>
    </w:p>
    <w:p>
      <w:pPr>
        <w:jc w:val="center"/>
      </w:pPr>
      <w:r>
        <w:rPr>
          <w:b/>
          <w:i w:val="0"/>
        </w:rPr>
        <w:t>PHẦN MỀM NỘI BỘ</w:t>
      </w:r>
    </w:p>
    <w:p>
      <w:r>
        <w:rPr>
          <w:b/>
          <w:i w:val="0"/>
        </w:rPr>
        <w:t>DỰ ÁN: Cập nhật, hiệu chỉnh cơ sở dữ liệu, phần mềm Hệ thống số liệu điều hành bay</w:t>
      </w:r>
    </w:p>
    <w:p>
      <w:r>
        <w:rPr>
          <w:b/>
          <w:i w:val="0"/>
        </w:rPr>
        <w:t>GÓI THẦU: Gói thầu số 1: Cập nhật, hiệu chỉnh cơ sở dữ liệu, phần mềm Hệ thống số liệu điều hành bay</w:t>
      </w:r>
    </w:p>
    <w:p>
      <w:r>
        <w:rPr>
          <w:b w:val="0"/>
          <w:i/>
        </w:rPr>
        <w:t>Ghi chú: Điền thông tin và đính kèm bằng chứng thực tế trước khi ký; không dùng thông tin mẫu thay cho số liệu, phiên bản hoặc chữ ký chính thức.</w:t>
      </w:r>
    </w:p>
    <w:p>
      <w:pPr>
        <w:pStyle w:val="Heading1"/>
      </w:pPr>
      <w:r>
        <w:t>I. Đối tượng nghiệm thu</w:t>
      </w:r>
    </w:p>
    <w:p>
      <w:r>
        <w:rPr>
          <w:b w:val="0"/>
          <w:i w:val="0"/>
        </w:rPr>
        <w:t>Công tác triển khai phần mềm nội bộ ATFM_WEB, các dịch vụ ứng dụng, worker tích hợp, package/script Oracle, cấu hình IIS/API Gateway và các thành phần hỗ trợ theo thiết kế kỹ thuật được phê duyệt.</w:t>
      </w:r>
    </w:p>
    <w:p>
      <w:pPr>
        <w:pStyle w:val="Heading1"/>
      </w:pPr>
      <w:r>
        <w:t>II. Thành phần trực tiếp nghiệm thu</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vAlign w:val="center"/>
            <w:shd w:fill="D9EAF7"/>
          </w:tcPr>
          <w:p>
            <w:r>
              <w:rPr>
                <w:b/>
              </w:rPr>
              <w:t>STT</w:t>
            </w:r>
          </w:p>
        </w:tc>
        <w:tc>
          <w:tcPr>
            <w:tcW w:type="dxa" w:w="1938"/>
            <w:vAlign w:val="center"/>
            <w:shd w:fill="D9EAF7"/>
          </w:tcPr>
          <w:p>
            <w:r>
              <w:rPr>
                <w:b/>
              </w:rPr>
              <w:t>Thành phần</w:t>
            </w:r>
          </w:p>
        </w:tc>
        <w:tc>
          <w:tcPr>
            <w:tcW w:type="dxa" w:w="1938"/>
            <w:vAlign w:val="center"/>
            <w:shd w:fill="D9EAF7"/>
          </w:tcPr>
          <w:p>
            <w:r>
              <w:rPr>
                <w:b/>
              </w:rPr>
              <w:t>Ông/Bà</w:t>
            </w:r>
          </w:p>
        </w:tc>
        <w:tc>
          <w:tcPr>
            <w:tcW w:type="dxa" w:w="1938"/>
            <w:vAlign w:val="center"/>
            <w:shd w:fill="D9EAF7"/>
          </w:tcPr>
          <w:p>
            <w:r>
              <w:rPr>
                <w:b/>
              </w:rPr>
              <w:t>Chức vụ</w:t>
            </w:r>
          </w:p>
        </w:tc>
        <w:tc>
          <w:tcPr>
            <w:tcW w:type="dxa" w:w="1938"/>
            <w:vAlign w:val="center"/>
            <w:shd w:fill="D9EAF7"/>
          </w:tcPr>
          <w:p>
            <w:r>
              <w:rPr>
                <w:b/>
              </w:rPr>
              <w:t>Đơn vị</w:t>
            </w:r>
          </w:p>
        </w:tc>
      </w:tr>
      <w:tr>
        <w:tc>
          <w:tcPr>
            <w:tcW w:type="dxa" w:w="1938"/>
            <w:vAlign w:val="center"/>
          </w:tcPr>
          <w:p>
            <w:r>
              <w:t>1</w:t>
            </w:r>
          </w:p>
        </w:tc>
        <w:tc>
          <w:tcPr>
            <w:tcW w:type="dxa" w:w="1938"/>
            <w:vAlign w:val="center"/>
          </w:tcPr>
          <w:p>
            <w:r>
              <w:t>Đại diện chủ đầu tư</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2</w:t>
            </w:r>
          </w:p>
        </w:tc>
        <w:tc>
          <w:tcPr>
            <w:tcW w:type="dxa" w:w="1938"/>
            <w:vAlign w:val="center"/>
          </w:tcPr>
          <w:p>
            <w:r>
              <w:t>Đại diện đơn vị quản lý, sử dụng</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3</w:t>
            </w:r>
          </w:p>
        </w:tc>
        <w:tc>
          <w:tcPr>
            <w:tcW w:type="dxa" w:w="1938"/>
            <w:vAlign w:val="center"/>
          </w:tcPr>
          <w:p>
            <w:r>
              <w:t>Đại diện đơn vị giám sát (nếu có)</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4</w:t>
            </w:r>
          </w:p>
        </w:tc>
        <w:tc>
          <w:tcPr>
            <w:tcW w:type="dxa" w:w="1938"/>
            <w:vAlign w:val="center"/>
          </w:tcPr>
          <w:p>
            <w:r>
              <w:t>Đại diện nhà thầu triển khai</w:t>
            </w:r>
          </w:p>
        </w:tc>
        <w:tc>
          <w:tcPr>
            <w:tcW w:type="dxa" w:w="1938"/>
            <w:vAlign w:val="center"/>
          </w:tcPr>
          <w:p>
            <w:r>
              <w:t>………………………………</w:t>
            </w:r>
          </w:p>
        </w:tc>
        <w:tc>
          <w:tcPr>
            <w:tcW w:type="dxa" w:w="1938"/>
            <w:vAlign w:val="center"/>
          </w:tcPr>
          <w:p>
            <w:r>
              <w:t>……………………</w:t>
            </w:r>
          </w:p>
        </w:tc>
        <w:tc>
          <w:tcPr>
            <w:tcW w:type="dxa" w:w="1938"/>
            <w:vAlign w:val="center"/>
          </w:tcPr>
          <w:p>
            <w:r>
              <w:t>……………………</w:t>
            </w:r>
          </w:p>
        </w:tc>
      </w:tr>
      <w:tr>
        <w:tc>
          <w:tcPr>
            <w:tcW w:type="dxa" w:w="1938"/>
            <w:vAlign w:val="center"/>
          </w:tcPr>
          <w:p>
            <w:r>
              <w:t>5</w:t>
            </w:r>
          </w:p>
        </w:tc>
        <w:tc>
          <w:tcPr>
            <w:tcW w:type="dxa" w:w="1938"/>
            <w:vAlign w:val="center"/>
          </w:tcPr>
          <w:p>
            <w:r>
              <w:t>Đại diện đơn vị/bên liên quan</w:t>
            </w:r>
          </w:p>
        </w:tc>
        <w:tc>
          <w:tcPr>
            <w:tcW w:type="dxa" w:w="1938"/>
            <w:vAlign w:val="center"/>
          </w:tcPr>
          <w:p>
            <w:r>
              <w:t>………………………………</w:t>
            </w:r>
          </w:p>
        </w:tc>
        <w:tc>
          <w:tcPr>
            <w:tcW w:type="dxa" w:w="1938"/>
            <w:vAlign w:val="center"/>
          </w:tcPr>
          <w:p>
            <w:r>
              <w:t>……………………</w:t>
            </w:r>
          </w:p>
        </w:tc>
        <w:tc>
          <w:tcPr>
            <w:tcW w:type="dxa" w:w="1938"/>
            <w:vAlign w:val="center"/>
          </w:tcPr>
          <w:p>
            <w:r>
              <w:t>……………………</w:t>
            </w:r>
          </w:p>
        </w:tc>
      </w:tr>
    </w:tbl>
    <w:p/>
    <w:p>
      <w:pPr>
        <w:pStyle w:val="Heading1"/>
      </w:pPr>
      <w:r>
        <w:t>III. Thời gian, địa điểm và căn cứ nghiệm thu</w:t>
      </w:r>
    </w:p>
    <w:tbl>
      <w:tblPr>
        <w:tblStyle w:val="TableGrid"/>
        <w:tblW w:type="auto" w:w="0"/>
        <w:tblLook w:firstColumn="1" w:firstRow="1" w:lastColumn="0" w:lastRow="0" w:noHBand="0" w:noVBand="1" w:val="04A0"/>
      </w:tblPr>
      <w:tblGrid>
        <w:gridCol w:w="4844"/>
        <w:gridCol w:w="4844"/>
      </w:tblGrid>
      <w:tr>
        <w:tc>
          <w:tcPr>
            <w:tcW w:type="dxa" w:w="4844"/>
            <w:vAlign w:val="center"/>
            <w:shd w:fill="D9EAF7"/>
          </w:tcPr>
          <w:p>
            <w:r>
              <w:rPr>
                <w:b/>
              </w:rPr>
              <w:t>Nội dung</w:t>
            </w:r>
          </w:p>
        </w:tc>
        <w:tc>
          <w:tcPr>
            <w:tcW w:type="dxa" w:w="4844"/>
            <w:vAlign w:val="center"/>
            <w:shd w:fill="D9EAF7"/>
          </w:tcPr>
          <w:p>
            <w:r>
              <w:rPr>
                <w:b/>
              </w:rPr>
              <w:t>Thông tin</w:t>
            </w:r>
          </w:p>
        </w:tc>
      </w:tr>
      <w:tr>
        <w:tc>
          <w:tcPr>
            <w:tcW w:type="dxa" w:w="4844"/>
            <w:vAlign w:val="center"/>
          </w:tcPr>
          <w:p>
            <w:r>
              <w:t>Thời gian thực hiện</w:t>
            </w:r>
          </w:p>
        </w:tc>
        <w:tc>
          <w:tcPr>
            <w:tcW w:type="dxa" w:w="4844"/>
            <w:vAlign w:val="center"/>
          </w:tcPr>
          <w:p>
            <w:r>
              <w:t>Từ ngày ……/……/……… đến ngày ……/……/………</w:t>
            </w:r>
          </w:p>
        </w:tc>
      </w:tr>
      <w:tr>
        <w:tc>
          <w:tcPr>
            <w:tcW w:type="dxa" w:w="4844"/>
            <w:vAlign w:val="center"/>
          </w:tcPr>
          <w:p>
            <w:r>
              <w:t>Thời gian nghiệm thu</w:t>
            </w:r>
          </w:p>
        </w:tc>
        <w:tc>
          <w:tcPr>
            <w:tcW w:type="dxa" w:w="4844"/>
            <w:vAlign w:val="center"/>
          </w:tcPr>
          <w:p>
            <w:r>
              <w:t>…… giờ …… ngày ……/……/………</w:t>
            </w:r>
          </w:p>
        </w:tc>
      </w:tr>
      <w:tr>
        <w:tc>
          <w:tcPr>
            <w:tcW w:type="dxa" w:w="4844"/>
            <w:vAlign w:val="center"/>
          </w:tcPr>
          <w:p>
            <w:r>
              <w:t>Địa điểm/môi trường</w:t>
            </w:r>
          </w:p>
        </w:tc>
        <w:tc>
          <w:tcPr>
            <w:tcW w:type="dxa" w:w="4844"/>
            <w:vAlign w:val="center"/>
          </w:tcPr>
          <w:p>
            <w:r>
              <w:t>…………………………………………………………………………………………………………</w:t>
            </w:r>
          </w:p>
        </w:tc>
      </w:tr>
      <w:tr>
        <w:tc>
          <w:tcPr>
            <w:tcW w:type="dxa" w:w="4844"/>
            <w:vAlign w:val="center"/>
          </w:tcPr>
          <w:p>
            <w:r>
              <w:t>Hợp đồng/văn bản giao nhiệm vụ</w:t>
            </w:r>
          </w:p>
        </w:tc>
        <w:tc>
          <w:tcPr>
            <w:tcW w:type="dxa" w:w="4844"/>
            <w:vAlign w:val="center"/>
          </w:tcPr>
          <w:p>
            <w:r>
              <w:t>Số: …………………………………… ngày: ………………………</w:t>
            </w:r>
          </w:p>
        </w:tc>
      </w:tr>
      <w:tr>
        <w:tc>
          <w:tcPr>
            <w:tcW w:type="dxa" w:w="4844"/>
            <w:vAlign w:val="center"/>
          </w:tcPr>
          <w:p>
            <w:r>
              <w:t>Kế hoạch/thiết kế/tài liệu đối chiếu</w:t>
            </w:r>
          </w:p>
        </w:tc>
        <w:tc>
          <w:tcPr>
            <w:tcW w:type="dxa" w:w="4844"/>
            <w:vAlign w:val="center"/>
          </w:tcPr>
          <w:p>
            <w:r>
              <w:t>Mã/số: …………………………………… phiên bản: ………………………</w:t>
            </w:r>
          </w:p>
        </w:tc>
      </w:tr>
    </w:tbl>
    <w:p/>
    <w:p>
      <w:pPr>
        <w:pStyle w:val="Heading1"/>
      </w:pPr>
      <w:r>
        <w:t>IV. Đánh giá công tác đã thực hiện</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r>
              <w:rPr>
                <w:b/>
              </w:rPr>
              <w:t>STT</w:t>
            </w:r>
          </w:p>
        </w:tc>
        <w:tc>
          <w:tcPr>
            <w:tcW w:type="dxa" w:w="1615"/>
            <w:vAlign w:val="center"/>
            <w:shd w:fill="D9EAF7"/>
          </w:tcPr>
          <w:p>
            <w:r>
              <w:rPr>
                <w:b/>
              </w:rPr>
              <w:t>Thành phần</w:t>
            </w:r>
          </w:p>
        </w:tc>
        <w:tc>
          <w:tcPr>
            <w:tcW w:type="dxa" w:w="1615"/>
            <w:vAlign w:val="center"/>
            <w:shd w:fill="D9EAF7"/>
          </w:tcPr>
          <w:p>
            <w:r>
              <w:rPr>
                <w:b/>
              </w:rPr>
              <w:t>Phiên bản/build</w:t>
            </w:r>
          </w:p>
        </w:tc>
        <w:tc>
          <w:tcPr>
            <w:tcW w:type="dxa" w:w="1615"/>
            <w:vAlign w:val="center"/>
            <w:shd w:fill="D9EAF7"/>
          </w:tcPr>
          <w:p>
            <w:r>
              <w:rPr>
                <w:b/>
              </w:rPr>
              <w:t>Máy chủ/zone</w:t>
            </w:r>
          </w:p>
        </w:tc>
        <w:tc>
          <w:tcPr>
            <w:tcW w:type="dxa" w:w="1615"/>
            <w:vAlign w:val="center"/>
            <w:shd w:fill="D9EAF7"/>
          </w:tcPr>
          <w:p>
            <w:r>
              <w:rPr>
                <w:b/>
              </w:rPr>
              <w:t>Nội dung kiểm tra</w:t>
            </w:r>
          </w:p>
        </w:tc>
        <w:tc>
          <w:tcPr>
            <w:tcW w:type="dxa" w:w="1615"/>
            <w:vAlign w:val="center"/>
            <w:shd w:fill="D9EAF7"/>
          </w:tcPr>
          <w:p>
            <w:r>
              <w:rPr>
                <w:b/>
              </w:rPr>
              <w:t>Kết quả</w:t>
            </w:r>
          </w:p>
        </w:tc>
      </w:tr>
      <w:tr>
        <w:tc>
          <w:tcPr>
            <w:tcW w:type="dxa" w:w="1615"/>
            <w:vAlign w:val="center"/>
          </w:tcPr>
          <w:p>
            <w:r>
              <w:t>1</w:t>
            </w:r>
          </w:p>
        </w:tc>
        <w:tc>
          <w:tcPr>
            <w:tcW w:type="dxa" w:w="1615"/>
            <w:vAlign w:val="center"/>
          </w:tcPr>
          <w:p>
            <w:r>
              <w:t>ATFM_WEB/IIS</w:t>
            </w:r>
          </w:p>
        </w:tc>
        <w:tc>
          <w:tcPr>
            <w:tcW w:type="dxa" w:w="1615"/>
            <w:vAlign w:val="center"/>
          </w:tcPr>
          <w:p>
            <w:r>
              <w:t>Build: …………… Checksum: ……………</w:t>
            </w:r>
          </w:p>
        </w:tc>
        <w:tc>
          <w:tcPr>
            <w:tcW w:type="dxa" w:w="1615"/>
            <w:vAlign w:val="center"/>
          </w:tcPr>
          <w:p>
            <w:r>
              <w:t>Application Zone</w:t>
            </w:r>
          </w:p>
        </w:tc>
        <w:tc>
          <w:tcPr>
            <w:tcW w:type="dxa" w:w="1615"/>
            <w:vAlign w:val="center"/>
          </w:tcPr>
          <w:p>
            <w:r>
              <w:t>Website, app pool, binding, config, health URL và quyền thư mục.</w:t>
            </w:r>
          </w:p>
        </w:tc>
        <w:tc>
          <w:tcPr>
            <w:tcW w:type="dxa" w:w="1615"/>
            <w:vAlign w:val="center"/>
          </w:tcPr>
          <w:p>
            <w:r>
              <w:t>Đạt/Không đạt</w:t>
            </w:r>
          </w:p>
        </w:tc>
      </w:tr>
      <w:tr>
        <w:tc>
          <w:tcPr>
            <w:tcW w:type="dxa" w:w="1615"/>
            <w:vAlign w:val="center"/>
          </w:tcPr>
          <w:p>
            <w:r>
              <w:t>2</w:t>
            </w:r>
          </w:p>
        </w:tc>
        <w:tc>
          <w:tcPr>
            <w:tcW w:type="dxa" w:w="1615"/>
            <w:vAlign w:val="center"/>
          </w:tcPr>
          <w:p>
            <w:r>
              <w:t>Oracle/schema/package</w:t>
            </w:r>
          </w:p>
        </w:tc>
        <w:tc>
          <w:tcPr>
            <w:tcW w:type="dxa" w:w="1615"/>
            <w:vAlign w:val="center"/>
          </w:tcPr>
          <w:p>
            <w:r>
              <w:t>Script: ……………</w:t>
            </w:r>
          </w:p>
        </w:tc>
        <w:tc>
          <w:tcPr>
            <w:tcW w:type="dxa" w:w="1615"/>
            <w:vAlign w:val="center"/>
          </w:tcPr>
          <w:p>
            <w:r>
              <w:t>Data Zone</w:t>
            </w:r>
          </w:p>
        </w:tc>
        <w:tc>
          <w:tcPr>
            <w:tcW w:type="dxa" w:w="1615"/>
            <w:vAlign w:val="center"/>
          </w:tcPr>
          <w:p>
            <w:r>
              <w:t>Schema/package VALID, migration, service account, audit, backup trước/sau triển khai.</w:t>
            </w:r>
          </w:p>
        </w:tc>
        <w:tc>
          <w:tcPr>
            <w:tcW w:type="dxa" w:w="1615"/>
            <w:vAlign w:val="center"/>
          </w:tcPr>
          <w:p>
            <w:r>
              <w:t>Đạt/Không đạt</w:t>
            </w:r>
          </w:p>
        </w:tc>
      </w:tr>
      <w:tr>
        <w:tc>
          <w:tcPr>
            <w:tcW w:type="dxa" w:w="1615"/>
            <w:vAlign w:val="center"/>
          </w:tcPr>
          <w:p>
            <w:r>
              <w:t>3</w:t>
            </w:r>
          </w:p>
        </w:tc>
        <w:tc>
          <w:tcPr>
            <w:tcW w:type="dxa" w:w="1615"/>
            <w:vAlign w:val="center"/>
          </w:tcPr>
          <w:p>
            <w:r>
              <w:t>Integration Workers</w:t>
            </w:r>
          </w:p>
        </w:tc>
        <w:tc>
          <w:tcPr>
            <w:tcW w:type="dxa" w:w="1615"/>
            <w:vAlign w:val="center"/>
          </w:tcPr>
          <w:p>
            <w:r>
              <w:t>Worker/job: ……………</w:t>
            </w:r>
          </w:p>
        </w:tc>
        <w:tc>
          <w:tcPr>
            <w:tcW w:type="dxa" w:w="1615"/>
            <w:vAlign w:val="center"/>
          </w:tcPr>
          <w:p>
            <w:r>
              <w:t>Application Zone</w:t>
            </w:r>
          </w:p>
        </w:tc>
        <w:tc>
          <w:tcPr>
            <w:tcW w:type="dxa" w:w="1615"/>
            <w:vAlign w:val="center"/>
          </w:tcPr>
          <w:p>
            <w:r>
              <w:t>Scheduler/queue/retry/quarantine, service status và log.</w:t>
            </w:r>
          </w:p>
        </w:tc>
        <w:tc>
          <w:tcPr>
            <w:tcW w:type="dxa" w:w="1615"/>
            <w:vAlign w:val="center"/>
          </w:tcPr>
          <w:p>
            <w:r>
              <w:t>Đạt/Không đạt</w:t>
            </w:r>
          </w:p>
        </w:tc>
      </w:tr>
      <w:tr>
        <w:tc>
          <w:tcPr>
            <w:tcW w:type="dxa" w:w="1615"/>
            <w:vAlign w:val="center"/>
          </w:tcPr>
          <w:p>
            <w:r>
              <w:t>4</w:t>
            </w:r>
          </w:p>
        </w:tc>
        <w:tc>
          <w:tcPr>
            <w:tcW w:type="dxa" w:w="1615"/>
            <w:vAlign w:val="center"/>
          </w:tcPr>
          <w:p>
            <w:r>
              <w:t>AI Service/API</w:t>
            </w:r>
          </w:p>
        </w:tc>
        <w:tc>
          <w:tcPr>
            <w:tcW w:type="dxa" w:w="1615"/>
            <w:vAlign w:val="center"/>
          </w:tcPr>
          <w:p>
            <w:r>
              <w:t>Service/model: ……………</w:t>
            </w:r>
          </w:p>
        </w:tc>
        <w:tc>
          <w:tcPr>
            <w:tcW w:type="dxa" w:w="1615"/>
            <w:vAlign w:val="center"/>
          </w:tcPr>
          <w:p>
            <w:r>
              <w:t>Application Zone</w:t>
            </w:r>
          </w:p>
        </w:tc>
        <w:tc>
          <w:tcPr>
            <w:tcW w:type="dxa" w:w="1615"/>
            <w:vAlign w:val="center"/>
          </w:tcPr>
          <w:p>
            <w:r>
              <w:t>Endpoint, SQL Guard, Oracle read-only, timeout, health và audit.</w:t>
            </w:r>
          </w:p>
        </w:tc>
        <w:tc>
          <w:tcPr>
            <w:tcW w:type="dxa" w:w="1615"/>
            <w:vAlign w:val="center"/>
          </w:tcPr>
          <w:p>
            <w:r>
              <w:t>Đạt/Không đạt/Không áp dụng</w:t>
            </w:r>
          </w:p>
        </w:tc>
      </w:tr>
      <w:tr>
        <w:tc>
          <w:tcPr>
            <w:tcW w:type="dxa" w:w="1615"/>
            <w:vAlign w:val="center"/>
          </w:tcPr>
          <w:p>
            <w:r>
              <w:t>5</w:t>
            </w:r>
          </w:p>
        </w:tc>
        <w:tc>
          <w:tcPr>
            <w:tcW w:type="dxa" w:w="1615"/>
            <w:vAlign w:val="center"/>
          </w:tcPr>
          <w:p>
            <w:r>
              <w:t>Gateway/Reverse Proxy</w:t>
            </w:r>
          </w:p>
        </w:tc>
        <w:tc>
          <w:tcPr>
            <w:tcW w:type="dxa" w:w="1615"/>
            <w:vAlign w:val="center"/>
          </w:tcPr>
          <w:p>
            <w:r>
              <w:t>Config: ……………</w:t>
            </w:r>
          </w:p>
        </w:tc>
        <w:tc>
          <w:tcPr>
            <w:tcW w:type="dxa" w:w="1615"/>
            <w:vAlign w:val="center"/>
          </w:tcPr>
          <w:p>
            <w:r>
              <w:t>DMZ</w:t>
            </w:r>
          </w:p>
        </w:tc>
        <w:tc>
          <w:tcPr>
            <w:tcW w:type="dxa" w:w="1615"/>
            <w:vAlign w:val="center"/>
          </w:tcPr>
          <w:p>
            <w:r>
              <w:t>HTTPS/certificate, route, header, access/error log và allowlist.</w:t>
            </w:r>
          </w:p>
        </w:tc>
        <w:tc>
          <w:tcPr>
            <w:tcW w:type="dxa" w:w="1615"/>
            <w:vAlign w:val="center"/>
          </w:tcPr>
          <w:p>
            <w:r>
              <w:t>Đạt/Không đạt</w:t>
            </w:r>
          </w:p>
        </w:tc>
      </w:tr>
    </w:tbl>
    <w:p/>
    <w:p>
      <w:pPr>
        <w:pStyle w:val="Heading2"/>
      </w:pPr>
      <w:r>
        <w:t>4.1. Ma trận kết nối sau cài đặt</w:t>
      </w:r>
    </w:p>
    <w:tbl>
      <w:tblPr>
        <w:tblStyle w:val="TableGrid"/>
        <w:tblW w:type="auto" w:w="0"/>
        <w:tblLook w:firstColumn="1" w:firstRow="1" w:lastColumn="0" w:lastRow="0" w:noHBand="0" w:noVBand="1" w:val="04A0"/>
      </w:tblPr>
      <w:tblGrid>
        <w:gridCol w:w="2422"/>
        <w:gridCol w:w="2422"/>
        <w:gridCol w:w="2422"/>
        <w:gridCol w:w="2422"/>
      </w:tblGrid>
      <w:tr>
        <w:tc>
          <w:tcPr>
            <w:tcW w:type="dxa" w:w="2422"/>
            <w:vAlign w:val="center"/>
            <w:shd w:fill="D9EAF7"/>
          </w:tcPr>
          <w:p>
            <w:r>
              <w:rPr>
                <w:b/>
              </w:rPr>
              <w:t>Nguồn</w:t>
            </w:r>
          </w:p>
        </w:tc>
        <w:tc>
          <w:tcPr>
            <w:tcW w:type="dxa" w:w="2422"/>
            <w:vAlign w:val="center"/>
            <w:shd w:fill="D9EAF7"/>
          </w:tcPr>
          <w:p>
            <w:r>
              <w:rPr>
                <w:b/>
              </w:rPr>
              <w:t>Đích</w:t>
            </w:r>
          </w:p>
        </w:tc>
        <w:tc>
          <w:tcPr>
            <w:tcW w:type="dxa" w:w="2422"/>
            <w:vAlign w:val="center"/>
            <w:shd w:fill="D9EAF7"/>
          </w:tcPr>
          <w:p>
            <w:r>
              <w:rPr>
                <w:b/>
              </w:rPr>
              <w:t>Kiểm tra</w:t>
            </w:r>
          </w:p>
        </w:tc>
        <w:tc>
          <w:tcPr>
            <w:tcW w:type="dxa" w:w="2422"/>
            <w:vAlign w:val="center"/>
            <w:shd w:fill="D9EAF7"/>
          </w:tcPr>
          <w:p>
            <w:r>
              <w:rPr>
                <w:b/>
              </w:rPr>
              <w:t>Kết quả</w:t>
            </w:r>
          </w:p>
        </w:tc>
      </w:tr>
      <w:tr>
        <w:tc>
          <w:tcPr>
            <w:tcW w:type="dxa" w:w="2422"/>
            <w:vAlign w:val="center"/>
          </w:tcPr>
          <w:p>
            <w:r>
              <w:t>Người dùng/API Consumer</w:t>
            </w:r>
          </w:p>
        </w:tc>
        <w:tc>
          <w:tcPr>
            <w:tcW w:type="dxa" w:w="2422"/>
            <w:vAlign w:val="center"/>
          </w:tcPr>
          <w:p>
            <w:r>
              <w:t>Gateway/ATFM_WEB</w:t>
            </w:r>
          </w:p>
        </w:tc>
        <w:tc>
          <w:tcPr>
            <w:tcW w:type="dxa" w:w="2422"/>
            <w:vAlign w:val="center"/>
          </w:tcPr>
          <w:p>
            <w:r>
              <w:t>HTTPS, certificate, xác thực, phân quyền và URL hoạt động.</w:t>
            </w:r>
          </w:p>
        </w:tc>
        <w:tc>
          <w:tcPr>
            <w:tcW w:type="dxa" w:w="2422"/>
            <w:vAlign w:val="center"/>
          </w:tcPr>
          <w:p>
            <w:r>
              <w:t>Đạt/Không đạt</w:t>
            </w:r>
          </w:p>
        </w:tc>
      </w:tr>
      <w:tr>
        <w:tc>
          <w:tcPr>
            <w:tcW w:type="dxa" w:w="2422"/>
            <w:vAlign w:val="center"/>
          </w:tcPr>
          <w:p>
            <w:r>
              <w:t>ATFM_WEB/Worker</w:t>
            </w:r>
          </w:p>
        </w:tc>
        <w:tc>
          <w:tcPr>
            <w:tcW w:type="dxa" w:w="2422"/>
            <w:vAlign w:val="center"/>
          </w:tcPr>
          <w:p>
            <w:r>
              <w:t>Oracle ATFM/Audit</w:t>
            </w:r>
          </w:p>
        </w:tc>
        <w:tc>
          <w:tcPr>
            <w:tcW w:type="dxa" w:w="2422"/>
            <w:vAlign w:val="center"/>
          </w:tcPr>
          <w:p>
            <w:r>
              <w:t>Kết nối service account, package smoke test, audit log.</w:t>
            </w:r>
          </w:p>
        </w:tc>
        <w:tc>
          <w:tcPr>
            <w:tcW w:type="dxa" w:w="2422"/>
            <w:vAlign w:val="center"/>
          </w:tcPr>
          <w:p>
            <w:r>
              <w:t>Đạt/Không đạt</w:t>
            </w:r>
          </w:p>
        </w:tc>
      </w:tr>
      <w:tr>
        <w:tc>
          <w:tcPr>
            <w:tcW w:type="dxa" w:w="2422"/>
            <w:vAlign w:val="center"/>
          </w:tcPr>
          <w:p>
            <w:r>
              <w:t>Worker</w:t>
            </w:r>
          </w:p>
        </w:tc>
        <w:tc>
          <w:tcPr>
            <w:tcW w:type="dxa" w:w="2422"/>
            <w:vAlign w:val="center"/>
          </w:tcPr>
          <w:p>
            <w:r>
              <w:t>ADS-B/SLOT/AMHS-AFTN/Bravo</w:t>
            </w:r>
          </w:p>
        </w:tc>
        <w:tc>
          <w:tcPr>
            <w:tcW w:type="dxa" w:w="2422"/>
            <w:vAlign w:val="center"/>
          </w:tcPr>
          <w:p>
            <w:r>
              <w:t>Endpoint, schema/metadata, timeout, retry và trạng thái lỗi.</w:t>
            </w:r>
          </w:p>
        </w:tc>
        <w:tc>
          <w:tcPr>
            <w:tcW w:type="dxa" w:w="2422"/>
            <w:vAlign w:val="center"/>
          </w:tcPr>
          <w:p>
            <w:r>
              <w:t>Đạt/Không đạt/Chờ nguồn</w:t>
            </w:r>
          </w:p>
        </w:tc>
      </w:tr>
      <w:tr>
        <w:tc>
          <w:tcPr>
            <w:tcW w:type="dxa" w:w="2422"/>
            <w:vAlign w:val="center"/>
          </w:tcPr>
          <w:p>
            <w:r>
              <w:t>ATFM_WEB</w:t>
            </w:r>
          </w:p>
        </w:tc>
        <w:tc>
          <w:tcPr>
            <w:tcW w:type="dxa" w:w="2422"/>
            <w:vAlign w:val="center"/>
          </w:tcPr>
          <w:p>
            <w:r>
              <w:t>Email/File/Reports</w:t>
            </w:r>
          </w:p>
        </w:tc>
        <w:tc>
          <w:tcPr>
            <w:tcW w:type="dxa" w:w="2422"/>
            <w:vAlign w:val="center"/>
          </w:tcPr>
          <w:p>
            <w:r>
              <w:t>Đọc/ghi thử, export, quyền truy cập và retention.</w:t>
            </w:r>
          </w:p>
        </w:tc>
        <w:tc>
          <w:tcPr>
            <w:tcW w:type="dxa" w:w="2422"/>
            <w:vAlign w:val="center"/>
          </w:tcPr>
          <w:p>
            <w:r>
              <w:t>Đạt/Không đạt</w:t>
            </w:r>
          </w:p>
        </w:tc>
      </w:tr>
    </w:tbl>
    <w:p/>
    <w:p>
      <w:pPr>
        <w:pStyle w:val="Heading2"/>
      </w:pPr>
      <w:r>
        <w:t>4.2. Bảo mật, sao lưu và hoàn nguyên</w:t>
      </w:r>
    </w:p>
    <w:tbl>
      <w:tblPr>
        <w:tblStyle w:val="TableGrid"/>
        <w:tblW w:type="auto" w:w="0"/>
        <w:tblLook w:firstColumn="1" w:firstRow="1" w:lastColumn="0" w:lastRow="0" w:noHBand="0" w:noVBand="1" w:val="04A0"/>
      </w:tblPr>
      <w:tblGrid>
        <w:gridCol w:w="4844"/>
        <w:gridCol w:w="4844"/>
      </w:tblGrid>
      <w:tr>
        <w:tc>
          <w:tcPr>
            <w:tcW w:type="dxa" w:w="4844"/>
            <w:vAlign w:val="center"/>
            <w:shd w:fill="D9EAF7"/>
          </w:tcPr>
          <w:p>
            <w:r>
              <w:rPr>
                <w:b/>
              </w:rPr>
              <w:t>Nội dung</w:t>
            </w:r>
          </w:p>
        </w:tc>
        <w:tc>
          <w:tcPr>
            <w:tcW w:type="dxa" w:w="4844"/>
            <w:vAlign w:val="center"/>
            <w:shd w:fill="D9EAF7"/>
          </w:tcPr>
          <w:p>
            <w:r>
              <w:rPr>
                <w:b/>
              </w:rPr>
              <w:t>Kết quả/bằng chứng</w:t>
            </w:r>
          </w:p>
        </w:tc>
      </w:tr>
      <w:tr>
        <w:tc>
          <w:tcPr>
            <w:tcW w:type="dxa" w:w="4844"/>
            <w:vAlign w:val="center"/>
          </w:tcPr>
          <w:p>
            <w:r>
              <w:t>RBAC/secret</w:t>
            </w:r>
          </w:p>
        </w:tc>
        <w:tc>
          <w:tcPr>
            <w:tcW w:type="dxa" w:w="4844"/>
            <w:vAlign w:val="center"/>
          </w:tcPr>
          <w:p>
            <w:r>
              <w:t>Tài khoản tách biệt, quyền tối thiểu; không đưa password/token vào biên bản hoặc log.</w:t>
            </w:r>
          </w:p>
        </w:tc>
      </w:tr>
      <w:tr>
        <w:tc>
          <w:tcPr>
            <w:tcW w:type="dxa" w:w="4844"/>
            <w:vAlign w:val="center"/>
          </w:tcPr>
          <w:p>
            <w:r>
              <w:t>Audit/monitoring</w:t>
            </w:r>
          </w:p>
        </w:tc>
        <w:tc>
          <w:tcPr>
            <w:tcW w:type="dxa" w:w="4844"/>
            <w:vAlign w:val="center"/>
          </w:tcPr>
          <w:p>
            <w:r>
              <w:t>Đã kiểm tra log IIS/gateway/worker/Oracle, đồng bộ thời gian và cảnh báo dịch vụ.</w:t>
            </w:r>
          </w:p>
        </w:tc>
      </w:tr>
      <w:tr>
        <w:tc>
          <w:tcPr>
            <w:tcW w:type="dxa" w:w="4844"/>
            <w:vAlign w:val="center"/>
          </w:tcPr>
          <w:p>
            <w:r>
              <w:t>Backup/rollback</w:t>
            </w:r>
          </w:p>
        </w:tc>
        <w:tc>
          <w:tcPr>
            <w:tcW w:type="dxa" w:w="4844"/>
            <w:vAlign w:val="center"/>
          </w:tcPr>
          <w:p>
            <w:r>
              <w:t>Có backup ID, gói build/script rollback, thứ tự hoàn nguyên và người phê duyệt.</w:t>
            </w:r>
          </w:p>
        </w:tc>
      </w:tr>
    </w:tbl>
    <w:p/>
    <w:p>
      <w:pPr>
        <w:pStyle w:val="Heading1"/>
      </w:pPr>
      <w:r>
        <w:t>V. Kết luận</w:t>
      </w:r>
    </w:p>
    <w:p>
      <w:r>
        <w:rPr>
          <w:b w:val="0"/>
          <w:i w:val="0"/>
        </w:rPr>
        <w:t>Căn cứ hồ sơ, bằng chứng và kết quả đánh giá nêu trên, các bên thống nhất nghiệm thu ở mức: ☐ Đạt; ☐ Đạt có điều kiện; ☐ Không đạt.</w:t>
      </w:r>
    </w:p>
    <w:p>
      <w:r>
        <w:rPr>
          <w:b w:val="0"/>
          <w:i w:val="0"/>
        </w:rPr>
        <w:t>Chỉ chuyển sang chạy thử khi các thành phần cài đặt, kết nối thiết yếu, audit, backup và phương án rollback được xác nhận đạt hoặc các điều kiện tồn tại được phê duyệt bằng văn bản.</w:t>
      </w:r>
    </w:p>
    <w:p>
      <w:r>
        <w:rPr>
          <w:b w:val="0"/>
          <w:i w:val="0"/>
        </w:rPr>
        <w:t>Ý kiến khác của các bên (nếu có): ................................................................................................................................................................................</w:t>
      </w:r>
    </w:p>
    <w:tbl>
      <w:tblPr>
        <w:tblStyle w:val="TableGrid"/>
        <w:tblW w:type="auto" w:w="0"/>
        <w:tblLook w:firstColumn="1" w:firstRow="1" w:lastColumn="0" w:lastRow="0" w:noHBand="0" w:noVBand="1" w:val="04A0"/>
      </w:tblPr>
      <w:tblGrid>
        <w:gridCol w:w="3230"/>
        <w:gridCol w:w="3230"/>
        <w:gridCol w:w="3230"/>
      </w:tblGrid>
      <w:tr>
        <w:tc>
          <w:tcPr>
            <w:tcW w:type="dxa" w:w="3230"/>
            <w:vAlign w:val="center"/>
            <w:shd w:fill="D9EAF7"/>
          </w:tcPr>
          <w:p>
            <w:r>
              <w:rPr>
                <w:b/>
              </w:rPr>
              <w:t>ĐẠI DIỆN CHỦ ĐẦU TƯ/ĐƠN VỊ SỬ DỤNG</w:t>
            </w:r>
          </w:p>
        </w:tc>
        <w:tc>
          <w:tcPr>
            <w:tcW w:type="dxa" w:w="3230"/>
            <w:vAlign w:val="center"/>
            <w:shd w:fill="D9EAF7"/>
          </w:tcPr>
          <w:p>
            <w:r>
              <w:rPr>
                <w:b/>
              </w:rPr>
              <w:t>ĐẠI DIỆN NHÀ THẦU TRIỂN KHAI</w:t>
            </w:r>
          </w:p>
        </w:tc>
        <w:tc>
          <w:tcPr>
            <w:tcW w:type="dxa" w:w="3230"/>
            <w:vAlign w:val="center"/>
            <w:shd w:fill="D9EAF7"/>
          </w:tcPr>
          <w:p>
            <w:r>
              <w:rPr>
                <w:b/>
              </w:rPr>
              <w:t>ĐẠI DIỆN CÁC BÊN LIÊN QUAN (NẾU CÓ)</w:t>
            </w:r>
          </w:p>
        </w:tc>
      </w:tr>
      <w:tr>
        <w:tc>
          <w:tcPr>
            <w:tcW w:type="dxa" w:w="3230"/>
            <w:vAlign w:val="center"/>
          </w:tcPr>
          <w:p>
            <w:r>
              <w:br/>
              <w:br/>
              <w:br/>
              <w:br/>
              <w:t>(Ký, ghi rõ họ tên, chức vụ)</w:t>
            </w:r>
          </w:p>
        </w:tc>
        <w:tc>
          <w:tcPr>
            <w:tcW w:type="dxa" w:w="3230"/>
            <w:vAlign w:val="center"/>
          </w:tcPr>
          <w:p>
            <w:r>
              <w:br/>
              <w:br/>
              <w:br/>
              <w:br/>
              <w:t>(Ký, ghi rõ họ tên, chức vụ, đóng dấu)</w:t>
            </w:r>
          </w:p>
        </w:tc>
        <w:tc>
          <w:tcPr>
            <w:tcW w:type="dxa" w:w="3230"/>
            <w:vAlign w:val="center"/>
          </w:tcPr>
          <w:p>
            <w:r>
              <w:br/>
              <w:br/>
              <w:br/>
              <w:br/>
              <w:t>(Ký, ghi rõ họ tên, chức vụ)</w:t>
            </w:r>
          </w:p>
        </w:tc>
      </w:tr>
    </w:tbl>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