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49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49</w:t>
              <w:br/>
              <w:t>Ngày thực tế: 26/08/2026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đào tạo cán bộ quản trị/vận hành, xử lý sự cố, sao lưu/khôi phục và giám sát hệ thống.</w:t>
              <w:br/>
              <w:t>Hồ sơ/bằng chứng đã kiểm tra: HTQLSLB-HDQTVH-01; checklist vận hành; kịch bản sự cố; kết quả thực hành backup/restore.</w:t>
              <w:br/>
              <w:t>Kết quả giám sát: Cán bộ quản trị thực hiện được các thao tác vận hành, theo dõi log/dịch vụ, sao lưu, khôi phục và xử lý tình huống mẫu.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Yêu cầu quản lý tài khoản đặc quyền an toàn, duy trì checklist và diễn tập khôi phục định kỳ.</w:t>
              <w:br/>
              <w:t>Biên bản/tài liệu kèm theo: Phiếu giám sát mã HTQLSLB-GS-D49, ngày 26/08/2026;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49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