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52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52</w:t>
              <w:br/>
              <w:t>Ngày thực tế: 29/08/2026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triển khai chính thức phần mềm HTQLSLB 1.0.0 và script/cấu hình cơ sở dữ liệu.</w:t>
              <w:br/>
              <w:t>Hồ sơ/bằng chứng đã kiểm tra: Gói HTQLSLB 1.0.0; checksum; script deploy; nhật ký triển khai; release notes; cấu hình sản xuất.</w:t>
              <w:br/>
              <w:t>Kết quả giám sát: Triển khai thành công, dịch vụ khởi động, phiên bản và cấu hình đúng; không phải kích hoạt phương án rollback.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Thực hiện kiểm tra nhanh chức năng/kết nối và tiếp tục giám sát sau triển khai.</w:t>
              <w:br/>
              <w:t>Biên bản/tài liệu kèm theo: Phiếu giám sát mã HTQLSLB-GS-D52, ngày 29/08/2026;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52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