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59</w:t>
              <w:br/>
              <w:t>Ngày thực tế: 05/09/2026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tổ chức nghiệm thu sản phẩm/hạng mục theo Mẫu 6 và bàn giao đưa vào sử dụng.</w:t>
              <w:br/>
              <w:t>Hồ sơ/bằng chứng đã kiểm tra: 01/2026/BBNTSP-HTQLSLB; HTQLSLB-PLNT-01; 01/2026/BBBG-HTQLSLB; danh mục sản phẩm bàn giao.</w:t>
              <w:br/>
              <w:t>Kết quả giám sát: Các bên chấp nhận nghiệm thu toàn bộ 05 nhóm/53 chức năng, phiên bản HTQLSLB 1.0.0 và xác nhận bàn giao đưa vào sử dụng.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Hoàn thiện chữ ký, số bản, nơi lưu hồ sơ và tiếp tục theo dõi nghĩa vụ bảo hành/hỗ trợ.</w:t>
              <w:br/>
              <w:t>Biên bản/tài liệu kèm theo: Phiếu giám sát mã HTQLSLB-GS-D59, ngày 05/09/2026;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