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F33" w:rsidRPr="00AD6BDF" w:rsidRDefault="00AD6BDF">
      <w:pPr>
        <w:jc w:val="right"/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Mẫu số 5</w:t>
      </w:r>
    </w:p>
    <w:p w:rsidR="00041F33" w:rsidRPr="00AD6BDF" w:rsidRDefault="00AD6BDF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CỘNG HÒA XÃ HỘI CHỦ NGHĨA VIỆT NAM</w:t>
      </w:r>
    </w:p>
    <w:p w:rsidR="00041F33" w:rsidRPr="00AD6BDF" w:rsidRDefault="00AD6BDF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Độc lập - Tự do - Hạnh phúc</w:t>
      </w:r>
    </w:p>
    <w:p w:rsidR="00041F33" w:rsidRPr="00AD6BDF" w:rsidRDefault="00AD6BDF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>________________</w:t>
      </w:r>
    </w:p>
    <w:p w:rsidR="00041F33" w:rsidRPr="00AD6BDF" w:rsidRDefault="00AD6BDF">
      <w:pPr>
        <w:jc w:val="right"/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>………, ngày 07 tháng 08 năm 2026</w:t>
      </w:r>
    </w:p>
    <w:p w:rsidR="00041F33" w:rsidRPr="00AD6BDF" w:rsidRDefault="00AD6BDF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BIÊN BẢN NGHIỆM THU KỸ THUẬT</w:t>
      </w:r>
    </w:p>
    <w:p w:rsidR="00041F33" w:rsidRPr="00AD6BDF" w:rsidRDefault="00AD6BDF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CÀI ĐẶT PHẦN MỀM TRƯỚC KHI KIỂM THỬ</w:t>
      </w:r>
    </w:p>
    <w:p w:rsidR="00041F33" w:rsidRPr="00AD6BDF" w:rsidRDefault="00AD6BDF">
      <w:pPr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DỰ ÁN: Cập nhật, hiệu chỉnh cơ sở dữ liệu, phần mềm hệ thống số liệu điều hành bay</w:t>
      </w:r>
    </w:p>
    <w:p w:rsidR="00041F33" w:rsidRPr="00AD6BDF" w:rsidRDefault="00AD6BDF">
      <w:pPr>
        <w:rPr>
          <w:rFonts w:cs="Times New Roman"/>
          <w:color w:val="000000" w:themeColor="text1"/>
        </w:rPr>
      </w:pPr>
      <w:r w:rsidRPr="00AD6BDF">
        <w:rPr>
          <w:rFonts w:cs="Times New Roman"/>
          <w:b/>
          <w:color w:val="000000" w:themeColor="text1"/>
        </w:rPr>
        <w:t>GÓI THẦU: Gói thầu số 1: Cập nhật, hiệu chỉnh cơ sở dữ liệu, phần mềm hệ thống số liệu điều hành bay</w:t>
      </w: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I. Đối tượng nghiệm thu</w:t>
      </w:r>
    </w:p>
    <w:p w:rsidR="00041F33" w:rsidRPr="00AD6BDF" w:rsidRDefault="00AD6BDF">
      <w:pPr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 xml:space="preserve">Cài đặt phần mềm hệ thống, phần mềm nội bộ và cấu hình kỹ thuật cho môi trường </w:t>
      </w:r>
      <w:r>
        <w:rPr>
          <w:rFonts w:cs="Times New Roman"/>
          <w:color w:val="000000" w:themeColor="text1"/>
        </w:rPr>
        <w:t>ATFM</w:t>
      </w:r>
      <w:r w:rsidRPr="00AD6BDF">
        <w:rPr>
          <w:rFonts w:cs="Times New Roman"/>
          <w:color w:val="000000" w:themeColor="text1"/>
        </w:rPr>
        <w:t xml:space="preserve"> trước khi thực hiện kiểm thử. Phạm vi nghiệm thu được xác định theo Sơ đồ ngữ cảnh hệ thống </w:t>
      </w:r>
      <w:r>
        <w:rPr>
          <w:rFonts w:cs="Times New Roman"/>
          <w:color w:val="000000" w:themeColor="text1"/>
        </w:rPr>
        <w:t>ATFM</w:t>
      </w:r>
      <w:r w:rsidRPr="00AD6BDF">
        <w:rPr>
          <w:rFonts w:cs="Times New Roman"/>
          <w:color w:val="000000" w:themeColor="text1"/>
        </w:rPr>
        <w:t>, gồm vùng DMZ, vùng ứng dụng IIS, các dịch vụ AI/tích hợp, Oracle ATFM/Audit, đầu ra báo cáo và các kết nối hệ thống bên ngoài.</w:t>
      </w:r>
    </w:p>
    <w:p w:rsidR="00041F33" w:rsidRPr="00AD6BDF" w:rsidRDefault="00AD6BDF">
      <w:pPr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>Biên bản xác nhận trạng thái cài đặt và khả năng kết nối kỹ thuật; chưa thay thế kết quả kiểm thử chức năng, kiểm thử hiệu năng hoặc nghiệm thu chạy thử được lập ở giai đoạn sau.</w:t>
      </w: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II. Thành phần trực tiếp nghiệm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336"/>
        <w:gridCol w:w="2413"/>
        <w:gridCol w:w="2085"/>
      </w:tblGrid>
      <w:tr w:rsidR="00AD6BDF" w:rsidRPr="00AD6BDF"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Đại diện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Chức vụ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Xác nhận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1.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2.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3.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4.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5.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6.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lastRenderedPageBreak/>
        <w:t>III. Thời gian, địa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9"/>
        <w:gridCol w:w="5976"/>
      </w:tblGrid>
      <w:tr w:rsidR="00AD6BDF" w:rsidRPr="00AD6BDF">
        <w:tc>
          <w:tcPr>
            <w:tcW w:w="4844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Nội dung</w:t>
            </w:r>
          </w:p>
        </w:tc>
        <w:tc>
          <w:tcPr>
            <w:tcW w:w="4844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Thông tin</w:t>
            </w:r>
          </w:p>
        </w:tc>
      </w:tr>
      <w:tr w:rsidR="00AD6BDF" w:rsidRPr="00AD6BDF">
        <w:tc>
          <w:tcPr>
            <w:tcW w:w="4844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Thời gian</w:t>
            </w:r>
          </w:p>
        </w:tc>
        <w:tc>
          <w:tcPr>
            <w:tcW w:w="4844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Ngày 07/08/2026</w:t>
            </w:r>
          </w:p>
        </w:tc>
      </w:tr>
      <w:tr w:rsidR="00AD6BDF" w:rsidRPr="00AD6BDF">
        <w:tc>
          <w:tcPr>
            <w:tcW w:w="4844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Địa điểm</w:t>
            </w:r>
          </w:p>
        </w:tc>
        <w:tc>
          <w:tcPr>
            <w:tcW w:w="4844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………………………………………………………………</w:t>
            </w:r>
          </w:p>
        </w:tc>
      </w:tr>
      <w:tr w:rsidR="00AD6BDF" w:rsidRPr="00AD6BDF">
        <w:tc>
          <w:tcPr>
            <w:tcW w:w="4844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Môi trường</w:t>
            </w:r>
          </w:p>
        </w:tc>
        <w:tc>
          <w:tcPr>
            <w:tcW w:w="4844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Máy chủ/VM triển khai </w:t>
            </w: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: …………………………………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IV. Kiến trúc và phạm vi theo sơ đồ ngữ cảnh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89"/>
      </w:tblGrid>
      <w:tr w:rsidR="00AD6BDF" w:rsidRPr="00AD6BDF"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Lớp/vùng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Thành phần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Vai trò trong sơ đồ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Phạm vi nghiệm thu cài đặt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Tác nhân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Khai thác viên; Người duyệt/Quản trị; API Consumer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Truy cập hệ thống qua HTTPS.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Kiểm tra URL, chứng thư số, xác thực, phân quyền ban đầu và khả năng truy cập.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DMZ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Reverse Proxy/API Gateway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Điểm vào duy nhất, bảo vệ và chuyển tiếp yêu cầu.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Cài đặt proxy/gateway, binding HTTPS, certificate, route, header, giới hạn truy cập và log.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 Zone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 xml:space="preserve"> trên IIS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Cung cấp giao diện WebForms và API nội bộ.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 Pool, runtime, website, cấu hình, build/checksum, health check và quyền thư mục.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 Zone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AI Service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Hỗ trợ thống kê, tìm kiếm, tổng hợp/NL2SQL.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Dịch vụ, endpoint, tài khoản read-only, SQL Guard, timeout, health và log.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 Zone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Integration Workers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Tiếp nhận/đồng bộ dữ liệu và gọi các hệ thống ngoài.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Worker/service, lịch chạy, hàng chờ, retry/quarantine, secret và log trạng thái.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Data/Audit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Oracle ATFM/Audit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Kho dữ liệu nghiệp vụ, package và nhật ký kiểm toán.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Schema/package/script, service account, tablespace, audit, backup và kết nối từ IIS/worker.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Tiện ích nội bộ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Email/File; Reports/Exports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Tiếp nhận file/email và sinh đầu ra báo cáo.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Thư mục/SMTP-IMAP nếu có, quyền đọc ghi, dung lượng, mẫu export, retention và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chống ghi đè.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Hệ thống ngoài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ADS-B/SLOT; AMHS/AFTN; Bravo 10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Nguồn/đích tích hợp dữ liệu nghiệp vụ.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Endpoint, giao thức, tài khoản, allowlist, timeout, kiểm tra kết nối và cơ chế xử lý khi nguồn chưa sẵn sàng.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V. Danh mục thành phần cài đặt và cấu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2165"/>
        <w:gridCol w:w="1966"/>
        <w:gridCol w:w="1874"/>
        <w:gridCol w:w="1966"/>
        <w:gridCol w:w="1269"/>
      </w:tblGrid>
      <w:tr w:rsidR="00AD6BDF" w:rsidRPr="00AD6BDF"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Thành phần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Máy chủ/Zone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Phiên bản/build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Kiểm tra bắt buộc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Kết quả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Reverse Proxy/API Gateway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DMZ: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HTTPS 443; certificate; route đến IIS; access/error log; IP allowlist/WAF nếu áp dụng.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/IIS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Build/checksum: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Website/app pool RUNNING; binding; .NET/runtime; config; quyền thư mục; health URL.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AI Service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Model/service: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Service RUNNING; endpoint nội bộ; read-only Oracle; SQL Guard; timeout; log.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đạt/Không áp dụng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Integration Workers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Worker: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Service/scheduler; queue; retry; quarantine; kết nối ADS-B/SLOT, AMHS/AFTN, Bravo.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Oracle ATFM/Audit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Database: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Schema/package: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Kết nối; package VALID; script deploy; audit; tablespace; backup và kiểm tra phục hồi.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Email/File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Share/mail: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Quyền đọc/ghi;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dung lượng; loại tệp; antivirus; lưu trữ raw và retention.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Đạt/Khôn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g đạt/Không áp dụng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7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Reports/Exports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Application/share: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Template: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Sinh file thử; font tiếng Việt; quyền tải; cleanup/retention; không lộ dữ liệu ngoài scope.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8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Monitoring/Logging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Các zone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Agent/config: ……………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Log ứng dụng, IIS, gateway, worker, Oracle; đồng bộ thời gian; cảnh báo dịch vụ/dung lượng.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VI. Ma trận kết nối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601"/>
        <w:gridCol w:w="1776"/>
        <w:gridCol w:w="1989"/>
        <w:gridCol w:w="2003"/>
        <w:gridCol w:w="1435"/>
      </w:tblGrid>
      <w:tr w:rsidR="00AD6BDF" w:rsidRPr="00AD6BDF"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Nguồn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Đích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Giao thức/cổng dự kiến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Cách kiểm tra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Kết quả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Khai thác viên/Người duyệt/API Consumer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Reverse Proxy/API Gateway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HTTPS/443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Mở URL, kiểm tra TLS/certificate và xác thực.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Reverse Proxy/API Gateway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/IIS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HTTPS hoặc HTTP nội bộ theo thiết kế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Health check, route, forwarded headers và mã trả về.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/IIS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Oracle ATFM/Audit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Oracle Net/1521 hoặc cổng cấu hình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Mở kết nối bằng service account; SELECT/package smoke test.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/IIS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AI Service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HTTPS/API nội bộ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Health, auth, timeout và truy vấn read-only mẫu.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đạt/Không áp dụng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/IIS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Integration Workers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API/queue/service nội bộ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Gửi job thử, nhận BatchId và trạng thái.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Integration Workers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ADS-B/SLOT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API/DB/SFTP theo hợp đồng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Kết nối/đọc metadata hoặc bản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ghi thử; không ghi dữ liệu thật.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 xml:space="preserve">Đạt/Không đạt/Chờ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nguồn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7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Integration Workers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AMHS/AFTN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Connector/queue theo cấu hình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Health/handshake; kiểm tra queue thử hoặc chế độ giả lập.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đạt/Chờ nguồn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8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Integration Workers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Bravo 10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API/File theo hợp đồng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Kết nối thử, kiểm tra schema và thư mục trao đổi.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đạt/Chờ nguồn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9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/Oracle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Email/File và Reports/Exports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SMTP/IMAP/File share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Ghi/đọc file thử, tạo báo cáo và kiểm tra quyền.</w:t>
            </w:r>
          </w:p>
        </w:tc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VII. Kiểm tra bảo mật, vậ</w:t>
      </w:r>
      <w:r w:rsidR="00E065B0">
        <w:rPr>
          <w:rFonts w:ascii="Times New Roman" w:hAnsi="Times New Roman" w:cs="Times New Roman"/>
          <w:color w:val="000000" w:themeColor="text1"/>
        </w:rPr>
        <w:t>n hành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D6BDF" w:rsidRPr="00AD6BDF"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Nhóm kiểm tra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Yêu cầu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Bằng chứng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Kết quả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Phân vùng mạng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DMZ chỉ chuyển tiếp đến endpoint IIS được phép; Oracle và service nội bộ không mở trực tiếp cho người dùng Internet.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Firewall/route/port test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Tài khoản kỹ thuật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Tài khoản gateway, IIS, worker, AI và Oracle tách biệt; quyền tối thiểu; không ghi secret trong biên bản/log.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Danh sách account đã che; RBAC test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TLS và cấu hình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Certificate còn hiệu lực; protocol/cipher theo chính sách; cấu hình sản xuất không bật debug hoặc lộ stack trace.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TLS scan/config review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Audit và thời gian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Máy chủ đồng bộ thời gian; audit ghi actor, correlation và trạng thái dịch vụ/package.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NTP/time check; audit sample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Sao lưu/phục hồi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Có backup trước triển khai, backup cấu hình/package và kiểm tra khả năng đọc/phục hồi theo runbook.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Backup ID/checksum; restore record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  <w:tr w:rsidR="00041F33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Rollback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Có gói build/script rollback, thứ tự hoàn nguyên và tiêu chí dừng; không xóa audit/raw data.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Runbook, checksum, người phê duyệt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Đạt/Không đạt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VIII. Phụ lục hình ảnh và bằng chứng sau cài đặt</w:t>
      </w:r>
    </w:p>
    <w:p w:rsidR="00041F33" w:rsidRPr="00AD6BDF" w:rsidRDefault="00AD6BDF">
      <w:pPr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 xml:space="preserve">Sơ đồ ngữ cảnh </w:t>
      </w:r>
      <w:r>
        <w:rPr>
          <w:rFonts w:cs="Times New Roman"/>
          <w:color w:val="000000" w:themeColor="text1"/>
        </w:rPr>
        <w:t>ATFM</w:t>
      </w:r>
      <w:r w:rsidRPr="00AD6BDF">
        <w:rPr>
          <w:rFonts w:cs="Times New Roman"/>
          <w:color w:val="000000" w:themeColor="text1"/>
        </w:rPr>
        <w:t xml:space="preserve"> do các bên thống nhất là căn cứ bố trí ảnh và kiểm tra. Mỗi ảnh phải thể hiện hoặc ghi kèm hostname/zone, URL hay dịch vụ, thời điểm chụp, người chụp và mã biên bản. Không dùng ảnh minh họa để thay cho bằng chứng hiện trường.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AD6BDF" w:rsidRPr="00AD6BDF">
        <w:tc>
          <w:tcPr>
            <w:tcW w:w="3230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Mã ảnh</w:t>
            </w:r>
          </w:p>
        </w:tc>
        <w:tc>
          <w:tcPr>
            <w:tcW w:w="3230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Đối tượng theo sơ đồ</w:t>
            </w:r>
          </w:p>
        </w:tc>
        <w:tc>
          <w:tcPr>
            <w:tcW w:w="3230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Nội dung cần thể hiện</w:t>
            </w:r>
          </w:p>
        </w:tc>
      </w:tr>
      <w:tr w:rsidR="00AD6BDF" w:rsidRPr="00AD6BDF"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IMG-INSTALL-01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Sơ đồ ngữ cảnh </w:t>
            </w:r>
            <w:r>
              <w:rPr>
                <w:rFonts w:cs="Times New Roman"/>
                <w:color w:val="000000" w:themeColor="text1"/>
              </w:rPr>
              <w:t>ATFM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DMZ, IIS, AI Service, Integration Workers, Oracle/Audit, Email/File, Reports/Exports và 3 hệ thống ngoài.</w:t>
            </w:r>
          </w:p>
        </w:tc>
      </w:tr>
      <w:tr w:rsidR="00AD6BDF" w:rsidRPr="00AD6BDF"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IMG-INSTALL-02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Reverse Proxy/API Gateway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Binding HTTPS, certificate, route/health và trạng thái dịch vụ tại DMZ.</w:t>
            </w:r>
          </w:p>
        </w:tc>
      </w:tr>
      <w:tr w:rsidR="00AD6BDF" w:rsidRPr="00AD6BDF"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IMG-INSTALL-03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ATFM</w:t>
            </w:r>
            <w:r w:rsidRPr="00AD6BDF">
              <w:rPr>
                <w:rFonts w:cs="Times New Roman"/>
                <w:color w:val="000000" w:themeColor="text1"/>
              </w:rPr>
              <w:t>/IIS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Website, application pool, build/checksum và health URL sau cài đặt.</w:t>
            </w:r>
          </w:p>
        </w:tc>
      </w:tr>
      <w:tr w:rsidR="00041F33" w:rsidRPr="00AD6BDF"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IMG-INSTALL-06</w:t>
            </w:r>
          </w:p>
        </w:tc>
        <w:tc>
          <w:tcPr>
            <w:tcW w:w="3230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Kết nối hệ thống ngoài</w:t>
            </w:r>
          </w:p>
        </w:tc>
        <w:tc>
          <w:tcPr>
            <w:tcW w:w="3230" w:type="dxa"/>
            <w:vAlign w:val="center"/>
          </w:tcPr>
          <w:p w:rsidR="00041F33" w:rsidRPr="00AD6BDF" w:rsidRDefault="00AD6BDF" w:rsidP="00E065B0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Kết quả kiểm tra ADS-B/SLOT, AM</w:t>
            </w:r>
            <w:r w:rsidR="00E065B0">
              <w:rPr>
                <w:rFonts w:cs="Times New Roman"/>
                <w:color w:val="000000" w:themeColor="text1"/>
              </w:rPr>
              <w:t>HS/AFTN và Bravo 10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331196" w:rsidRDefault="00331196">
      <w:pPr>
        <w:rPr>
          <w:rFonts w:cs="Times New Roman"/>
          <w:color w:val="000000" w:themeColor="text1"/>
        </w:rPr>
      </w:pPr>
      <w:r w:rsidRPr="00331196">
        <w:rPr>
          <w:rFonts w:cs="Times New Roman"/>
          <w:color w:val="000000" w:themeColor="text1"/>
        </w:rPr>
        <w:lastRenderedPageBreak/>
        <w:drawing>
          <wp:inline distT="0" distB="0" distL="0" distR="0" wp14:anchorId="3DE88726" wp14:editId="320DCD86">
            <wp:extent cx="6152515" cy="41014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33" w:rsidRPr="00AD6BDF" w:rsidRDefault="00AD6BDF" w:rsidP="00331196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>Mã bằng chứng: IMG-INSTALL-01. Ảnh phải ghi ngày/giờ chụp, màn hình hoặc máy chủ, người thực hiện và được lưu cùng hồ sơ nghiệm thu.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D6BDF" w:rsidRPr="00AD6BDF">
        <w:tc>
          <w:tcPr>
            <w:tcW w:w="9689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7F7F7"/>
            <w:vAlign w:val="center"/>
          </w:tcPr>
          <w:p w:rsidR="00041F33" w:rsidRPr="00AD6BDF" w:rsidRDefault="00331196">
            <w:pPr>
              <w:spacing w:before="480" w:after="480"/>
              <w:jc w:val="center"/>
              <w:rPr>
                <w:rFonts w:cs="Times New Roman"/>
                <w:color w:val="000000" w:themeColor="text1"/>
              </w:rPr>
            </w:pPr>
            <w:r w:rsidRPr="00331196">
              <w:rPr>
                <w:rFonts w:cs="Times New Roman"/>
                <w:i/>
                <w:color w:val="000000" w:themeColor="text1"/>
                <w:sz w:val="22"/>
              </w:rPr>
              <w:drawing>
                <wp:inline distT="0" distB="0" distL="0" distR="0" wp14:anchorId="0CFE22B6" wp14:editId="4F6F18C7">
                  <wp:extent cx="6152515" cy="3020060"/>
                  <wp:effectExtent l="0" t="0" r="63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1F33" w:rsidRPr="00AD6BDF" w:rsidRDefault="00AD6BDF" w:rsidP="00331196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lastRenderedPageBreak/>
        <w:t>Mã bằng chứng: IMG-INSTALL-02. Ảnh phải ghi ngày/giờ chụp, màn hình hoặc máy chủ, người thực hiện và được lưu cùng hồ sơ nghiệm thu.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D6BDF" w:rsidRPr="00AD6BDF">
        <w:tc>
          <w:tcPr>
            <w:tcW w:w="9689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7F7F7"/>
            <w:vAlign w:val="center"/>
          </w:tcPr>
          <w:p w:rsidR="00041F33" w:rsidRPr="00AD6BDF" w:rsidRDefault="00331196">
            <w:pPr>
              <w:spacing w:before="480" w:after="480"/>
              <w:jc w:val="center"/>
              <w:rPr>
                <w:rFonts w:cs="Times New Roman"/>
                <w:color w:val="000000" w:themeColor="text1"/>
              </w:rPr>
            </w:pPr>
            <w:r w:rsidRPr="00331196">
              <w:rPr>
                <w:rFonts w:cs="Times New Roman"/>
                <w:color w:val="000000" w:themeColor="text1"/>
              </w:rPr>
              <w:drawing>
                <wp:inline distT="0" distB="0" distL="0" distR="0" wp14:anchorId="16A7EE2A" wp14:editId="15AE972F">
                  <wp:extent cx="6152515" cy="2887345"/>
                  <wp:effectExtent l="0" t="0" r="63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88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041F33">
      <w:pPr>
        <w:rPr>
          <w:rFonts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5"/>
      </w:tblGrid>
      <w:tr w:rsidR="00AD6BDF" w:rsidRPr="00AD6BDF" w:rsidTr="00331196">
        <w:tc>
          <w:tcPr>
            <w:tcW w:w="990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7F7F7"/>
            <w:vAlign w:val="center"/>
          </w:tcPr>
          <w:p w:rsidR="00041F33" w:rsidRDefault="00331196">
            <w:pPr>
              <w:spacing w:before="480" w:after="480"/>
              <w:jc w:val="center"/>
              <w:rPr>
                <w:rFonts w:cs="Times New Roman"/>
                <w:color w:val="000000" w:themeColor="text1"/>
              </w:rPr>
            </w:pPr>
            <w:r w:rsidRPr="00331196">
              <w:rPr>
                <w:rFonts w:cs="Times New Roman"/>
                <w:color w:val="000000" w:themeColor="text1"/>
              </w:rPr>
              <w:lastRenderedPageBreak/>
              <w:drawing>
                <wp:inline distT="0" distB="0" distL="0" distR="0" wp14:anchorId="5495D811" wp14:editId="661D1701">
                  <wp:extent cx="6152515" cy="3874135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87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1196" w:rsidRDefault="00331196">
            <w:pPr>
              <w:spacing w:before="480" w:after="480"/>
              <w:jc w:val="center"/>
              <w:rPr>
                <w:rFonts w:cs="Times New Roman"/>
                <w:color w:val="000000" w:themeColor="text1"/>
              </w:rPr>
            </w:pPr>
            <w:r w:rsidRPr="00331196">
              <w:rPr>
                <w:rFonts w:cs="Times New Roman"/>
                <w:color w:val="000000" w:themeColor="text1"/>
              </w:rPr>
              <w:drawing>
                <wp:inline distT="0" distB="0" distL="0" distR="0" wp14:anchorId="4E464682" wp14:editId="5E26203D">
                  <wp:extent cx="6152515" cy="3221355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22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1196" w:rsidRPr="00AD6BDF" w:rsidRDefault="00331196">
            <w:pPr>
              <w:spacing w:before="480" w:after="48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331196" w:rsidRPr="00AD6BDF" w:rsidTr="00331196">
        <w:tc>
          <w:tcPr>
            <w:tcW w:w="9905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F7F7F7"/>
            <w:vAlign w:val="center"/>
          </w:tcPr>
          <w:p w:rsidR="00331196" w:rsidRPr="00331196" w:rsidRDefault="00331196">
            <w:pPr>
              <w:spacing w:before="480" w:after="480"/>
              <w:jc w:val="center"/>
              <w:rPr>
                <w:rFonts w:cs="Times New Roman"/>
                <w:color w:val="000000" w:themeColor="text1"/>
              </w:rPr>
            </w:pPr>
            <w:r w:rsidRPr="00331196">
              <w:rPr>
                <w:rFonts w:cs="Times New Roman"/>
                <w:color w:val="000000" w:themeColor="text1"/>
              </w:rPr>
              <w:lastRenderedPageBreak/>
              <w:drawing>
                <wp:inline distT="0" distB="0" distL="0" distR="0" wp14:anchorId="7EF8FD5A" wp14:editId="2F9AFB77">
                  <wp:extent cx="6152515" cy="3338830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33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1196" w:rsidRDefault="00331196" w:rsidP="00331196">
      <w:pPr>
        <w:jc w:val="center"/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>Mã bằng chứng: IMG-INSTALL-03. Ảnh phải ghi ngày/giờ chụp, màn hình hoặc máy chủ, người thực hiện và được lưu cùng hồ sơ nghiệm thu.</w:t>
      </w: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IX. Tồn tại và biện pháp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AD6BDF" w:rsidRPr="00AD6BDF"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Tồn tại/sai khác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Ảnh hưởng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Biện pháp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Phụ trách</w:t>
            </w:r>
          </w:p>
        </w:tc>
        <w:tc>
          <w:tcPr>
            <w:tcW w:w="1615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Hạn xử lý</w:t>
            </w:r>
          </w:p>
        </w:tc>
      </w:tr>
      <w:tr w:rsidR="00AD6BDF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</w:tr>
      <w:tr w:rsidR="00041F33" w:rsidRPr="00AD6BDF">
        <w:tc>
          <w:tcPr>
            <w:tcW w:w="1615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615" w:type="dxa"/>
            <w:vAlign w:val="center"/>
          </w:tcPr>
          <w:p w:rsidR="00041F33" w:rsidRPr="00AD6BDF" w:rsidRDefault="00041F33">
            <w:pPr>
              <w:rPr>
                <w:rFonts w:cs="Times New Roman"/>
                <w:color w:val="000000" w:themeColor="text1"/>
              </w:rPr>
            </w:pP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X. Kết luận</w:t>
      </w:r>
    </w:p>
    <w:p w:rsidR="00041F33" w:rsidRPr="00AD6BDF" w:rsidRDefault="00AD6BDF">
      <w:pPr>
        <w:rPr>
          <w:rFonts w:cs="Times New Roman"/>
          <w:color w:val="000000" w:themeColor="text1"/>
        </w:rPr>
      </w:pPr>
      <w:r w:rsidRPr="00AD6BDF">
        <w:rPr>
          <w:rFonts w:cs="Times New Roman"/>
          <w:color w:val="000000" w:themeColor="text1"/>
        </w:rPr>
        <w:t xml:space="preserve">Căn cứ sơ đồ ngữ cảnh, ma trận thành phần, kết nối, kiểm tra bảo mật/vận hành và các bằng chứng kèm theo, các bên thống nhất: môi trường cài đặt </w:t>
      </w:r>
      <w:r>
        <w:rPr>
          <w:rFonts w:cs="Times New Roman"/>
          <w:color w:val="000000" w:themeColor="text1"/>
        </w:rPr>
        <w:t>ATFM</w:t>
      </w:r>
      <w:r w:rsidRPr="00AD6BDF">
        <w:rPr>
          <w:rFonts w:cs="Times New Roman"/>
          <w:color w:val="000000" w:themeColor="text1"/>
        </w:rPr>
        <w:t xml:space="preserve"> đạt/đạt có điều kiện/không đạt yêu cầu kỹ thuật để chuyển sang giai đoạn kiểm thử, chạy thử. Các điều kiện kèm theo (nếu có): ........................................................................................................................</w:t>
      </w:r>
    </w:p>
    <w:p w:rsidR="00041F33" w:rsidRPr="00AD6BDF" w:rsidRDefault="00AD6B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6BDF">
        <w:rPr>
          <w:rFonts w:ascii="Times New Roman" w:hAnsi="Times New Roman" w:cs="Times New Roman"/>
          <w:color w:val="000000" w:themeColor="text1"/>
        </w:rPr>
        <w:t>XI. Xác nhận và chữ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336"/>
        <w:gridCol w:w="2413"/>
        <w:gridCol w:w="2085"/>
      </w:tblGrid>
      <w:tr w:rsidR="00AD6BDF" w:rsidRPr="00AD6BDF"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Đại diện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Chức vụ</w:t>
            </w:r>
          </w:p>
        </w:tc>
        <w:tc>
          <w:tcPr>
            <w:tcW w:w="2422" w:type="dxa"/>
            <w:shd w:val="clear" w:color="auto" w:fill="D9EAF7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b/>
                <w:color w:val="000000" w:themeColor="text1"/>
              </w:rPr>
              <w:t>Xác nhận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1.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 xml:space="preserve">Ông/Bà: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 xml:space="preserve">Chức vụ: </w:t>
            </w:r>
            <w:r w:rsidRPr="00AD6BDF">
              <w:rPr>
                <w:rFonts w:cs="Times New Roman"/>
                <w:color w:val="000000" w:themeColor="text1"/>
              </w:rPr>
              <w:lastRenderedPageBreak/>
              <w:t>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lastRenderedPageBreak/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2.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3.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4.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5.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  <w:tr w:rsidR="00AD6BDF" w:rsidRPr="00AD6BDF"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6.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Ông/Bà: …………………………………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Chức vụ: ………………………</w:t>
            </w:r>
          </w:p>
        </w:tc>
        <w:tc>
          <w:tcPr>
            <w:tcW w:w="2422" w:type="dxa"/>
            <w:vAlign w:val="center"/>
          </w:tcPr>
          <w:p w:rsidR="00041F33" w:rsidRPr="00AD6BDF" w:rsidRDefault="00AD6BDF">
            <w:pPr>
              <w:rPr>
                <w:rFonts w:cs="Times New Roman"/>
                <w:color w:val="000000" w:themeColor="text1"/>
              </w:rPr>
            </w:pPr>
            <w:r w:rsidRPr="00AD6BDF">
              <w:rPr>
                <w:rFonts w:cs="Times New Roman"/>
                <w:color w:val="000000" w:themeColor="text1"/>
              </w:rPr>
              <w:t>Ký, ghi rõ họ tên</w:t>
            </w:r>
          </w:p>
        </w:tc>
      </w:tr>
    </w:tbl>
    <w:p w:rsidR="00041F33" w:rsidRPr="00AD6BDF" w:rsidRDefault="00041F33">
      <w:pPr>
        <w:rPr>
          <w:rFonts w:cs="Times New Roman"/>
          <w:color w:val="000000" w:themeColor="text1"/>
        </w:rPr>
      </w:pPr>
    </w:p>
    <w:sectPr w:rsidR="00041F33" w:rsidRPr="00AD6BD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F33"/>
    <w:rsid w:val="0006063C"/>
    <w:rsid w:val="0015074B"/>
    <w:rsid w:val="0029639D"/>
    <w:rsid w:val="00326F90"/>
    <w:rsid w:val="00331196"/>
    <w:rsid w:val="00AA1D8D"/>
    <w:rsid w:val="00AD6BDF"/>
    <w:rsid w:val="00B47730"/>
    <w:rsid w:val="00CB0664"/>
    <w:rsid w:val="00E06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7D67B6-68C6-4F6D-84BE-A1734840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468771-0D4E-414C-99DF-2D8DDD7A2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2026-08-26T09:50:00Z</dcterms:modified>
  <cp:category/>
</cp:coreProperties>
</file>