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20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20</w:t>
              <w:br/>
              <w:t>Ngày thực tế: 28/07/2026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phân loại chuyến bay, export ALL/LD/O/F, Edit info và lịch sử thao tác.</w:t>
              <w:br/>
              <w:t>Hồ sơ/bằng chứng đã kiểm tra: Mã nguồn các chức năng; quy tắc phân loại; mẫu file export; audit log; ca kiểm thử sửa dữ liệu.</w:t>
              <w:br/>
              <w:t>Kết quả giám sát: Phân loại đúng; file export đúng cấu trúc; chỉnh sửa được phân quyền và mọi thay đổi được lưu lịch sử.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đối soát số lượng trước/sau export và kiểm tra đầy đủ thông tin người dùng, thời gian, giá trị cũ/mới trong audit.</w:t>
              <w:br/>
              <w:t>Biên bản/tài liệu kèm theo: Phiếu giám sát mã HTQLSLB-GS-D20, ngày 28/07/2026;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20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