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40"/>
        </w:rPr>
        <w:t>TÀI LIỆU ĐẶC TẢ YÊU CẦU PHẦN MỀM</w:t>
      </w:r>
    </w:p>
    <w:p>
      <w:pPr>
        <w:jc w:val="center"/>
      </w:pPr>
      <w:r>
        <w:rPr>
          <w:rFonts w:ascii="Times New Roman" w:hAnsi="Times New Roman"/>
          <w:b/>
          <w:sz w:val="36"/>
        </w:rPr>
        <w:t>CÔNG CỤ PHÂN TÍCH ĐIỆN VĂN</w:t>
      </w:r>
    </w:p>
    <w:p>
      <w:pPr>
        <w:spacing w:before="480"/>
        <w:jc w:val="center"/>
      </w:pPr>
      <w:r>
        <w:t>Hệ thống tiếp nhận kết quả: ATFM_WEB</w:t>
        <w:br/>
        <w:t>Giao diện khai thác: Receive_LogFile/Inbox.aspx?Menu_ID=47</w:t>
        <w:br/>
        <w:t>Phiên bản tài liệu: 1.0</w:t>
        <w:br/>
        <w:t>Ngày lập: 12/08/2026</w:t>
      </w:r>
    </w:p>
    <w:p>
      <w:r>
        <w:br w:type="page"/>
      </w:r>
    </w:p>
    <w:p>
      <w:pPr>
        <w:pStyle w:val="Heading1"/>
      </w:pPr>
      <w:r>
        <w:t>1. 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1"/>
      </w:pPr>
      <w:r>
        <w:t>2. 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1"/>
      </w:pPr>
      <w:r>
        <w:t>3. 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1"/>
      </w:pPr>
      <w:r>
        <w:t>4. 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1"/>
      </w:pPr>
      <w:r>
        <w:t>5. 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1"/>
      </w:pPr>
      <w:r>
        <w:t>6. 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1"/>
      </w:pPr>
      <w:r>
        <w:t>7. 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1"/>
      </w:pPr>
      <w:r>
        <w:t>8. 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1"/>
      </w:pPr>
      <w:r>
        <w:t>9.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1"/>
      </w:pPr>
      <w:r>
        <w:t>10.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1"/>
      </w:pPr>
      <w:r>
        <w:t>11. 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1"/>
      </w:pPr>
      <w:r>
        <w:t>12. 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1"/>
      </w:pPr>
      <w:r>
        <w:t>13. 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