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FR-OPT-005 – Tìm kiếm nâng cao phục vụ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Search Permission Adv.</w:t>
            </w:r>
          </w:p>
        </w:tc>
      </w:tr>
      <w:tr>
        <w:tc>
          <w:tcPr>
            <w:tcW w:type="dxa" w:w="4844"/>
            <w:vAlign w:val="center"/>
          </w:tcPr>
          <w:p>
            <w:r>
              <w:t>Loại thay đổi</w:t>
            </w:r>
          </w:p>
        </w:tc>
        <w:tc>
          <w:tcPr>
            <w:tcW w:type="dxa" w:w="4844"/>
            <w:vAlign w:val="center"/>
          </w:tcPr>
          <w:p>
            <w:r>
              <w:t>Bổ sung màn hình tra cứu hợp nhất dữ liệu phép SC và NO, xem chi tiết chuyến bay và export phục vụ báo cáo.</w:t>
            </w:r>
          </w:p>
        </w:tc>
      </w:tr>
      <w:tr>
        <w:tc>
          <w:tcPr>
            <w:tcW w:type="dxa" w:w="4844"/>
            <w:vAlign w:val="center"/>
          </w:tcPr>
          <w:p>
            <w:r>
              <w:t>Nguồn dữ liệu</w:t>
            </w:r>
          </w:p>
        </w:tc>
        <w:tc>
          <w:tcPr>
            <w:tcW w:type="dxa" w:w="4844"/>
            <w:vAlign w:val="center"/>
          </w:tcPr>
          <w:p>
            <w:r>
              <w:t>T_PERMMASTER_SC/T_PERMDETAIL_SC và T_PERMMASTER_NO/T_PERMDETAIL_NO cùng các danh mục tác giả, loại tàu bay liên quan.</w:t>
            </w:r>
          </w:p>
        </w:tc>
      </w:tr>
      <w:tr>
        <w:tc>
          <w:tcPr>
            <w:tcW w:type="dxa" w:w="4844"/>
            <w:vAlign w:val="center"/>
          </w:tcPr>
          <w:p>
            <w:r>
              <w:t>Phạm vi</w:t>
            </w:r>
          </w:p>
        </w:tc>
        <w:tc>
          <w:tcPr>
            <w:tcW w:type="dxa" w:w="4844"/>
            <w:vAlign w:val="center"/>
          </w:tcPr>
          <w:p>
            <w:r>
              <w:t>Tra cứu chỉ đọc theo ngày cấp phép PERMDATE; không thay đổi dữ liệu phép bay tại màn hình này.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FR-OPT-005.01</w:t>
            </w:r>
          </w:p>
        </w:tc>
        <w:tc>
          <w:tcPr>
            <w:tcW w:type="dxa" w:w="4844"/>
            <w:vAlign w:val="center"/>
          </w:tcPr>
          <w:p>
            <w:r>
              <w:t>Hệ thống phải bắt buộc nhập Từ ngày cấp phép và Đến ngày cấp phép; Từ ngày không được lớn hơn Đến ngày.</w:t>
            </w:r>
          </w:p>
        </w:tc>
      </w:tr>
      <w:tr>
        <w:tc>
          <w:tcPr>
            <w:tcW w:type="dxa" w:w="4844"/>
            <w:vAlign w:val="center"/>
          </w:tcPr>
          <w:p>
            <w:r>
              <w:t>FR-OPT-005.02</w:t>
            </w:r>
          </w:p>
        </w:tc>
        <w:tc>
          <w:tcPr>
            <w:tcW w:type="dxa" w:w="4844"/>
            <w:vAlign w:val="center"/>
          </w:tcPr>
          <w:p>
            <w:r>
              <w:t>Kết quả phải hợp nhất phép SC và NO có PERMDATE trong khoảng chọn, bao gồm trọn ngày kết thúc, đồng thời giữ SOURCE_TYPE để phân biệt nguồn.</w:t>
            </w:r>
          </w:p>
        </w:tc>
      </w:tr>
      <w:tr>
        <w:tc>
          <w:tcPr>
            <w:tcW w:type="dxa" w:w="4844"/>
            <w:vAlign w:val="center"/>
          </w:tcPr>
          <w:p>
            <w:r>
              <w:t>FR-OPT-005.03</w:t>
            </w:r>
          </w:p>
        </w:tc>
        <w:tc>
          <w:tcPr>
            <w:tcW w:type="dxa" w:w="4844"/>
            <w:vAlign w:val="center"/>
          </w:tcPr>
          <w:p>
            <w:r>
              <w:t>Người dùng được lọc tùy chọn theo khoảng giờ ETD/ETA định dạng HH:mm, FROM, TO và VIA; khi dùng nhiều điều kiện, chi tiết chuyến bay phải thỏa đồng thời các điều kiện tương ứng.</w:t>
            </w:r>
          </w:p>
        </w:tc>
      </w:tr>
      <w:tr>
        <w:tc>
          <w:tcPr>
            <w:tcW w:type="dxa" w:w="4844"/>
            <w:vAlign w:val="center"/>
          </w:tcPr>
          <w:p>
            <w:r>
              <w:t>FR-OPT-005.04</w:t>
            </w:r>
          </w:p>
        </w:tc>
        <w:tc>
          <w:tcPr>
            <w:tcW w:type="dxa" w:w="4844"/>
            <w:vAlign w:val="center"/>
          </w:tcPr>
          <w:p>
            <w:r>
              <w:t>Điều kiện giờ phải nhận bản ghi khi ETD hoặc ETA nằm trong khoảng; giờ bắt đầu không được lớn hơn giờ kết thúc.</w:t>
            </w:r>
          </w:p>
        </w:tc>
      </w:tr>
      <w:tr>
        <w:tc>
          <w:tcPr>
            <w:tcW w:type="dxa" w:w="4844"/>
            <w:vAlign w:val="center"/>
          </w:tcPr>
          <w:p>
            <w:r>
              <w:t>FR-OPT-005.05</w:t>
            </w:r>
          </w:p>
        </w:tc>
        <w:tc>
          <w:tcPr>
            <w:tcW w:type="dxa" w:w="4844"/>
            <w:vAlign w:val="center"/>
          </w:tcPr>
          <w:p>
            <w:r>
              <w:t>Danh sách phép phải hiển thị PERMNBR, AUTHOR, PTYPE, FTYPE, NUMBER, VERSION, DATE, OPER và tổng số chi tiết phù hợp; mặc định sắp xếp theo PERMNBR và loại nguồn.</w:t>
            </w:r>
          </w:p>
        </w:tc>
      </w:tr>
      <w:tr>
        <w:tc>
          <w:tcPr>
            <w:tcW w:type="dxa" w:w="4844"/>
            <w:vAlign w:val="center"/>
          </w:tcPr>
          <w:p>
            <w:r>
              <w:t>FR-OPT-005.06</w:t>
            </w:r>
          </w:p>
        </w:tc>
        <w:tc>
          <w:tcPr>
            <w:tcW w:type="dxa" w:w="4844"/>
            <w:vAlign w:val="center"/>
          </w:tcPr>
          <w:p>
            <w:r>
              <w:t>Hệ thống phải hỗ trợ lọc nhanh không phân biệt hoa thường trên các cột PERMNBR, AUTHOR, PTYPE, FTYPE, NUMBER, VERSION, DATE và OPER; tổng số phép/chuyến bay phải cập nhật theo kết quả lọc.</w:t>
            </w:r>
          </w:p>
        </w:tc>
      </w:tr>
      <w:tr>
        <w:tc>
          <w:tcPr>
            <w:tcW w:type="dxa" w:w="4844"/>
            <w:vAlign w:val="center"/>
          </w:tcPr>
          <w:p>
            <w:r>
              <w:t>FR-OPT-005.07</w:t>
            </w:r>
          </w:p>
        </w:tc>
        <w:tc>
          <w:tcPr>
            <w:tcW w:type="dxa" w:w="4844"/>
            <w:vAlign w:val="center"/>
          </w:tcPr>
          <w:p>
            <w:r>
              <w:t>Danh sách phải phân trang 100 phép/trang và hiển thị Tổng số phép, Tổng số chuyến bay; bộ lọc cột không làm mất tập kết quả tìm kiếm gốc.</w:t>
            </w:r>
          </w:p>
        </w:tc>
      </w:tr>
      <w:tr>
        <w:tc>
          <w:tcPr>
            <w:tcW w:type="dxa" w:w="4844"/>
            <w:vAlign w:val="center"/>
          </w:tcPr>
          <w:p>
            <w:r>
              <w:t>FR-OPT-005.08</w:t>
            </w:r>
          </w:p>
        </w:tc>
        <w:tc>
          <w:tcPr>
            <w:tcW w:type="dxa" w:w="4844"/>
            <w:vAlign w:val="center"/>
          </w:tcPr>
          <w:p>
            <w:r>
              <w:t>Người dùng phải xem được chi tiết phép bằng popup hoặc mở rộng ngay dưới dòng; SC hiển thị BEGIN/END DATE, NO không bắt buộc hai cột này.</w:t>
            </w:r>
          </w:p>
        </w:tc>
      </w:tr>
      <w:tr>
        <w:tc>
          <w:tcPr>
            <w:tcW w:type="dxa" w:w="4844"/>
            <w:vAlign w:val="center"/>
          </w:tcPr>
          <w:p>
            <w:r>
              <w:t>FR-OPT-005.09</w:t>
            </w:r>
          </w:p>
        </w:tc>
        <w:tc>
          <w:tcPr>
            <w:tcW w:type="dxa" w:w="4844"/>
            <w:vAlign w:val="center"/>
          </w:tcPr>
          <w:p>
            <w:r>
              <w:t>Chi tiết phải gồm CALLSIGN, REGISTRATION, FROM, TO, ETD, ETA, ngày/thứ khai thác, CRAFT, PURPOSE, MTOW, VIA, REMARK, STATUS và LAST USER/LAST MODIFY.</w:t>
            </w:r>
          </w:p>
        </w:tc>
      </w:tr>
      <w:tr>
        <w:tc>
          <w:tcPr>
            <w:tcW w:type="dxa" w:w="4844"/>
            <w:vAlign w:val="center"/>
          </w:tcPr>
          <w:p>
            <w:r>
              <w:t>FR-OPT-005.10</w:t>
            </w:r>
          </w:p>
        </w:tc>
        <w:tc>
          <w:tcPr>
            <w:tcW w:type="dxa" w:w="4844"/>
            <w:vAlign w:val="center"/>
          </w:tcPr>
          <w:p>
            <w:r>
              <w:t>Nút Export Excel chỉ được bật sau khi Search có dữ liệu; file phải áp dụng cả bộ lọc tìm kiếm và bộ lọc cột đang có, xuất đầy đủ chi tiết SC/NO chứ không chỉ trang hiện tại.</w:t>
            </w:r>
          </w:p>
        </w:tc>
      </w:tr>
      <w:tr>
        <w:tc>
          <w:tcPr>
            <w:tcW w:type="dxa" w:w="4844"/>
            <w:vAlign w:val="center"/>
          </w:tcPr>
          <w:p>
            <w:r>
              <w:t>FR-OPT-005.11</w:t>
            </w:r>
          </w:p>
        </w:tc>
        <w:tc>
          <w:tcPr>
            <w:tcW w:type="dxa" w:w="4844"/>
            <w:vAlign w:val="center"/>
          </w:tcPr>
          <w:p>
            <w:r>
              <w:t>File export phải chứa tiêu chí báo cáo, phân biệt LOẠI PHÉP SC/NO, dùng tên có khoảng ngày và bảo toàn định dạng text của số phép, giờ, mã sân bay.</w:t>
            </w:r>
          </w:p>
        </w:tc>
      </w:tr>
      <w:tr>
        <w:tc>
          <w:tcPr>
            <w:tcW w:type="dxa" w:w="4844"/>
            <w:vAlign w:val="center"/>
          </w:tcPr>
          <w:p>
            <w:r>
              <w:t>FR-OPT-005.12</w:t>
            </w:r>
          </w:p>
        </w:tc>
        <w:tc>
          <w:tcPr>
            <w:tcW w:type="dxa" w:w="4844"/>
            <w:vAlign w:val="center"/>
          </w:tcPr>
          <w:p>
            <w:r>
              <w:t>Truy vấn phải bind tham số, không ghép trực tiếp dữ liệu người dùng vào SQL; lỗi tìm kiếm/export phải trả thông báo rõ và không lộ chuỗi kết nối/thông tin nhạy cảm.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TC-OPT-005-01</w:t>
            </w:r>
          </w:p>
        </w:tc>
        <w:tc>
          <w:tcPr>
            <w:tcW w:type="dxa" w:w="3230"/>
            <w:vAlign w:val="center"/>
          </w:tcPr>
          <w:p>
            <w:r>
              <w:t>Tìm một khoảng PERMDATE có cả SC và NO</w:t>
            </w:r>
          </w:p>
        </w:tc>
        <w:tc>
          <w:tcPr>
            <w:tcW w:type="dxa" w:w="3230"/>
            <w:vAlign w:val="center"/>
          </w:tcPr>
          <w:p>
            <w:r>
              <w:t>Trả đủ hai nguồn, tổng phép/chuyến bay chính xác</w:t>
            </w:r>
          </w:p>
        </w:tc>
      </w:tr>
      <w:tr>
        <w:tc>
          <w:tcPr>
            <w:tcW w:type="dxa" w:w="3230"/>
            <w:vAlign w:val="center"/>
          </w:tcPr>
          <w:p>
            <w:r>
              <w:t>TC-OPT-005-02</w:t>
            </w:r>
          </w:p>
        </w:tc>
        <w:tc>
          <w:tcPr>
            <w:tcW w:type="dxa" w:w="3230"/>
            <w:vAlign w:val="center"/>
          </w:tcPr>
          <w:p>
            <w:r>
              <w:t>Lọc ETD/ETA, FROM, TO, VIA</w:t>
            </w:r>
          </w:p>
        </w:tc>
        <w:tc>
          <w:tcPr>
            <w:tcW w:type="dxa" w:w="3230"/>
            <w:vAlign w:val="center"/>
          </w:tcPr>
          <w:p>
            <w:r>
              <w:t>Chỉ phép có ít nhất một chi tiết phù hợp được hiển thị</w:t>
            </w:r>
          </w:p>
        </w:tc>
      </w:tr>
      <w:tr>
        <w:tc>
          <w:tcPr>
            <w:tcW w:type="dxa" w:w="3230"/>
            <w:vAlign w:val="center"/>
          </w:tcPr>
          <w:p>
            <w:r>
              <w:t>TC-OPT-005-03</w:t>
            </w:r>
          </w:p>
        </w:tc>
        <w:tc>
          <w:tcPr>
            <w:tcW w:type="dxa" w:w="3230"/>
            <w:vAlign w:val="center"/>
          </w:tcPr>
          <w:p>
            <w:r>
              <w:t>Lọc nhanh nhiều cột và chuyển trang</w:t>
            </w:r>
          </w:p>
        </w:tc>
        <w:tc>
          <w:tcPr>
            <w:tcW w:type="dxa" w:w="3230"/>
            <w:vAlign w:val="center"/>
          </w:tcPr>
          <w:p>
            <w:r>
              <w:t>Kết quả/tổng/phân trang nhất quán</w:t>
            </w:r>
          </w:p>
        </w:tc>
      </w:tr>
      <w:tr>
        <w:tc>
          <w:tcPr>
            <w:tcW w:type="dxa" w:w="3230"/>
            <w:vAlign w:val="center"/>
          </w:tcPr>
          <w:p>
            <w:r>
              <w:t>TC-OPT-005-04</w:t>
            </w:r>
          </w:p>
        </w:tc>
        <w:tc>
          <w:tcPr>
            <w:tcW w:type="dxa" w:w="3230"/>
            <w:vAlign w:val="center"/>
          </w:tcPr>
          <w:p>
            <w:r>
              <w:t>Mở chi tiết SC và NO</w:t>
            </w:r>
          </w:p>
        </w:tc>
        <w:tc>
          <w:tcPr>
            <w:tcW w:type="dxa" w:w="3230"/>
            <w:vAlign w:val="center"/>
          </w:tcPr>
          <w:p>
            <w:r>
              <w:t>Đúng cấu trúc cột và đúng dữ liệu của PERM_ID/SOURCE_TYPE</w:t>
            </w:r>
          </w:p>
        </w:tc>
      </w:tr>
      <w:tr>
        <w:tc>
          <w:tcPr>
            <w:tcW w:type="dxa" w:w="3230"/>
            <w:vAlign w:val="center"/>
          </w:tcPr>
          <w:p>
            <w:r>
              <w:t>TC-OPT-005-05</w:t>
            </w:r>
          </w:p>
        </w:tc>
        <w:tc>
          <w:tcPr>
            <w:tcW w:type="dxa" w:w="3230"/>
            <w:vAlign w:val="center"/>
          </w:tcPr>
          <w:p>
            <w:r>
              <w:t>Export sau khi áp dụng bộ lọc</w:t>
            </w:r>
          </w:p>
        </w:tc>
        <w:tc>
          <w:tcPr>
            <w:tcW w:type="dxa" w:w="3230"/>
            <w:vAlign w:val="center"/>
          </w:tcPr>
          <w:p>
            <w:r>
              <w:t>Excel chứa toàn bộ dòng phù hợp, đúng tiêu chí và không chỉ 100 dòng trang hiện tại</w:t>
            </w:r>
          </w:p>
        </w:tc>
      </w:tr>
      <w:tr>
        <w:tc>
          <w:tcPr>
            <w:tcW w:type="dxa" w:w="3230"/>
            <w:vAlign w:val="center"/>
          </w:tcPr>
          <w:p>
            <w:r>
              <w:t>TC-OPT-005-06</w:t>
            </w:r>
          </w:p>
        </w:tc>
        <w:tc>
          <w:tcPr>
            <w:tcW w:type="dxa" w:w="3230"/>
            <w:vAlign w:val="center"/>
          </w:tcPr>
          <w:p>
            <w:r>
              <w:t>Ngày/giờ không hợp lệ hoặc không có dữ liệu</w:t>
            </w:r>
          </w:p>
        </w:tc>
        <w:tc>
          <w:tcPr>
            <w:tcW w:type="dxa" w:w="3230"/>
            <w:vAlign w:val="center"/>
          </w:tcPr>
          <w:p>
            <w:r>
              <w:t>Chặn yêu cầu hoặc thông báo phù hợp; không cho export sai</w:t>
            </w:r>
          </w:p>
        </w:tc>
      </w:tr>
    </w:tbl>
    <w:p/>
    <w:p>
      <w:pPr>
        <w:pStyle w:val="Heading2"/>
      </w:pPr>
      <w:r>
        <w:t>7.9.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Mở rộng SearchPermissionAdv.aspx?Menu_ID=988 và SearchPermissionAdvExport.ashx.</w:t>
            </w:r>
          </w:p>
        </w:tc>
      </w:tr>
      <w:tr>
        <w:tc>
          <w:tcPr>
            <w:tcW w:type="dxa" w:w="4844"/>
            <w:vAlign w:val="center"/>
          </w:tcPr>
          <w:p>
            <w:r>
              <w:t>Loại thay đổi</w:t>
            </w:r>
          </w:p>
        </w:tc>
        <w:tc>
          <w:tcPr>
            <w:tcW w:type="dxa" w:w="4844"/>
            <w:vAlign w:val="center"/>
          </w:tcPr>
          <w:p>
            <w:r>
              <w:t>Bổ sung phân loại ở cấp chi tiết chuyến bay trong phép SC/NO và đưa kết quả vào tìm kiếm, tổng hợp, chi tiết và Excel.</w:t>
            </w:r>
          </w:p>
        </w:tc>
      </w:tr>
      <w:tr>
        <w:tc>
          <w:tcPr>
            <w:tcW w:type="dxa" w:w="4844"/>
            <w:vAlign w:val="center"/>
          </w:tcPr>
          <w:p>
            <w:r>
              <w:t>Mục tiêu</w:t>
            </w:r>
          </w:p>
        </w:tc>
        <w:tc>
          <w:tcPr>
            <w:tcW w:type="dxa" w:w="4844"/>
            <w:vAlign w:val="center"/>
          </w:tcPr>
          <w:p>
            <w:r>
              <w:t>Báo cáo số chuyến Quốc nội/Quốc tế thống nhất từ chính dữ liệu FROM/TO của phép bay.</w:t>
            </w:r>
          </w:p>
        </w:tc>
      </w:tr>
      <w:tr>
        <w:tc>
          <w:tcPr>
            <w:tcW w:type="dxa" w:w="4844"/>
            <w:vAlign w:val="center"/>
          </w:tcPr>
          <w:p>
            <w:r>
              <w:t>Nguyên tắc</w:t>
            </w:r>
          </w:p>
        </w:tc>
        <w:tc>
          <w:tcPr>
            <w:tcW w:type="dxa" w:w="4844"/>
            <w:vAlign w:val="center"/>
          </w:tcPr>
          <w:p>
            <w:r>
              <w:t>Phân loại theo quốc gia của sân bay đi/đến sau chuẩn hóa mã; FTYPE và SOURCE_TYPE SC/NO không được dùng thay cho loại Quốc nội/Quốc tế.</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dùng danh mục sân bay/quốc gia dùng chung, hỗ trợ mã ICAO/IATA sau chuẩn hóa và áp dụng cùng một quy tắc cho chi tiết SC và NO.</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Search Permission Adv phải bổ sung tiêu chí Loại chuyến bay gồm Tất cả, Quốc nội, Quốc tế, Chưa xác định; tiêu chí phải lọc ở cấp chi tiết trước khi tính số chuyến của mỗi phép.</w:t>
            </w:r>
          </w:p>
        </w:tc>
      </w:tr>
      <w:tr>
        <w:tc>
          <w:tcPr>
            <w:tcW w:type="dxa" w:w="4844"/>
            <w:vAlign w:val="center"/>
          </w:tcPr>
          <w:p>
            <w:r>
              <w:t>FR-OPT-006.05</w:t>
            </w:r>
          </w:p>
        </w:tc>
        <w:tc>
          <w:tcPr>
            <w:tcW w:type="dxa" w:w="4844"/>
            <w:vAlign w:val="center"/>
          </w:tcPr>
          <w:p>
            <w:r>
              <w:t>Popup/dòng chi tiết phải hiển thị cột LOẠI CHUYẾN BAY cho từng chuyến; phần tổng hợp phải hiển thị số Quốc nội, Quốc tế và Chưa xác định trong tập kết quả.</w:t>
            </w:r>
          </w:p>
        </w:tc>
      </w:tr>
      <w:tr>
        <w:tc>
          <w:tcPr>
            <w:tcW w:type="dxa" w:w="4844"/>
            <w:vAlign w:val="center"/>
          </w:tcPr>
          <w:p>
            <w:r>
              <w:t>FR-OPT-006.06</w:t>
            </w:r>
          </w:p>
        </w:tc>
        <w:tc>
          <w:tcPr>
            <w:tcW w:type="dxa" w:w="4844"/>
            <w:vAlign w:val="center"/>
          </w:tcPr>
          <w:p>
            <w:r>
              <w:t>Excel phải bổ sung cột FLIGHT SCOPE/LOẠI CHUYẾN BAY và áp dụng đúng tiêu chí loại chuyến đang chọn; dữ liệu Excel phải khớp chi tiết trên màn hình.</w:t>
            </w:r>
          </w:p>
        </w:tc>
      </w:tr>
      <w:tr>
        <w:tc>
          <w:tcPr>
            <w:tcW w:type="dxa" w:w="4844"/>
            <w:vAlign w:val="center"/>
          </w:tcPr>
          <w:p>
            <w:r>
              <w:t>FR-OPT-006.07</w:t>
            </w:r>
          </w:p>
        </w:tc>
        <w:tc>
          <w:tcPr>
            <w:tcW w:type="dxa" w:w="4844"/>
            <w:vAlign w:val="center"/>
          </w:tcPr>
          <w:p>
            <w:r>
              <w:t>Trạng thái phải được tính lại khi FROM, TO hoặc danh mục sân bay thay đổi; nếu lưu trường dẫn xuất thì phải có tác vụ phân loại lại dữ liệu lịch sử và log kết quả.</w:t>
            </w:r>
          </w:p>
        </w:tc>
      </w:tr>
      <w:tr>
        <w:tc>
          <w:tcPr>
            <w:tcW w:type="dxa" w:w="4844"/>
            <w:vAlign w:val="center"/>
          </w:tcPr>
          <w:p>
            <w:r>
              <w:t>FR-OPT-006.08</w:t>
            </w:r>
          </w:p>
        </w:tc>
        <w:tc>
          <w:tcPr>
            <w:tcW w:type="dxa" w:w="4844"/>
            <w:vAlign w:val="center"/>
          </w:tcPr>
          <w:p>
            <w:r>
              <w:t>Việc bổ sung phân loại không được làm thay đổi SOURCE_TYPE, FTYPE, dữ liệu gốc FROM/TO hoặc phá vỡ tìm kiếm/export SC và NO hiện hữu.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r>
        <w:tc>
          <w:tcPr>
            <w:tcW w:type="dxa" w:w="3230"/>
            <w:vAlign w:val="center"/>
          </w:tcPr>
          <w:p>
            <w:r>
              <w:t>TC-OPT-006-04</w:t>
            </w:r>
          </w:p>
        </w:tc>
        <w:tc>
          <w:tcPr>
            <w:tcW w:type="dxa" w:w="3230"/>
            <w:vAlign w:val="center"/>
          </w:tcPr>
          <w:p>
            <w:r>
              <w:t>Lọc Quốc tế trên tập SC và NO</w:t>
            </w:r>
          </w:p>
        </w:tc>
        <w:tc>
          <w:tcPr>
            <w:tcW w:type="dxa" w:w="3230"/>
            <w:vAlign w:val="center"/>
          </w:tcPr>
          <w:p>
            <w:r>
              <w:t>Chỉ chi tiết Quốc tế được tính/hiển thị; tổng số khớp</w:t>
            </w:r>
          </w:p>
        </w:tc>
      </w:tr>
      <w:tr>
        <w:tc>
          <w:tcPr>
            <w:tcW w:type="dxa" w:w="3230"/>
            <w:vAlign w:val="center"/>
          </w:tcPr>
          <w:p>
            <w:r>
              <w:t>TC-OPT-006-05</w:t>
            </w:r>
          </w:p>
        </w:tc>
        <w:tc>
          <w:tcPr>
            <w:tcW w:type="dxa" w:w="3230"/>
            <w:vAlign w:val="center"/>
          </w:tcPr>
          <w:p>
            <w:r>
              <w:t>Export theo từng loại</w:t>
            </w:r>
          </w:p>
        </w:tc>
        <w:tc>
          <w:tcPr>
            <w:tcW w:type="dxa" w:w="3230"/>
            <w:vAlign w:val="center"/>
          </w:tcPr>
          <w:p>
            <w:r>
              <w:t>Cột loại và số dòng Excel khớp màn hình</w:t>
            </w:r>
          </w:p>
        </w:tc>
      </w:tr>
    </w:tbl>
    <w:p/>
    <w:p>
      <w:pPr>
        <w:pStyle w:val="Heading2"/>
      </w:pPr>
      <w:r>
        <w:t>7.10.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7.11.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7.12.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7.13.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7.14. FR-OPT-011 – Thống kê theo khung giờ, chặng và đường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mở rộng chức năng Search Permission Adv hiện hữu.</w:t>
            </w:r>
          </w:p>
        </w:tc>
      </w:tr>
      <w:tr>
        <w:tc>
          <w:tcPr>
            <w:tcW w:type="dxa" w:w="4844"/>
            <w:vAlign w:val="center"/>
          </w:tcPr>
          <w:p>
            <w:r>
              <w:t>Loại thay đổi</w:t>
            </w:r>
          </w:p>
        </w:tc>
        <w:tc>
          <w:tcPr>
            <w:tcW w:type="dxa" w:w="4844"/>
            <w:vAlign w:val="center"/>
          </w:tcPr>
          <w:p>
            <w:r>
              <w:t>Bổ sung chế độ thống kê/báo cáo trên cùng tập chi tiết phép SC và NO đã thỏa điều kiện tìm kiếm.</w:t>
            </w:r>
          </w:p>
        </w:tc>
      </w:tr>
      <w:tr>
        <w:tc>
          <w:tcPr>
            <w:tcW w:type="dxa" w:w="4844"/>
            <w:vAlign w:val="center"/>
          </w:tcPr>
          <w:p>
            <w:r>
              <w:t>Mục tiêu</w:t>
            </w:r>
          </w:p>
        </w:tc>
        <w:tc>
          <w:tcPr>
            <w:tcW w:type="dxa" w:w="4844"/>
            <w:vAlign w:val="center"/>
          </w:tcPr>
          <w:p>
            <w:r>
              <w:t>Tổng hợp số chuyến theo khung giờ, chặng FROM–TO và đường bay có VIA để phục vụ phân tích, báo cáo và đối soát.</w:t>
            </w:r>
          </w:p>
        </w:tc>
      </w:tr>
      <w:tr>
        <w:tc>
          <w:tcPr>
            <w:tcW w:type="dxa" w:w="4844"/>
            <w:vAlign w:val="center"/>
          </w:tcPr>
          <w:p>
            <w:r>
              <w:t>Nguyên tắc dữ liệu</w:t>
            </w:r>
          </w:p>
        </w:tc>
        <w:tc>
          <w:tcPr>
            <w:tcW w:type="dxa" w:w="4844"/>
            <w:vAlign w:val="center"/>
          </w:tcPr>
          <w:p>
            <w:r>
              <w:t>Thống kê ở cấp chi tiết chuyến bay, không đếm số phép thay cho số chuyến; kết quả phải truy ngược được về danh sách chi tiết.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Khái niệm</w:t>
            </w:r>
          </w:p>
        </w:tc>
        <w:tc>
          <w:tcPr>
            <w:tcW w:type="dxa" w:w="4844"/>
            <w:shd w:fill="D9EAF7"/>
          </w:tcPr>
          <w:p>
            <w:r>
              <w:rPr>
                <w:b/>
              </w:rPr>
              <w:t>Quy ước đề xuất</w:t>
            </w:r>
          </w:p>
        </w:tc>
      </w:tr>
      <w:tr>
        <w:tc>
          <w:tcPr>
            <w:tcW w:type="dxa" w:w="4844"/>
            <w:vAlign w:val="center"/>
          </w:tcPr>
          <w:p>
            <w:r>
              <w:t>Khung giờ</w:t>
            </w:r>
          </w:p>
        </w:tc>
        <w:tc>
          <w:tcPr>
            <w:tcW w:type="dxa" w:w="4844"/>
            <w:vAlign w:val="center"/>
          </w:tcPr>
          <w:p>
            <w:r>
              <w:t>Khoảng thời gian do người dùng chọn hoặc nhóm giờ cấu hình; phải chỉ rõ sử dụng ETD, ETA hoặc cả hai.</w:t>
            </w:r>
          </w:p>
        </w:tc>
      </w:tr>
      <w:tr>
        <w:tc>
          <w:tcPr>
            <w:tcW w:type="dxa" w:w="4844"/>
            <w:vAlign w:val="center"/>
          </w:tcPr>
          <w:p>
            <w:r>
              <w:t>Chặng</w:t>
            </w:r>
          </w:p>
        </w:tc>
        <w:tc>
          <w:tcPr>
            <w:tcW w:type="dxa" w:w="4844"/>
            <w:vAlign w:val="center"/>
          </w:tcPr>
          <w:p>
            <w:r>
              <w:t>Cặp sân bay có hướng FROM_AIRP → TO_AIRP sau khi chuẩn hóa mã sân bay.</w:t>
            </w:r>
          </w:p>
        </w:tc>
      </w:tr>
      <w:tr>
        <w:tc>
          <w:tcPr>
            <w:tcW w:type="dxa" w:w="4844"/>
            <w:vAlign w:val="center"/>
          </w:tcPr>
          <w:p>
            <w:r>
              <w:t>Đường bay</w:t>
            </w:r>
          </w:p>
        </w:tc>
        <w:tc>
          <w:tcPr>
            <w:tcW w:type="dxa" w:w="4844"/>
            <w:vAlign w:val="center"/>
          </w:tcPr>
          <w:p>
            <w:r>
              <w:t>Chặng FROM–TO kết hợp chuỗi VIA đã chuẩn hóa; VIA rỗng được ghi nhận là bay thẳng.</w:t>
            </w:r>
          </w:p>
        </w:tc>
      </w:tr>
      <w:tr>
        <w:tc>
          <w:tcPr>
            <w:tcW w:type="dxa" w:w="4844"/>
            <w:vAlign w:val="center"/>
          </w:tcPr>
          <w:p>
            <w:r>
              <w:t>Đơn vị thống kê</w:t>
            </w:r>
          </w:p>
        </w:tc>
        <w:tc>
          <w:tcPr>
            <w:tcW w:type="dxa" w:w="4844"/>
            <w:vAlign w:val="center"/>
          </w:tcPr>
          <w:p>
            <w:r>
              <w:t>Một dòng chi tiết chuyến bay trong phép SC/NO; SOURCE_TYPE và định danh chi tiết phải được giữ để chống đếm trùng.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FR-OPT-011.01</w:t>
            </w:r>
          </w:p>
        </w:tc>
        <w:tc>
          <w:tcPr>
            <w:tcW w:type="dxa" w:w="4844"/>
            <w:vAlign w:val="center"/>
          </w:tcPr>
          <w:p>
            <w:r>
              <w:t>Sau khi Search thành công, người dùng phải chuyển được giữa chế độ Danh sách và Thống kê mà không nhập lại tiêu chí.</w:t>
            </w:r>
          </w:p>
        </w:tc>
      </w:tr>
      <w:tr>
        <w:tc>
          <w:tcPr>
            <w:tcW w:type="dxa" w:w="4844"/>
            <w:vAlign w:val="center"/>
          </w:tcPr>
          <w:p>
            <w:r>
              <w:t>FR-OPT-011.02</w:t>
            </w:r>
          </w:p>
        </w:tc>
        <w:tc>
          <w:tcPr>
            <w:tcW w:type="dxa" w:w="4844"/>
            <w:vAlign w:val="center"/>
          </w:tcPr>
          <w:p>
            <w:r>
              <w:t>Chế độ Thống kê phải sử dụng đúng khoảng PERMDATE, bộ lọc ETD/ETA, FROM, TO, VIA, bộ lọc cột và loại chuyến bay đang áp dụng trên Menu 988.</w:t>
            </w:r>
          </w:p>
        </w:tc>
      </w:tr>
      <w:tr>
        <w:tc>
          <w:tcPr>
            <w:tcW w:type="dxa" w:w="4844"/>
            <w:vAlign w:val="center"/>
          </w:tcPr>
          <w:p>
            <w:r>
              <w:t>FR-OPT-011.03</w:t>
            </w:r>
          </w:p>
        </w:tc>
        <w:tc>
          <w:tcPr>
            <w:tcW w:type="dxa" w:w="4844"/>
            <w:vAlign w:val="center"/>
          </w:tcPr>
          <w:p>
            <w:r>
              <w:t>Người dùng phải chọn cơ sở thời gian ETD hoặc ETA và khung giờ báo cáo; hệ thống phải kiểm tra định dạng HH:mm và hỗ trợ đầy đủ biên đầu/cuối theo quy ước đã công bố.</w:t>
            </w:r>
          </w:p>
        </w:tc>
      </w:tr>
      <w:tr>
        <w:tc>
          <w:tcPr>
            <w:tcW w:type="dxa" w:w="4844"/>
            <w:vAlign w:val="center"/>
          </w:tcPr>
          <w:p>
            <w:r>
              <w:t>FR-OPT-011.04</w:t>
            </w:r>
          </w:p>
        </w:tc>
        <w:tc>
          <w:tcPr>
            <w:tcW w:type="dxa" w:w="4844"/>
            <w:vAlign w:val="center"/>
          </w:tcPr>
          <w:p>
            <w:r>
              <w:t>Hệ thống phải tổng hợp số chuyến theo từng khung giờ và hiển thị tổng cộng; một chuyến chỉ được tính một lần trong một nhóm của cơ sở thời gian đã chọn.</w:t>
            </w:r>
          </w:p>
        </w:tc>
      </w:tr>
      <w:tr>
        <w:tc>
          <w:tcPr>
            <w:tcW w:type="dxa" w:w="4844"/>
            <w:vAlign w:val="center"/>
          </w:tcPr>
          <w:p>
            <w:r>
              <w:t>FR-OPT-011.05</w:t>
            </w:r>
          </w:p>
        </w:tc>
        <w:tc>
          <w:tcPr>
            <w:tcW w:type="dxa" w:w="4844"/>
            <w:vAlign w:val="center"/>
          </w:tcPr>
          <w:p>
            <w:r>
              <w:t>Hệ thống phải tổng hợp số chuyến theo chặng có hướng FROM→TO; chiều ngược lại là một chặng khác, trừ khi người dùng chọn chế độ gộp hai chiều.</w:t>
            </w:r>
          </w:p>
        </w:tc>
      </w:tr>
      <w:tr>
        <w:tc>
          <w:tcPr>
            <w:tcW w:type="dxa" w:w="4844"/>
            <w:vAlign w:val="center"/>
          </w:tcPr>
          <w:p>
            <w:r>
              <w:t>FR-OPT-011.06</w:t>
            </w:r>
          </w:p>
        </w:tc>
        <w:tc>
          <w:tcPr>
            <w:tcW w:type="dxa" w:w="4844"/>
            <w:vAlign w:val="center"/>
          </w:tcPr>
          <w:p>
            <w:r>
              <w:t>Hệ thống phải tổng hợp số chuyến theo đường bay FROM–VIA–TO; chuỗi VIA phải được chuẩn hóa khoảng trắng/chữ hoa nhưng không làm thay đổi thứ tự các điểm bay.</w:t>
            </w:r>
          </w:p>
        </w:tc>
      </w:tr>
      <w:tr>
        <w:tc>
          <w:tcPr>
            <w:tcW w:type="dxa" w:w="4844"/>
            <w:vAlign w:val="center"/>
          </w:tcPr>
          <w:p>
            <w:r>
              <w:t>FR-OPT-011.07</w:t>
            </w:r>
          </w:p>
        </w:tc>
        <w:tc>
          <w:tcPr>
            <w:tcW w:type="dxa" w:w="4844"/>
            <w:vAlign w:val="center"/>
          </w:tcPr>
          <w:p>
            <w:r>
              <w:t>Mỗi dòng thống kê phải cho phép drill-down về đúng các chi tiết chuyến bay cấu thành, giữ SOURCE_TYPE SC/NO, PERM_ID và DETAIL_ID/FLIGHT_PK để truy vết.</w:t>
            </w:r>
          </w:p>
        </w:tc>
      </w:tr>
      <w:tr>
        <w:tc>
          <w:tcPr>
            <w:tcW w:type="dxa" w:w="4844"/>
            <w:vAlign w:val="center"/>
          </w:tcPr>
          <w:p>
            <w:r>
              <w:t>FR-OPT-011.08</w:t>
            </w:r>
          </w:p>
        </w:tc>
        <w:tc>
          <w:tcPr>
            <w:tcW w:type="dxa" w:w="4844"/>
            <w:vAlign w:val="center"/>
          </w:tcPr>
          <w:p>
            <w:r>
              <w:t>Kết quả phải hỗ trợ tách hoặc đối chiếu theo SC/NO và Quốc nội/Quốc tế/Chưa xác định khi các tiêu chí này được chọn.</w:t>
            </w:r>
          </w:p>
        </w:tc>
      </w:tr>
      <w:tr>
        <w:tc>
          <w:tcPr>
            <w:tcW w:type="dxa" w:w="4844"/>
            <w:vAlign w:val="center"/>
          </w:tcPr>
          <w:p>
            <w:r>
              <w:t>FR-OPT-011.09</w:t>
            </w:r>
          </w:p>
        </w:tc>
        <w:tc>
          <w:tcPr>
            <w:tcW w:type="dxa" w:w="4844"/>
            <w:vAlign w:val="center"/>
          </w:tcPr>
          <w:p>
            <w:r>
              <w:t>Tổng số chuyến của các nhóm không giao nhau phải bằng tổng số chi tiết phù hợp; bản ghi trùng kỹ thuật hoặc được trả lại do hợp nhất không được đếm hai lần.</w:t>
            </w:r>
          </w:p>
        </w:tc>
      </w:tr>
      <w:tr>
        <w:tc>
          <w:tcPr>
            <w:tcW w:type="dxa" w:w="4844"/>
            <w:vAlign w:val="center"/>
          </w:tcPr>
          <w:p>
            <w:r>
              <w:t>FR-OPT-011.10</w:t>
            </w:r>
          </w:p>
        </w:tc>
        <w:tc>
          <w:tcPr>
            <w:tcW w:type="dxa" w:w="4844"/>
            <w:vAlign w:val="center"/>
          </w:tcPr>
          <w:p>
            <w:r>
              <w:t>Các bản ghi thiếu/sai ETD, ETA, FROM, TO hoặc VIA phải được đưa vào nhóm Không xác định tương ứng, không được âm thầm loại khỏi tổng chung.</w:t>
            </w:r>
          </w:p>
        </w:tc>
      </w:tr>
      <w:tr>
        <w:tc>
          <w:tcPr>
            <w:tcW w:type="dxa" w:w="4844"/>
            <w:vAlign w:val="center"/>
          </w:tcPr>
          <w:p>
            <w:r>
              <w:t>FR-OPT-011.11</w:t>
            </w:r>
          </w:p>
        </w:tc>
        <w:tc>
          <w:tcPr>
            <w:tcW w:type="dxa" w:w="4844"/>
            <w:vAlign w:val="center"/>
          </w:tcPr>
          <w:p>
            <w:r>
              <w:t>Người dùng phải export được bảng thống kê đang xem và danh sách chi tiết đối soát; file phải ghi tiêu chí, thời điểm tạo, đơn vị thống kê và tổng cộng.</w:t>
            </w:r>
          </w:p>
        </w:tc>
      </w:tr>
      <w:tr>
        <w:tc>
          <w:tcPr>
            <w:tcW w:type="dxa" w:w="4844"/>
            <w:vAlign w:val="center"/>
          </w:tcPr>
          <w:p>
            <w:r>
              <w:t>FR-OPT-011.12</w:t>
            </w:r>
          </w:p>
        </w:tc>
        <w:tc>
          <w:tcPr>
            <w:tcW w:type="dxa" w:w="4844"/>
            <w:vAlign w:val="center"/>
          </w:tcPr>
          <w:p>
            <w:r>
              <w:t>Truy vấn thống kê phải thực hiện tại máy chủ/Oracle bằng tham số bind, có giới hạn thời gian và không tải toàn bộ dữ liệu không cần thiết về trình duyệt để cộng thủ công.</w:t>
            </w:r>
          </w:p>
        </w:tc>
      </w:tr>
      <w:tr>
        <w:tc>
          <w:tcPr>
            <w:tcW w:type="dxa" w:w="4844"/>
            <w:vAlign w:val="center"/>
          </w:tcPr>
          <w:p>
            <w:r>
              <w:t>FR-OPT-011.13</w:t>
            </w:r>
          </w:p>
        </w:tc>
        <w:tc>
          <w:tcPr>
            <w:tcW w:type="dxa" w:w="4844"/>
            <w:vAlign w:val="center"/>
          </w:tcPr>
          <w:p>
            <w:r>
              <w:t>Giao diện phải thông báo rõ khi không có dữ liệu, khi một nhóm Không xác định có số liệu hoặc khi kết quả bị lỗi; không hiển thị số 0 như một kết quả thành công giả.</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TC-OPT-011-01</w:t>
            </w:r>
          </w:p>
        </w:tc>
        <w:tc>
          <w:tcPr>
            <w:tcW w:type="dxa" w:w="3230"/>
            <w:vAlign w:val="center"/>
          </w:tcPr>
          <w:p>
            <w:r>
              <w:t>Thống kê ETD theo các khung giờ liên tiếp</w:t>
            </w:r>
          </w:p>
        </w:tc>
        <w:tc>
          <w:tcPr>
            <w:tcW w:type="dxa" w:w="3230"/>
            <w:vAlign w:val="center"/>
          </w:tcPr>
          <w:p>
            <w:r>
              <w:t>Mỗi chuyến thuộc đúng một khung; tổng nhóm bằng tổng chi tiết hợp lệ</w:t>
            </w:r>
          </w:p>
        </w:tc>
      </w:tr>
      <w:tr>
        <w:tc>
          <w:tcPr>
            <w:tcW w:type="dxa" w:w="3230"/>
            <w:vAlign w:val="center"/>
          </w:tcPr>
          <w:p>
            <w:r>
              <w:t>TC-OPT-011-02</w:t>
            </w:r>
          </w:p>
        </w:tc>
        <w:tc>
          <w:tcPr>
            <w:tcW w:type="dxa" w:w="3230"/>
            <w:vAlign w:val="center"/>
          </w:tcPr>
          <w:p>
            <w:r>
              <w:t>Hai chiều VVNB→VVTS và VVTS→VVNB</w:t>
            </w:r>
          </w:p>
        </w:tc>
        <w:tc>
          <w:tcPr>
            <w:tcW w:type="dxa" w:w="3230"/>
            <w:vAlign w:val="center"/>
          </w:tcPr>
          <w:p>
            <w:r>
              <w:t>Tách hai chặng khi có hướng; gộp đúng khi chọn hai chiều</w:t>
            </w:r>
          </w:p>
        </w:tc>
      </w:tr>
      <w:tr>
        <w:tc>
          <w:tcPr>
            <w:tcW w:type="dxa" w:w="3230"/>
            <w:vAlign w:val="center"/>
          </w:tcPr>
          <w:p>
            <w:r>
              <w:t>TC-OPT-011-03</w:t>
            </w:r>
          </w:p>
        </w:tc>
        <w:tc>
          <w:tcPr>
            <w:tcW w:type="dxa" w:w="3230"/>
            <w:vAlign w:val="center"/>
          </w:tcPr>
          <w:p>
            <w:r>
              <w:t>Cùng FROM/TO nhưng VIA khác nhau</w:t>
            </w:r>
          </w:p>
        </w:tc>
        <w:tc>
          <w:tcPr>
            <w:tcW w:type="dxa" w:w="3230"/>
            <w:vAlign w:val="center"/>
          </w:tcPr>
          <w:p>
            <w:r>
              <w:t>Tạo các nhóm đường bay riêng, giữ đúng thứ tự VIA</w:t>
            </w:r>
          </w:p>
        </w:tc>
      </w:tr>
      <w:tr>
        <w:tc>
          <w:tcPr>
            <w:tcW w:type="dxa" w:w="3230"/>
            <w:vAlign w:val="center"/>
          </w:tcPr>
          <w:p>
            <w:r>
              <w:t>TC-OPT-011-04</w:t>
            </w:r>
          </w:p>
        </w:tc>
        <w:tc>
          <w:tcPr>
            <w:tcW w:type="dxa" w:w="3230"/>
            <w:vAlign w:val="center"/>
          </w:tcPr>
          <w:p>
            <w:r>
              <w:t>Tập dữ liệu có cả SC/NO và Quốc nội/Quốc tế</w:t>
            </w:r>
          </w:p>
        </w:tc>
        <w:tc>
          <w:tcPr>
            <w:tcW w:type="dxa" w:w="3230"/>
            <w:vAlign w:val="center"/>
          </w:tcPr>
          <w:p>
            <w:r>
              <w:t>Số liệu theo nhóm và tổng chung đối soát đúng</w:t>
            </w:r>
          </w:p>
        </w:tc>
      </w:tr>
      <w:tr>
        <w:tc>
          <w:tcPr>
            <w:tcW w:type="dxa" w:w="3230"/>
            <w:vAlign w:val="center"/>
          </w:tcPr>
          <w:p>
            <w:r>
              <w:t>TC-OPT-011-05</w:t>
            </w:r>
          </w:p>
        </w:tc>
        <w:tc>
          <w:tcPr>
            <w:tcW w:type="dxa" w:w="3230"/>
            <w:vAlign w:val="center"/>
          </w:tcPr>
          <w:p>
            <w:r>
              <w:t>Thiếu ETD hoặc sân bay/VIA không chuẩn hóa được</w:t>
            </w:r>
          </w:p>
        </w:tc>
        <w:tc>
          <w:tcPr>
            <w:tcW w:type="dxa" w:w="3230"/>
            <w:vAlign w:val="center"/>
          </w:tcPr>
          <w:p>
            <w:r>
              <w:t>Đưa vào nhóm Không xác định và vẫn tính trong tổng chung</w:t>
            </w:r>
          </w:p>
        </w:tc>
      </w:tr>
      <w:tr>
        <w:tc>
          <w:tcPr>
            <w:tcW w:type="dxa" w:w="3230"/>
            <w:vAlign w:val="center"/>
          </w:tcPr>
          <w:p>
            <w:r>
              <w:t>TC-OPT-011-06</w:t>
            </w:r>
          </w:p>
        </w:tc>
        <w:tc>
          <w:tcPr>
            <w:tcW w:type="dxa" w:w="3230"/>
            <w:vAlign w:val="center"/>
          </w:tcPr>
          <w:p>
            <w:r>
              <w:t>Drill-down một dòng thống kê</w:t>
            </w:r>
          </w:p>
        </w:tc>
        <w:tc>
          <w:tcPr>
            <w:tcW w:type="dxa" w:w="3230"/>
            <w:vAlign w:val="center"/>
          </w:tcPr>
          <w:p>
            <w:r>
              <w:t>Danh sách chi tiết đúng bằng tập bản ghi tạo nên số liệu</w:t>
            </w:r>
          </w:p>
        </w:tc>
      </w:tr>
      <w:tr>
        <w:tc>
          <w:tcPr>
            <w:tcW w:type="dxa" w:w="3230"/>
            <w:vAlign w:val="center"/>
          </w:tcPr>
          <w:p>
            <w:r>
              <w:t>TC-OPT-011-07</w:t>
            </w:r>
          </w:p>
        </w:tc>
        <w:tc>
          <w:tcPr>
            <w:tcW w:type="dxa" w:w="3230"/>
            <w:vAlign w:val="center"/>
          </w:tcPr>
          <w:p>
            <w:r>
              <w:t>Export thống kê sau khi dùng nhiều bộ lọc</w:t>
            </w:r>
          </w:p>
        </w:tc>
        <w:tc>
          <w:tcPr>
            <w:tcW w:type="dxa" w:w="3230"/>
            <w:vAlign w:val="center"/>
          </w:tcPr>
          <w:p>
            <w:r>
              <w:t>Excel giữ đúng tiêu chí, số nhóm, tổng và chi tiết đối soát</w:t>
            </w:r>
          </w:p>
        </w:tc>
      </w:tr>
    </w:tbl>
    <w:p/>
    <w:p>
      <w:pPr>
        <w:pStyle w:val="Heading2"/>
      </w:pPr>
      <w:r>
        <w:t>7.15. Ma trận truy vết FR-OPT-005…FR-OPT-011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FR-OPT-005</w:t>
            </w:r>
          </w:p>
        </w:tc>
        <w:tc>
          <w:tcPr>
            <w:tcW w:type="dxa" w:w="3230"/>
            <w:vAlign w:val="center"/>
          </w:tcPr>
          <w:p>
            <w:r>
              <w:t>SearchPermissionAdv.aspx/.js/.cs, Export.ashx và Oracle SC/NO</w:t>
            </w:r>
          </w:p>
        </w:tc>
        <w:tc>
          <w:tcPr>
            <w:tcW w:type="dxa" w:w="3230"/>
            <w:vAlign w:val="center"/>
          </w:tcPr>
          <w:p>
            <w:r>
              <w:t>Ảnh màn hình, kết quả DB/Excel và TC-OPT-005-*</w:t>
            </w:r>
          </w:p>
        </w:tc>
      </w:tr>
      <w:tr>
        <w:tc>
          <w:tcPr>
            <w:tcW w:type="dxa" w:w="3230"/>
            <w:vAlign w:val="center"/>
          </w:tcPr>
          <w:p>
            <w:r>
              <w:t>FR-OPT-006</w:t>
            </w:r>
          </w:p>
        </w:tc>
        <w:tc>
          <w:tcPr>
            <w:tcW w:type="dxa" w:w="3230"/>
            <w:vAlign w:val="center"/>
          </w:tcPr>
          <w:p>
            <w:r>
              <w:t>Search Permission Adv, danh mục sân bay và dữ liệu chi tiết SC/NO</w:t>
            </w:r>
          </w:p>
        </w:tc>
        <w:tc>
          <w:tcPr>
            <w:tcW w:type="dxa" w:w="3230"/>
            <w:vAlign w:val="center"/>
          </w:tcPr>
          <w:p>
            <w:r>
              <w:t>Bộ dữ liệu Quốc nội/Quốc tế/Chưa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r>
        <w:tc>
          <w:tcPr>
            <w:tcW w:type="dxa" w:w="3230"/>
            <w:vAlign w:val="center"/>
          </w:tcPr>
          <w:p>
            <w:r>
              <w:t>FR-OPT-011</w:t>
            </w:r>
          </w:p>
        </w:tc>
        <w:tc>
          <w:tcPr>
            <w:tcW w:type="dxa" w:w="3230"/>
            <w:vAlign w:val="center"/>
          </w:tcPr>
          <w:p>
            <w:r>
              <w:t>Search Permission Adv, truy vấn thống kê, drill-down và Excel</w:t>
            </w:r>
          </w:p>
        </w:tc>
        <w:tc>
          <w:tcPr>
            <w:tcW w:type="dxa" w:w="3230"/>
            <w:vAlign w:val="center"/>
          </w:tcPr>
          <w:p>
            <w:r>
              <w:t>Đối soát tổng hợp–chi tiết, file báo cáo và TC-OPT-011-*</w:t>
            </w:r>
          </w:p>
        </w:tc>
      </w:tr>
    </w:tbl>
    <w:p/>
    <w:p>
      <w:pPr>
        <w:pStyle w:val="Heading2"/>
      </w:pPr>
      <w:r>
        <w:t>7.16. FR-OPT-012 – Cảnh báo chuyến bay không có trong phép bay/KHB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Vị trí hiển thị</w:t>
            </w:r>
          </w:p>
        </w:tc>
        <w:tc>
          <w:tcPr>
            <w:tcW w:type="dxa" w:w="4844"/>
            <w:vAlign w:val="center"/>
          </w:tcPr>
          <w:p>
            <w:r>
              <w:t>Biểu tượng chuông tại header của các trang sử dụng ATFM_New.Master; danh sách đầy đủ tại trang Notifications.</w:t>
            </w:r>
          </w:p>
        </w:tc>
      </w:tr>
      <w:tr>
        <w:tc>
          <w:tcPr>
            <w:tcW w:type="dxa" w:w="4844"/>
            <w:vAlign w:val="center"/>
          </w:tcPr>
          <w:p>
            <w:r>
              <w:t>Loại thay đổi</w:t>
            </w:r>
          </w:p>
        </w:tc>
        <w:tc>
          <w:tcPr>
            <w:tcW w:type="dxa" w:w="4844"/>
            <w:vAlign w:val="center"/>
          </w:tcPr>
          <w:p>
            <w:r>
              <w:t>Bổ sung nguồn cảnh báo nghiệp vụ vào hạ tầng thông báo runtime hiện hữu.</w:t>
            </w:r>
          </w:p>
        </w:tc>
      </w:tr>
      <w:tr>
        <w:tc>
          <w:tcPr>
            <w:tcW w:type="dxa" w:w="4844"/>
            <w:vAlign w:val="center"/>
          </w:tcPr>
          <w:p>
            <w:r>
              <w:t>Đối tượng cảnh báo</w:t>
            </w:r>
          </w:p>
        </w:tc>
        <w:tc>
          <w:tcPr>
            <w:tcW w:type="dxa" w:w="4844"/>
            <w:vAlign w:val="center"/>
          </w:tcPr>
          <w:p>
            <w:r>
              <w:t>Chuyến bay khai thác/ngày bay không tìm thấy phép bay hoặc KHB ngày phù hợp sau đối chiếu.</w:t>
            </w:r>
          </w:p>
        </w:tc>
      </w:tr>
      <w:tr>
        <w:tc>
          <w:tcPr>
            <w:tcW w:type="dxa" w:w="4844"/>
            <w:vAlign w:val="center"/>
          </w:tcPr>
          <w:p>
            <w:r>
              <w:t>Chu kỳ cập nhật giao diện</w:t>
            </w:r>
          </w:p>
        </w:tc>
        <w:tc>
          <w:tcPr>
            <w:tcW w:type="dxa" w:w="4844"/>
            <w:vAlign w:val="center"/>
          </w:tcPr>
          <w:p>
            <w:r>
              <w:t>Header tải lại nền định kỳ 30 giây, không hiện loading toàn trang và tạm ngừng polling khi tab không hoạt động theo cơ chế hiện hữu.</w:t>
            </w:r>
          </w:p>
        </w:tc>
      </w:tr>
      <w:tr>
        <w:tc>
          <w:tcPr>
            <w:tcW w:type="dxa" w:w="4844"/>
            <w:vAlign w:val="center"/>
          </w:tcPr>
          <w:p>
            <w:r>
              <w:t>Quan hệ yêu cầu</w:t>
            </w:r>
          </w:p>
        </w:tc>
        <w:tc>
          <w:tcPr>
            <w:tcW w:type="dxa" w:w="4844"/>
            <w:vAlign w:val="center"/>
          </w:tcPr>
          <w:p>
            <w:r>
              <w:t>Kế thừa cơ chế thông báo FR-ALT-001; khác FR-OPT-002 ở chỗ FR-OPT-012 cảnh báo chuyến bay vận hành trên KHB ngày và phân phối runtime tại header.</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FR-OPT-012.01</w:t>
            </w:r>
          </w:p>
        </w:tc>
        <w:tc>
          <w:tcPr>
            <w:tcW w:type="dxa" w:w="4844"/>
            <w:vAlign w:val="center"/>
          </w:tcPr>
          <w:p>
            <w:r>
              <w:t>Hệ thống phải chạy tác vụ đối chiếu tự động khi chuyến bay/KHB ngày được tạo, cập nhật, nhận điện văn hoặc theo lịch cấu hình để phát hiện bản ghi không có phép bay/KHB ngày phù hợp.</w:t>
            </w:r>
          </w:p>
        </w:tc>
      </w:tr>
      <w:tr>
        <w:tc>
          <w:tcPr>
            <w:tcW w:type="dxa" w:w="4844"/>
            <w:vAlign w:val="center"/>
          </w:tcPr>
          <w:p>
            <w:r>
              <w:t>FR-OPT-012.02</w:t>
            </w:r>
          </w:p>
        </w:tc>
        <w:tc>
          <w:tcPr>
            <w:tcW w:type="dxa" w:w="4844"/>
            <w:vAlign w:val="center"/>
          </w:tcPr>
          <w:p>
            <w:r>
              <w:t>Đối chiếu phải tối thiểu sử dụng số hiệu chuyến bay, ngày bay, sân bay đi/đến, thời gian và trạng thái hiệu lực/duyệt; dữ liệu phải được chuẩn hóa trước khi kết luận.</w:t>
            </w:r>
          </w:p>
        </w:tc>
      </w:tr>
      <w:tr>
        <w:tc>
          <w:tcPr>
            <w:tcW w:type="dxa" w:w="4844"/>
            <w:vAlign w:val="center"/>
          </w:tcPr>
          <w:p>
            <w:r>
              <w:t>FR-OPT-012.03</w:t>
            </w:r>
          </w:p>
        </w:tc>
        <w:tc>
          <w:tcPr>
            <w:tcW w:type="dxa" w:w="4844"/>
            <w:vAlign w:val="center"/>
          </w:tcPr>
          <w:p>
            <w:r>
              <w:t>Khi không có bản ghi phù hợp, hệ thống phải tạo thông báo nghiệp vụ có mã nguồn duy nhất, tiêu đề cảnh báo, CALLSIGN, ngày bay, FROM–TO, thời gian và lý do không khớp.</w:t>
            </w:r>
          </w:p>
        </w:tc>
      </w:tr>
      <w:tr>
        <w:tc>
          <w:tcPr>
            <w:tcW w:type="dxa" w:w="4844"/>
            <w:vAlign w:val="center"/>
          </w:tcPr>
          <w:p>
            <w:r>
              <w:t>FR-OPT-012.04</w:t>
            </w:r>
          </w:p>
        </w:tc>
        <w:tc>
          <w:tcPr>
            <w:tcW w:type="dxa" w:w="4844"/>
            <w:vAlign w:val="center"/>
          </w:tcPr>
          <w:p>
            <w:r>
              <w:t>Thông báo phải xuất hiện tại chuông header trong chu kỳ cập nhật runtime tiếp theo; badge hiển thị tổng chưa đọc, giới hạn 99+ theo giao diện hiện hữu.</w:t>
            </w:r>
          </w:p>
        </w:tc>
      </w:tr>
      <w:tr>
        <w:tc>
          <w:tcPr>
            <w:tcW w:type="dxa" w:w="4844"/>
            <w:vAlign w:val="center"/>
          </w:tcPr>
          <w:p>
            <w:r>
              <w:t>FR-OPT-012.05</w:t>
            </w:r>
          </w:p>
        </w:tc>
        <w:tc>
          <w:tcPr>
            <w:tcW w:type="dxa" w:w="4844"/>
            <w:vAlign w:val="center"/>
          </w:tcPr>
          <w:p>
            <w:r>
              <w:t>Việc tải cảnh báo phải chạy nền, không khóa thao tác nghiệp vụ, không kích hoạt overlay loading toàn trang và không tạo nhiều request đồng thời khi lượt trước chưa hoàn tất.</w:t>
            </w:r>
          </w:p>
        </w:tc>
      </w:tr>
      <w:tr>
        <w:tc>
          <w:tcPr>
            <w:tcW w:type="dxa" w:w="4844"/>
            <w:vAlign w:val="center"/>
          </w:tcPr>
          <w:p>
            <w:r>
              <w:t>FR-OPT-012.06</w:t>
            </w:r>
          </w:p>
        </w:tc>
        <w:tc>
          <w:tcPr>
            <w:tcW w:type="dxa" w:w="4844"/>
            <w:vAlign w:val="center"/>
          </w:tcPr>
          <w:p>
            <w:r>
              <w:t>Mỗi cảnh báo phải được phân phối đúng nhóm người dùng/đơn vị/sân bay có trách nhiệm và lưu trạng thái đọc độc lập theo người dùng; không dùng một STATUS chung làm mất cảnh báo của người khác.</w:t>
            </w:r>
          </w:p>
        </w:tc>
      </w:tr>
      <w:tr>
        <w:tc>
          <w:tcPr>
            <w:tcW w:type="dxa" w:w="4844"/>
            <w:vAlign w:val="center"/>
          </w:tcPr>
          <w:p>
            <w:r>
              <w:t>FR-OPT-012.07</w:t>
            </w:r>
          </w:p>
        </w:tc>
        <w:tc>
          <w:tcPr>
            <w:tcW w:type="dxa" w:w="4844"/>
            <w:vAlign w:val="center"/>
          </w:tcPr>
          <w:p>
            <w:r>
              <w:t>Một tình huống cảnh báo chỉ được tạo một bản đang hoạt động theo khóa nghiệp vụ chuyến bay–ngày–loại cảnh báo; các lượt đối chiếu lại không được làm tăng badge do bản ghi trùng.</w:t>
            </w:r>
          </w:p>
        </w:tc>
      </w:tr>
      <w:tr>
        <w:tc>
          <w:tcPr>
            <w:tcW w:type="dxa" w:w="4844"/>
            <w:vAlign w:val="center"/>
          </w:tcPr>
          <w:p>
            <w:r>
              <w:t>FR-OPT-012.08</w:t>
            </w:r>
          </w:p>
        </w:tc>
        <w:tc>
          <w:tcPr>
            <w:tcW w:type="dxa" w:w="4844"/>
            <w:vAlign w:val="center"/>
          </w:tcPr>
          <w:p>
            <w:r>
              <w:t>Người dùng phải đánh dấu đã đọc từng cảnh báo hoặc tất cả cảnh báo; thao tác chỉ thay đổi trạng thái đọc, không được coi là đã xử lý nguyên nhân nghiệp vụ.</w:t>
            </w:r>
          </w:p>
        </w:tc>
      </w:tr>
      <w:tr>
        <w:tc>
          <w:tcPr>
            <w:tcW w:type="dxa" w:w="4844"/>
            <w:vAlign w:val="center"/>
          </w:tcPr>
          <w:p>
            <w:r>
              <w:t>FR-OPT-012.09</w:t>
            </w:r>
          </w:p>
        </w:tc>
        <w:tc>
          <w:tcPr>
            <w:tcW w:type="dxa" w:w="4844"/>
            <w:vAlign w:val="center"/>
          </w:tcPr>
          <w:p>
            <w:r>
              <w:t>Nội dung cảnh báo phải cung cấp liên kết/tham số mở đúng màn hình và bản ghi chuyến bay cần kiểm tra, sau khi hệ thống xác minh người dùng có quyền truy cập.</w:t>
            </w:r>
          </w:p>
        </w:tc>
      </w:tr>
      <w:tr>
        <w:tc>
          <w:tcPr>
            <w:tcW w:type="dxa" w:w="4844"/>
            <w:vAlign w:val="center"/>
          </w:tcPr>
          <w:p>
            <w:r>
              <w:t>FR-OPT-012.10</w:t>
            </w:r>
          </w:p>
        </w:tc>
        <w:tc>
          <w:tcPr>
            <w:tcW w:type="dxa" w:w="4844"/>
            <w:vAlign w:val="center"/>
          </w:tcPr>
          <w:p>
            <w:r>
              <w:t>Khi phép bay/KHB ngày phù hợp được bổ sung, duyệt hoặc sửa, hệ thống phải đối chiếu lại và chuyển cảnh báo sang Đã xử lý; không tiếp tục phát sinh cảnh báo mới cho cùng tình huống.</w:t>
            </w:r>
          </w:p>
        </w:tc>
      </w:tr>
      <w:tr>
        <w:tc>
          <w:tcPr>
            <w:tcW w:type="dxa" w:w="4844"/>
            <w:vAlign w:val="center"/>
          </w:tcPr>
          <w:p>
            <w:r>
              <w:t>FR-OPT-012.11</w:t>
            </w:r>
          </w:p>
        </w:tc>
        <w:tc>
          <w:tcPr>
            <w:tcW w:type="dxa" w:w="4844"/>
            <w:vAlign w:val="center"/>
          </w:tcPr>
          <w:p>
            <w:r>
              <w:t>Nếu thiếu dữ liệu bắt buộc hoặc dịch vụ đối chiếu lỗi, hệ thống phải ghi nhận Chưa xác định/lỗi xử lý và không kết luận sai rằng chuyến bay không có phép bay/KHB ngày.</w:t>
            </w:r>
          </w:p>
        </w:tc>
      </w:tr>
      <w:tr>
        <w:tc>
          <w:tcPr>
            <w:tcW w:type="dxa" w:w="4844"/>
            <w:vAlign w:val="center"/>
          </w:tcPr>
          <w:p>
            <w:r>
              <w:t>FR-OPT-012.12</w:t>
            </w:r>
          </w:p>
        </w:tc>
        <w:tc>
          <w:tcPr>
            <w:tcW w:type="dxa" w:w="4844"/>
            <w:vAlign w:val="center"/>
          </w:tcPr>
          <w:p>
            <w:r>
              <w:t>Danh sách thông báo đầy đủ phải hỗ trợ trạng thái đã đọc/chưa đọc, phân trang và hiển thị thời điểm phát sinh; cảnh báo phải còn truy vết được sau khi được đánh dấu đọc hoặc xử lý.</w:t>
            </w:r>
          </w:p>
        </w:tc>
      </w:tr>
      <w:tr>
        <w:tc>
          <w:tcPr>
            <w:tcW w:type="dxa" w:w="4844"/>
            <w:vAlign w:val="center"/>
          </w:tcPr>
          <w:p>
            <w:r>
              <w:t>FR-OPT-012.13</w:t>
            </w:r>
          </w:p>
        </w:tc>
        <w:tc>
          <w:tcPr>
            <w:tcW w:type="dxa" w:w="4844"/>
            <w:vAlign w:val="center"/>
          </w:tcPr>
          <w:p>
            <w:r>
              <w:t>Hệ thống phải ghi audit cho lần phát hiện, quy tắc đối chiếu, dữ liệu nguồn, đối tượng nhận, thời điểm đọc, thời điểm xử lý và lỗi phát sinh; không ghi thông tin nhạy cảm vào nội dung header.</w:t>
            </w:r>
          </w:p>
        </w:tc>
      </w:tr>
      <w:tr>
        <w:tc>
          <w:tcPr>
            <w:tcW w:type="dxa" w:w="4844"/>
            <w:vAlign w:val="center"/>
          </w:tcPr>
          <w:p>
            <w:r>
              <w:t>FR-OPT-012.14</w:t>
            </w:r>
          </w:p>
        </w:tc>
        <w:tc>
          <w:tcPr>
            <w:tcW w:type="dxa" w:w="4844"/>
            <w:vAlign w:val="center"/>
          </w:tcPr>
          <w:p>
            <w:r>
              <w:t>Khi có thay đổi cảnh báo trong phiên hiện tại, giao diện phải hỗ trợ sự kiện làm mới ngay; polling 30 giây là cơ chế dự phòng bảo đảm hội tụ trạng thái giữa các trang.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TC-OPT-012-01</w:t>
            </w:r>
          </w:p>
        </w:tc>
        <w:tc>
          <w:tcPr>
            <w:tcW w:type="dxa" w:w="3230"/>
            <w:vAlign w:val="center"/>
          </w:tcPr>
          <w:p>
            <w:r>
              <w:t>Chuyến bay không có phép bay và KHB ngày phù hợp</w:t>
            </w:r>
          </w:p>
        </w:tc>
        <w:tc>
          <w:tcPr>
            <w:tcW w:type="dxa" w:w="3230"/>
            <w:vAlign w:val="center"/>
          </w:tcPr>
          <w:p>
            <w:r>
              <w:t>Tạo một cảnh báo; chuông/badge cập nhật chậm nhất trong chu kỳ runtime tiếp theo</w:t>
            </w:r>
          </w:p>
        </w:tc>
      </w:tr>
      <w:tr>
        <w:tc>
          <w:tcPr>
            <w:tcW w:type="dxa" w:w="3230"/>
            <w:vAlign w:val="center"/>
          </w:tcPr>
          <w:p>
            <w:r>
              <w:t>TC-OPT-012-02</w:t>
            </w:r>
          </w:p>
        </w:tc>
        <w:tc>
          <w:tcPr>
            <w:tcW w:type="dxa" w:w="3230"/>
            <w:vAlign w:val="center"/>
          </w:tcPr>
          <w:p>
            <w:r>
              <w:t>Chuyến bay có phép/KHB hợp lệ</w:t>
            </w:r>
          </w:p>
        </w:tc>
        <w:tc>
          <w:tcPr>
            <w:tcW w:type="dxa" w:w="3230"/>
            <w:vAlign w:val="center"/>
          </w:tcPr>
          <w:p>
            <w:r>
              <w:t>Không phát sinh cảnh báo</w:t>
            </w:r>
          </w:p>
        </w:tc>
      </w:tr>
      <w:tr>
        <w:tc>
          <w:tcPr>
            <w:tcW w:type="dxa" w:w="3230"/>
            <w:vAlign w:val="center"/>
          </w:tcPr>
          <w:p>
            <w:r>
              <w:t>TC-OPT-012-03</w:t>
            </w:r>
          </w:p>
        </w:tc>
        <w:tc>
          <w:tcPr>
            <w:tcW w:type="dxa" w:w="3230"/>
            <w:vAlign w:val="center"/>
          </w:tcPr>
          <w:p>
            <w:r>
              <w:t>Tác vụ đối chiếu chạy lại nhiều lần</w:t>
            </w:r>
          </w:p>
        </w:tc>
        <w:tc>
          <w:tcPr>
            <w:tcW w:type="dxa" w:w="3230"/>
            <w:vAlign w:val="center"/>
          </w:tcPr>
          <w:p>
            <w:r>
              <w:t>Không tạo thông báo trùng hoặc tăng sai badge</w:t>
            </w:r>
          </w:p>
        </w:tc>
      </w:tr>
      <w:tr>
        <w:tc>
          <w:tcPr>
            <w:tcW w:type="dxa" w:w="3230"/>
            <w:vAlign w:val="center"/>
          </w:tcPr>
          <w:p>
            <w:r>
              <w:t>TC-OPT-012-04</w:t>
            </w:r>
          </w:p>
        </w:tc>
        <w:tc>
          <w:tcPr>
            <w:tcW w:type="dxa" w:w="3230"/>
            <w:vAlign w:val="center"/>
          </w:tcPr>
          <w:p>
            <w:r>
              <w:t>Hai người dùng thuộc phạm vi nhận</w:t>
            </w:r>
          </w:p>
        </w:tc>
        <w:tc>
          <w:tcPr>
            <w:tcW w:type="dxa" w:w="3230"/>
            <w:vAlign w:val="center"/>
          </w:tcPr>
          <w:p>
            <w:r>
              <w:t>Trạng thái đọc và badge độc lập cho từng người</w:t>
            </w:r>
          </w:p>
        </w:tc>
      </w:tr>
      <w:tr>
        <w:tc>
          <w:tcPr>
            <w:tcW w:type="dxa" w:w="3230"/>
            <w:vAlign w:val="center"/>
          </w:tcPr>
          <w:p>
            <w:r>
              <w:t>TC-OPT-012-05</w:t>
            </w:r>
          </w:p>
        </w:tc>
        <w:tc>
          <w:tcPr>
            <w:tcW w:type="dxa" w:w="3230"/>
            <w:vAlign w:val="center"/>
          </w:tcPr>
          <w:p>
            <w:r>
              <w:t>Đánh dấu đã đọc một/tất cả</w:t>
            </w:r>
          </w:p>
        </w:tc>
        <w:tc>
          <w:tcPr>
            <w:tcW w:type="dxa" w:w="3230"/>
            <w:vAlign w:val="center"/>
          </w:tcPr>
          <w:p>
            <w:r>
              <w:t>Badge giảm đúng; trạng thái xử lý nghiệp vụ không bị thay đổi</w:t>
            </w:r>
          </w:p>
        </w:tc>
      </w:tr>
      <w:tr>
        <w:tc>
          <w:tcPr>
            <w:tcW w:type="dxa" w:w="3230"/>
            <w:vAlign w:val="center"/>
          </w:tcPr>
          <w:p>
            <w:r>
              <w:t>TC-OPT-012-06</w:t>
            </w:r>
          </w:p>
        </w:tc>
        <w:tc>
          <w:tcPr>
            <w:tcW w:type="dxa" w:w="3230"/>
            <w:vAlign w:val="center"/>
          </w:tcPr>
          <w:p>
            <w:r>
              <w:t>Bổ sung/duyệt phép hoặc KHB phù hợp</w:t>
            </w:r>
          </w:p>
        </w:tc>
        <w:tc>
          <w:tcPr>
            <w:tcW w:type="dxa" w:w="3230"/>
            <w:vAlign w:val="center"/>
          </w:tcPr>
          <w:p>
            <w:r>
              <w:t>Cảnh báo chuyển Đã xử lý và không tái phát sai</w:t>
            </w:r>
          </w:p>
        </w:tc>
      </w:tr>
      <w:tr>
        <w:tc>
          <w:tcPr>
            <w:tcW w:type="dxa" w:w="3230"/>
            <w:vAlign w:val="center"/>
          </w:tcPr>
          <w:p>
            <w:r>
              <w:t>TC-OPT-012-07</w:t>
            </w:r>
          </w:p>
        </w:tc>
        <w:tc>
          <w:tcPr>
            <w:tcW w:type="dxa" w:w="3230"/>
            <w:vAlign w:val="center"/>
          </w:tcPr>
          <w:p>
            <w:r>
              <w:t>Thiếu dữ liệu hoặc dịch vụ đối chiếu lỗi</w:t>
            </w:r>
          </w:p>
        </w:tc>
        <w:tc>
          <w:tcPr>
            <w:tcW w:type="dxa" w:w="3230"/>
            <w:vAlign w:val="center"/>
          </w:tcPr>
          <w:p>
            <w:r>
              <w:t>Không kết luận sai; có trạng thái/log lỗi</w:t>
            </w:r>
          </w:p>
        </w:tc>
      </w:tr>
      <w:tr>
        <w:tc>
          <w:tcPr>
            <w:tcW w:type="dxa" w:w="3230"/>
            <w:vAlign w:val="center"/>
          </w:tcPr>
          <w:p>
            <w:r>
              <w:t>TC-OPT-012-08</w:t>
            </w:r>
          </w:p>
        </w:tc>
        <w:tc>
          <w:tcPr>
            <w:tcW w:type="dxa" w:w="3230"/>
            <w:vAlign w:val="center"/>
          </w:tcPr>
          <w:p>
            <w:r>
              <w:t>Nhấn cảnh báo bởi người có/không có quyền</w:t>
            </w:r>
          </w:p>
        </w:tc>
        <w:tc>
          <w:tcPr>
            <w:tcW w:type="dxa" w:w="3230"/>
            <w:vAlign w:val="center"/>
          </w:tcPr>
          <w:p>
            <w:r>
              <w:t>Người có quyền mở đúng bản ghi; người không có quyền bị từ chối an toàn</w:t>
            </w:r>
          </w:p>
        </w:tc>
      </w:tr>
      <w:tr>
        <w:tc>
          <w:tcPr>
            <w:tcW w:type="dxa" w:w="3230"/>
            <w:vAlign w:val="center"/>
          </w:tcPr>
          <w:p>
            <w:r>
              <w:t>TC-OPT-012-09</w:t>
            </w:r>
          </w:p>
        </w:tc>
        <w:tc>
          <w:tcPr>
            <w:tcW w:type="dxa" w:w="3230"/>
            <w:vAlign w:val="center"/>
          </w:tcPr>
          <w:p>
            <w:r>
              <w:t>Polling khi đang thao tác hoặc tab ẩn</w:t>
            </w:r>
          </w:p>
        </w:tc>
        <w:tc>
          <w:tcPr>
            <w:tcW w:type="dxa" w:w="3230"/>
            <w:vAlign w:val="center"/>
          </w:tcPr>
          <w:p>
            <w:r>
              <w:t>Không hiện overlay; không request chồng; tab ẩn không polling không cần thiết</w:t>
            </w:r>
          </w:p>
        </w:tc>
      </w:tr>
    </w:tbl>
    <w:p/>
    <w:p>
      <w:pPr>
        <w:pStyle w:val="Heading2"/>
      </w:pPr>
      <w:r>
        <w:t>7.17. Truy vết FR-OPT-012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FR-OPT-012</w:t>
            </w:r>
          </w:p>
        </w:tc>
        <w:tc>
          <w:tcPr>
            <w:tcW w:type="dxa" w:w="3230"/>
            <w:vAlign w:val="center"/>
          </w:tcPr>
          <w:p>
            <w:r>
              <w:t>Bộ đối chiếu phép/KHB ngày; T_NOTIFICATION/NOTIFICATION_PKG; Notification.ashx; ATFM_New.Master; trang Notifications</w:t>
            </w:r>
          </w:p>
        </w:tc>
        <w:tc>
          <w:tcPr>
            <w:tcW w:type="dxa" w:w="3230"/>
            <w:vAlign w:val="center"/>
          </w:tcPr>
          <w:p>
            <w:r>
              <w:t>Dữ liệu mẫu khớp/không khớp, ảnh chuông và badge, trạng thái theo user, audit, log polling và TC-OPT-012-*</w:t>
            </w:r>
          </w:p>
        </w:tc>
      </w:tr>
    </w:tbl>
    <w:p/>
    <w:p>
      <w:pPr>
        <w:pStyle w:val="Heading2"/>
      </w:pPr>
      <w:r>
        <w:t>7.18. Quy tắc nghiệp vụ chung của phân hệ</w:t>
      </w:r>
    </w:p>
    <w:p>
      <w:r>
        <w:rPr>
          <w:i/>
        </w:rPr>
        <w:t>[Sẽ đặc tả tại bước tiếp theo]</w:t>
      </w:r>
    </w:p>
    <w:p>
      <w:pPr>
        <w:pStyle w:val="Heading2"/>
      </w:pPr>
      <w:r>
        <w:t>7.19.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Quy tắc nghiệp vụ chung của phân hệ</w:t>
      </w:r>
    </w:p>
    <w:p>
      <w:r>
        <w:rPr>
          <w:i/>
        </w:rPr>
        <w:t>[Sẽ đặc tả tại bước tiếp theo]</w:t>
      </w:r>
    </w:p>
    <w:p>
      <w:pPr>
        <w:pStyle w:val="Heading2"/>
      </w:pPr>
      <w:r>
        <w:t>8.4.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