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Quy tắc nghiệp vụ chung của phân hệ</w:t>
      </w:r>
    </w:p>
    <w:p>
      <w:r>
        <w:rPr>
          <w:i/>
        </w:rPr>
        <w:t>[Sẽ đặc tả tại bước tiếp theo]</w:t>
      </w:r>
    </w:p>
    <w:p>
      <w:pPr>
        <w:pStyle w:val="Heading2"/>
      </w:pPr>
      <w:r>
        <w:t>7.4.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Quy tắc nghiệp vụ chung của phân hệ</w:t>
      </w:r>
    </w:p>
    <w:p>
      <w:r>
        <w:rPr>
          <w:i/>
        </w:rPr>
        <w:t>[Sẽ đặc tả tại bước tiếp theo]</w:t>
      </w:r>
    </w:p>
    <w:p>
      <w:pPr>
        <w:pStyle w:val="Heading2"/>
      </w:pPr>
      <w:r>
        <w:t>8.4.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Chờ đặc tả</w:t>
            </w:r>
          </w:p>
        </w:tc>
        <w:tc>
          <w:tcPr>
            <w:tcW w:type="dxa" w:w="2422"/>
            <w:vAlign w:val="center"/>
          </w:tcPr>
          <w:p>
            <w:r>
              <w:t>Chờ xây dựng</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Chờ đặc tả</w:t>
            </w:r>
          </w:p>
        </w:tc>
        <w:tc>
          <w:tcPr>
            <w:tcW w:type="dxa" w:w="2422"/>
            <w:vAlign w:val="center"/>
          </w:tcPr>
          <w:p>
            <w:r>
              <w:t>Chờ xây dựng</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Chờ đặc tả</w:t>
            </w:r>
          </w:p>
        </w:tc>
        <w:tc>
          <w:tcPr>
            <w:tcW w:type="dxa" w:w="2422"/>
            <w:vAlign w:val="center"/>
          </w:tcPr>
          <w:p>
            <w:r>
              <w:t>Chờ xây dựng</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Chờ đặc tả</w:t>
            </w:r>
          </w:p>
        </w:tc>
        <w:tc>
          <w:tcPr>
            <w:tcW w:type="dxa" w:w="2422"/>
            <w:vAlign w:val="center"/>
          </w:tcPr>
          <w:p>
            <w:r>
              <w:t>Chờ xây dựng</w:t>
            </w:r>
          </w:p>
        </w:tc>
      </w:tr>
    </w:tbl>
    <w:p/>
    <w:p>
      <w:pPr>
        <w:pStyle w:val="Heading2"/>
      </w:pPr>
      <w:r>
        <w:t>9.3. Quy tắc nghiệp vụ chung của phân hệ</w:t>
      </w:r>
    </w:p>
    <w:p>
      <w:r>
        <w:rPr>
          <w:i/>
        </w:rPr>
        <w:t>[Sẽ đặc tả tại bước tiếp theo]</w:t>
      </w:r>
    </w:p>
    <w:p>
      <w:pPr>
        <w:pStyle w:val="Heading2"/>
      </w:pPr>
      <w:r>
        <w:t>9.4.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