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CỘNG HÒA XÃ HỘI CHỦ NGHĨA VIỆT NAM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Độc lập - Tự do - Hạnh phúc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________________</w:t>
      </w:r>
    </w:p>
    <w:p/>
    <w:p>
      <w:pPr>
        <w:spacing w:after="10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KẾ HOẠCH KIỂM THỬ VÀ MA TRẬN TRUY VẾT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DỰ ÁN: Cập nhật, hiệu chỉnh cơ sở dữ liệu, phần mềm Hệ thống số liệu điều hành bay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490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Thông tin</w:t>
            </w:r>
          </w:p>
        </w:tc>
        <w:tc>
          <w:tcPr>
            <w:tcW w:type="dxa" w:w="490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Nội dung</w:t>
            </w:r>
          </w:p>
        </w:tc>
      </w:tr>
      <w:tr>
        <w:trPr>
          <w:cantSplit/>
        </w:trPr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Số/mã tài liệu</w:t>
            </w:r>
          </w:p>
        </w:tc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HTQLSLB-TESTPLAN-01</w:t>
            </w:r>
          </w:p>
        </w:tc>
      </w:tr>
      <w:tr>
        <w:trPr>
          <w:cantSplit/>
        </w:trPr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ban hành</w:t>
            </w:r>
          </w:p>
        </w:tc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18/07/2026</w:t>
            </w:r>
          </w:p>
        </w:tc>
      </w:tr>
      <w:tr>
        <w:trPr>
          <w:cantSplit/>
        </w:trPr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</w:t>
            </w:r>
          </w:p>
        </w:tc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đầu tư</w:t>
            </w:r>
          </w:p>
        </w:tc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TÂM QUẢN LÝ LUỒNG KHÔNG LƯU - CN TỔNG CÔNG TY QUẢN LÝ BAY VIỆT NAM - CÔNG TY TNHH</w:t>
            </w:r>
          </w:p>
        </w:tc>
      </w:tr>
      <w:tr>
        <w:trPr>
          <w:cantSplit/>
        </w:trPr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Nhà thầu triển khai</w:t>
            </w:r>
          </w:p>
        </w:tc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TY CỔ PHẦN GIẢI PHÁP FIRST TRUST VIỆT NAM</w:t>
            </w:r>
          </w:p>
        </w:tc>
      </w:tr>
    </w:tbl>
    <w:p/>
    <w:p>
      <w:pPr>
        <w:spacing w:after="10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ĐẠI DIỆN NHÀ THẦU TRIỂN KHAI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(Ký, ghi rõ họ tên, chức vụ và đóng dấu)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1. Mục đích và phạm vi</w:t>
      </w:r>
    </w:p>
    <w:p>
      <w:pPr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Kế hoạch quy định phương pháp, môi trường, nhân sự, lịch, tiêu chí và hồ sơ kiểm thử đối với toàn bộ 05 nhóm/53 chức năng của HTQLSLB.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2. Tài liệu tham chiếu</w:t>
      </w:r>
    </w:p>
    <w:p>
      <w:pPr>
        <w:spacing w:after="40"/>
        <w:ind w:left="340" w:hanging="227"/>
      </w:pPr>
      <w:r>
        <w:rPr>
          <w:rFonts w:ascii="Times New Roman" w:hAnsi="Times New Roman" w:eastAsia="Times New Roman"/>
          <w:b w:val="0"/>
          <w:i w:val="0"/>
          <w:sz w:val="22"/>
        </w:rPr>
        <w:t>- Hợp đồng và thiết kế chi tiết được phê duyệt.</w:t>
      </w:r>
    </w:p>
    <w:p>
      <w:pPr>
        <w:spacing w:after="40"/>
        <w:ind w:left="340" w:hanging="227"/>
      </w:pPr>
      <w:r>
        <w:rPr>
          <w:rFonts w:ascii="Times New Roman" w:hAnsi="Times New Roman" w:eastAsia="Times New Roman"/>
          <w:b w:val="0"/>
          <w:i w:val="0"/>
          <w:sz w:val="22"/>
        </w:rPr>
        <w:t>- 01/2026/BCKS-HTQLSLB và HTQLSLB-TLNV-01.</w:t>
      </w:r>
    </w:p>
    <w:p>
      <w:pPr>
        <w:spacing w:after="40"/>
        <w:ind w:left="340" w:hanging="227"/>
      </w:pPr>
      <w:r>
        <w:rPr>
          <w:rFonts w:ascii="Times New Roman" w:hAnsi="Times New Roman" w:eastAsia="Times New Roman"/>
          <w:b w:val="0"/>
          <w:i w:val="0"/>
          <w:sz w:val="22"/>
        </w:rPr>
        <w:t>- HTQLSLB-SRS-01, HTQLSLB-TKCT-01, HTQLSLB-DBDES-01 và HTQLSLB-API-SPEC-01.</w:t>
      </w:r>
    </w:p>
    <w:p>
      <w:pPr>
        <w:spacing w:after="40"/>
        <w:ind w:left="340" w:hanging="227"/>
      </w:pPr>
      <w:r>
        <w:rPr>
          <w:rFonts w:ascii="Times New Roman" w:hAnsi="Times New Roman" w:eastAsia="Times New Roman"/>
          <w:b w:val="0"/>
          <w:i w:val="0"/>
          <w:sz w:val="22"/>
        </w:rPr>
        <w:t>- File Plan_20-25.7.2026_HTQLSLB_V.docx.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3. Cấp độ và loại kiểm thử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2450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Cấp độ/loại</w:t>
            </w:r>
          </w:p>
        </w:tc>
        <w:tc>
          <w:tcPr>
            <w:tcW w:type="dxa" w:w="2450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Mục tiêu</w:t>
            </w:r>
          </w:p>
        </w:tc>
        <w:tc>
          <w:tcPr>
            <w:tcW w:type="dxa" w:w="2450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Chủ trì</w:t>
            </w:r>
          </w:p>
        </w:tc>
        <w:tc>
          <w:tcPr>
            <w:tcW w:type="dxa" w:w="2450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Sản phẩm đầu ra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Kiểm thử đơn vị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Kiểm tra hàm/module, quy tắc, truy vấn, xử lý lỗi và biên dữ liệu.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Nhà thầu triển khai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Kết quả UT, log và bằng chứng.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Kiểm thử tích hợp nội bộ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Kiểm tra luồng giữa ứng dụng–CSDL–API và email/ADS-B/SLOT/AMHS/Bravo.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Nhà thầu triển khai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Báo cáo BCKTNB, danh sách lỗi.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Kiểm thử hệ thống/UAT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Kiểm tra 53 chức năng và yêu cầu phi chức năng trong môi trường kiểm thử.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Chủ đầu tư/đơn vị kiểm thử phối hợp nhà thầu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BCKTHT, TESTCASE, DEFECT-UAT.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Kiểm thử hồi quy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Bảo đảm sửa lỗi không ảnh hưởng chức năng đã đạt.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Nhà thầu và đại diện kiểm thử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Kết quả hồi quy và xác nhận đóng lỗi.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4. Môi trường, dữ liệu và công cụ</w:t>
      </w:r>
    </w:p>
    <w:p>
      <w:pPr>
        <w:spacing w:after="40"/>
        <w:ind w:left="340" w:hanging="227"/>
      </w:pPr>
      <w:r>
        <w:rPr>
          <w:rFonts w:ascii="Times New Roman" w:hAnsi="Times New Roman" w:eastAsia="Times New Roman"/>
          <w:b w:val="0"/>
          <w:i w:val="0"/>
          <w:sz w:val="22"/>
        </w:rPr>
        <w:t>- Môi trường phát triển, kiểm thử và vận hành tách biệt; cấu hình máy chủ, CSDL, middleware/runtime và dịch vụ theo HTQLSLB-TKCT-01.</w:t>
      </w:r>
    </w:p>
    <w:p>
      <w:pPr>
        <w:spacing w:after="40"/>
        <w:ind w:left="340" w:hanging="227"/>
      </w:pPr>
      <w:r>
        <w:rPr>
          <w:rFonts w:ascii="Times New Roman" w:hAnsi="Times New Roman" w:eastAsia="Times New Roman"/>
          <w:b w:val="0"/>
          <w:i w:val="0"/>
          <w:sz w:val="22"/>
        </w:rPr>
        <w:t>- Dữ liệu kiểm thử bao gồm dữ liệu giả lập và dữ liệu mẫu đã được phê duyệt/ẩn thông tin nhạy cảm; có bộ dữ liệu biên, lỗi và tải lớn.</w:t>
      </w:r>
    </w:p>
    <w:p>
      <w:pPr>
        <w:spacing w:after="40"/>
        <w:ind w:left="340" w:hanging="227"/>
      </w:pPr>
      <w:r>
        <w:rPr>
          <w:rFonts w:ascii="Times New Roman" w:hAnsi="Times New Roman" w:eastAsia="Times New Roman"/>
          <w:b w:val="0"/>
          <w:i w:val="0"/>
          <w:sz w:val="22"/>
        </w:rPr>
        <w:t>- Công cụ quản lý mã nguồn/build, quản lý lỗi, kiểm thử API, truy vấn CSDL, đo hiệu năng và thu thập log/bằng chứng.</w:t>
      </w:r>
    </w:p>
    <w:p>
      <w:pPr>
        <w:spacing w:after="40"/>
        <w:ind w:left="340" w:hanging="227"/>
      </w:pPr>
      <w:r>
        <w:rPr>
          <w:rFonts w:ascii="Times New Roman" w:hAnsi="Times New Roman" w:eastAsia="Times New Roman"/>
          <w:b w:val="0"/>
          <w:i w:val="0"/>
          <w:sz w:val="22"/>
        </w:rPr>
        <w:t>- Không ghi mật khẩu, khóa bí mật hoặc dữ liệu nhạy cảm trực tiếp trong kế hoạch và báo cáo kiểm thử.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5. Điều kiện bắt đầu và kết thúc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490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Nhóm điều kiện</w:t>
            </w:r>
          </w:p>
        </w:tc>
        <w:tc>
          <w:tcPr>
            <w:tcW w:type="dxa" w:w="490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Nội dung</w:t>
            </w:r>
          </w:p>
        </w:tc>
      </w:tr>
      <w:tr>
        <w:trPr>
          <w:cantSplit/>
        </w:trPr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Điều kiện bắt đầu</w:t>
            </w:r>
          </w:p>
        </w:tc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Yêu cầu/thiết kế đã chốt; build định danh được; môi trường, dữ liệu và tài khoản sẵn sàng; kịch bản được rà soát.</w:t>
            </w:r>
          </w:p>
        </w:tc>
      </w:tr>
      <w:tr>
        <w:trPr>
          <w:cantSplit/>
        </w:trPr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Điều kiện tạm dừng</w:t>
            </w:r>
          </w:p>
        </w:tc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Môi trường không ổn định; dữ liệu sai; lỗi nghiêm trọng ngăn cản phần lớn kịch bản; build không truy vết được.</w:t>
            </w:r>
          </w:p>
        </w:tc>
      </w:tr>
      <w:tr>
        <w:trPr>
          <w:cantSplit/>
        </w:trPr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Điều kiện kết thúc</w:t>
            </w:r>
          </w:p>
        </w:tc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53/53 chức năng có kết quả và bằng chứng; không còn lỗi nghiêm trọng/cản trở; lỗi khác có phương án được chấp thuận; báo cáo hoàn tất.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6. Tiến độ kiểm thử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2450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Giai đoạn</w:t>
            </w:r>
          </w:p>
        </w:tc>
        <w:tc>
          <w:tcPr>
            <w:tcW w:type="dxa" w:w="2450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Thời gian</w:t>
            </w:r>
          </w:p>
        </w:tc>
        <w:tc>
          <w:tcPr>
            <w:tcW w:type="dxa" w:w="2450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Nội dung</w:t>
            </w:r>
          </w:p>
        </w:tc>
        <w:tc>
          <w:tcPr>
            <w:tcW w:type="dxa" w:w="2450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Đầu ra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Chuẩn bị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18/07–19/07/2026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Hoàn thiện kế hoạch, ma trận, môi trường và dữ liệu.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TESTPLAN-01 v1.0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Đơn vị/tích hợp nội bộ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19/07–02/08/2026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Kiểm thử module, CSDL, API và luồng tích hợp.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01/2026/BCKTNB-HTQLSLB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Sau cài đặt nội bộ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02/08–07/08/2026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Kiểm tra cấu hình, dịch vụ, kết nối, smoke test.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02/2026/BCKTNB, RC1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Hệ thống/UAT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09/08–25/08/2026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Kiểm thử 05 nhóm/53 chức năng, phi chức năng, sửa lỗi và hồi quy.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BCKTHT, RC2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Xác nhận triển khai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25/08–02/09/2026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Smoke test và theo dõi sau triển khai.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BB triển khai, bản 1.0.0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7. Quản lý lỗi và báo cáo</w:t>
      </w:r>
    </w:p>
    <w:p>
      <w:pPr>
        <w:spacing w:after="40"/>
        <w:ind w:left="340" w:hanging="227"/>
      </w:pPr>
      <w:r>
        <w:rPr>
          <w:rFonts w:ascii="Times New Roman" w:hAnsi="Times New Roman" w:eastAsia="Times New Roman"/>
          <w:b w:val="0"/>
          <w:i w:val="0"/>
          <w:sz w:val="22"/>
        </w:rPr>
        <w:t>- Mỗi lỗi có mã, chức năng, build, bước tái hiện, dữ liệu, kết quả mong đợi/thực tế, mức độ, người xử lý và bằng chứng.</w:t>
      </w:r>
    </w:p>
    <w:p>
      <w:pPr>
        <w:spacing w:after="40"/>
        <w:ind w:left="340" w:hanging="227"/>
      </w:pPr>
      <w:r>
        <w:rPr>
          <w:rFonts w:ascii="Times New Roman" w:hAnsi="Times New Roman" w:eastAsia="Times New Roman"/>
          <w:b w:val="0"/>
          <w:i w:val="0"/>
          <w:sz w:val="22"/>
        </w:rPr>
        <w:t>- Mức độ: Nghiêm trọng, Cao, Trung bình, Thấp; lỗi chỉ đóng sau khi kiểm thử lại và đại diện kiểm thử xác nhận.</w:t>
      </w:r>
    </w:p>
    <w:p>
      <w:pPr>
        <w:spacing w:after="40"/>
        <w:ind w:left="340" w:hanging="227"/>
      </w:pPr>
      <w:r>
        <w:rPr>
          <w:rFonts w:ascii="Times New Roman" w:hAnsi="Times New Roman" w:eastAsia="Times New Roman"/>
          <w:b w:val="0"/>
          <w:i w:val="0"/>
          <w:sz w:val="22"/>
        </w:rPr>
        <w:t>- Mọi build sửa lỗi phải có release notes, commit/tag, phân tích ảnh hưởng và phạm vi hồi quy.</w:t>
      </w:r>
    </w:p>
    <w:p>
      <w:pPr>
        <w:spacing w:after="40"/>
        <w:ind w:left="340" w:hanging="227"/>
      </w:pPr>
      <w:r>
        <w:rPr>
          <w:rFonts w:ascii="Times New Roman" w:hAnsi="Times New Roman" w:eastAsia="Times New Roman"/>
          <w:b w:val="0"/>
          <w:i w:val="0"/>
          <w:sz w:val="22"/>
        </w:rPr>
        <w:t>- Báo cáo định kỳ tổng hợp số ca chạy/đạt/không đạt/chưa chạy, lỗi mở/đóng và rủi ro ảnh hưởng tiến độ.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8. Vai trò và trách nhiệm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490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Bên tham gia</w:t>
            </w:r>
          </w:p>
        </w:tc>
        <w:tc>
          <w:tcPr>
            <w:tcW w:type="dxa" w:w="4901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Trách nhiệm</w:t>
            </w:r>
          </w:p>
        </w:tc>
      </w:tr>
      <w:tr>
        <w:trPr>
          <w:cantSplit/>
        </w:trPr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TRUNG TÂM QUẢN LÝ LUỒNG KHÔNG LƯU - CN TỔNG CÔNG TY QUẢN LÝ BAY VIỆT NAM - CÔNG TY TNHH</w:t>
            </w:r>
          </w:p>
        </w:tc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Phê duyệt phạm vi/tiêu chí; cung cấp đầu mối, dữ liệu/môi trường; tham gia UAT và xác nhận kết quả.</w:t>
            </w:r>
          </w:p>
        </w:tc>
      </w:tr>
      <w:tr>
        <w:trPr>
          <w:cantSplit/>
        </w:trPr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CÔNG TY CỔ PHẦN GIẢI PHÁP FIRST TRUST VIỆT NAM</w:t>
            </w:r>
          </w:p>
        </w:tc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Lập kế hoạch/kịch bản; thực hiện UT/IT; hỗ trợ UAT; sửa lỗi; cung cấp build, log, bằng chứng và báo cáo.</w:t>
            </w:r>
          </w:p>
        </w:tc>
      </w:tr>
      <w:tr>
        <w:trPr>
          <w:cantSplit/>
        </w:trPr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Đơn vị giám sát/thiết kế/kiểm thử (nếu có)</w:t>
            </w:r>
          </w:p>
        </w:tc>
        <w:tc>
          <w:tcPr>
            <w:tcW w:type="dxa" w:w="4901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Giám sát tuân thủ, xác nhận hồ sơ, góp ý thiết kế và kiểm tra độc lập theo phân công.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134" w:right="1134" w:bottom="1134" w:left="130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9. Ma trận truy vết yêu cầu – kiểm thử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rPr>
          <w:tblHeader w:val="true"/>
        </w:trPr>
        <w:tc>
          <w:tcPr>
            <w:tcW w:type="dxa" w:w="1767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STT</w:t>
            </w:r>
          </w:p>
        </w:tc>
        <w:tc>
          <w:tcPr>
            <w:tcW w:type="dxa" w:w="1767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Mã yêu cầu</w:t>
            </w:r>
          </w:p>
        </w:tc>
        <w:tc>
          <w:tcPr>
            <w:tcW w:type="dxa" w:w="1767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Chức năng</w:t>
            </w:r>
          </w:p>
        </w:tc>
        <w:tc>
          <w:tcPr>
            <w:tcW w:type="dxa" w:w="1767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Thành phần</w:t>
            </w:r>
          </w:p>
        </w:tc>
        <w:tc>
          <w:tcPr>
            <w:tcW w:type="dxa" w:w="1767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Cấp kiểm thử</w:t>
            </w:r>
          </w:p>
        </w:tc>
        <w:tc>
          <w:tcPr>
            <w:tcW w:type="dxa" w:w="1767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Mã kịch bản</w:t>
            </w:r>
          </w:p>
        </w:tc>
        <w:tc>
          <w:tcPr>
            <w:tcW w:type="dxa" w:w="1767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Tiêu chí chấp nhận</w:t>
            </w:r>
          </w:p>
        </w:tc>
        <w:tc>
          <w:tcPr>
            <w:tcW w:type="dxa" w:w="1767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Trạng thái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FR-INT-001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I. Tự động cập nhật dữ liệu từ email và thư mục lưu trữ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Tích hợp/API/CSDL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TC-INT-001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FR-INT-002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I. Thu thập và xử lý dữ liệu ADS-B cho khai thác O/F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Tích hợp/API/CSDL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TC-INT-002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FR-INT-003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I. Tích hợp lọc SLOT vào hệ thống SLB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Tích hợp/API/CSDL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TC-INT-003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FR-INT-004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I. Kết nối trực tiếp AMHS để gửi/nhận điện văn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Tích hợp/API/CSDL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TC-INT-004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FR-INT-005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I. Chuẩn hóa API chia sẻ dữ liệu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Tích hợp/API/CSDL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TC-INT-005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FR-ALT-001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II. Hệ thống cảnh báo thông minh đa kịch bản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Cảnh báo/Quân sự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TC-ALT-001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FR-ALT-002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II. Quản lý thông tin KHB quân sự và sử dụng vùng trời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Cảnh báo/Quân sự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TC-ALT-002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FR-OPT-001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Mở rộng thời gian lưu trữ điện văn INBOX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TC-OPT-001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FR-OPT-002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Cảnh báo NOPERM cho điện văn không có trong KHBN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TC-OPT-002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10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FR-OPT-003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Áp dụng quy tắc 120h ICAO cho hiển thị FPL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TC-OPT-003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FR-OPT-004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Tìm kiếm chuyến bay đa trường, hỗ trợ tìm kiếm theo từ khóa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TC-OPT-004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FR-OPT-005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Tìm kiếm nâng cao phục vụ 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TC-OPT-005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13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FR-OPT-006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Phân loại chuyến bay Quốc nội/Quốc tế tự động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TC-OPT-006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14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FR-OPT-007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Export dữ liệu chia tách 3 loại file (ALL, LD, OF)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TC-OPT-007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15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FR-OPT-008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Chức năng Edit info chuyến bay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TC-OPT-008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16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FR-OPT-009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Hiển thị lịch sử thao tác của người xử lý chuyến bay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TC-OPT-009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17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FR-OPT-010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Đồng bộ dữ liệu điện văn liên ngày (DEP cuối ngày → ARR hôm sau)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TC-OPT-010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18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FR-OPT-011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Thống kê theo khung giờ/chặng/đường bay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TC-OPT-011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19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FR-OPT-012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Cảnh báo chuyến bay không có trong phép bay/KHB ngày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TC-OPT-012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20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FR-OPT-013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Hỗ trợ hủy phép bay quốc tế/quốc nội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TC-OPT-013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FR-OPT-014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Tối ưu hiệu năng ExportBravo (&lt; 3 phút)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TC-OPT-014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FR-OPT-015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Chức năng F8 "ép dòng" trong Calendar Accepted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TC-OPT-015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23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FR-OPT-016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Tối ưu Gen KHB ngày hôm sau ra AFTN (&lt; 3 phút)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TC-OPT-016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24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FR-OPT-017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Mở rộng phạm vi tra cứu INBOX (&gt;7 ngày)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TC-OPT-017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25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FR-OPT-018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Tự động cập nhật khi sửa KHB đã build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TC-OPT-018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26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FR-OPT-019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Cảnh báo chuyến bay cấp sai ngày bay (Day) so với ngày bay thực tế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TC-OPT-019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27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FR-OPT-020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Bổ sung trường "Mục đích chuyến bay" trong KHB ngày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TC-OPT-020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28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FR-OPT-021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Logic cảnh báo "đỏ" chính xác cho chuyến bay hết hiệu lực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TC-OPT-021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29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FR-OPT-022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Tự động cập nhật đường bay theo đoạn từ FPL thực tế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TC-OPT-022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30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FR-OPT-023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Tự động nhận diện và chuyển ngày cho chuyến bay quốc tế hạ cánh hôm sau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TC-OPT-023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FR-OPT-024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Theo dõi kế hoạch bay hàng ngày với cập nhật liên tục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TC-OPT-024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FR-OPT-025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Thông báo thời điểm nhận số liệu bay Đi/Đến từ Trung tâm TBHĐB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TC-OPT-025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33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FR-OPT-026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Cập nhật số liệu bay từ HTSLB sang Bravo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TC-OPT-026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34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FR-OPT-027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Khắc phục lỗi nhầm ngày so với thực tế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TC-OPT-027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35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FR-OPT-028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Sửa nhiều chuyến bay cùng nội dung trong một thao tác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TC-OPT-028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36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FR-OPT-029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Đối chiếu số liệu bay giữa HTSLB và Bravo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TC-OPT-029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37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FR-OPT-030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Mở rộng tìm kiếm trên giao diện Daily Military Report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TC-OPT-030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38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FR-OPT-031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Thêm lựa chọn theo tất cả tiêu chí thống kê trong 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TC-OPT-031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39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FR-OPT-032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III. Đánh giá so sánh việc số liệu của KHBHĐBN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HTSLB/CSDL/Báo cáo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TC-OPT-032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40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FR-RPT-001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IV. Biểu đồ thông tin tổng quan khai thác bay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Báo cáo/KPI/ADS-B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TC-RPT-001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41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FR-RPT-002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IV. Phân tích xu hướng khai thác theo thời gian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Báo cáo/KPI/ADS-B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TC-RPT-002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42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FR-RPT-003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IV. Phát hiện và cảnh báo dữ liệu bất thường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Báo cáo/KPI/ADS-B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TC-RPT-003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43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FR-RPT-004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IV. Tích hợp ADS-B cho báo cáo khai thác thực tế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Báo cáo/KPI/ADS-B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TC-RPT-004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44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FR-RPT-005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IV. Tổng hợp chỉ số hiệu suất bay từ ADS-B O/F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Báo cáo/KPI/ADS-B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TC-RPT-005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45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FR-RPT-006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IV. Biểu đồ thống kê trạng thái chuyến bay theo tỷ lệ %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Báo cáo/KPI/ADS-B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TC-RPT-006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46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FR-RPT-007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IV. Biểu đồ so sánh hoạt động bay giữa các sân bay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Báo cáo/KPI/ADS-B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TC-RPT-007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47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FR-RPT-008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IV. Báo cáo chuyến bay quân sự theo tiêu chí mở rộng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Báo cáo/KPI/ADS-B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TC-RPT-008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48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FR-RPT-009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IV. Báo cáo tổng hợp hoạt động bay tất cả sân bay dân dụng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Báo cáo/KPI/ADS-B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TC-RPT-009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49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FR-RPT-010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IV. Báo cáo cất, hạ cánh tại các sân bay toàn quốc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Báo cáo/KPI/ADS-B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TC-RPT-010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50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FR-AI-001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V. Xử lý ngôn ngữ tự nhiên cho truy vấn hàng không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AI/Chatbot/API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TC-AI-001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51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FR-AI-002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V. Truy vấn và tổng hợp dữ liệu tự động theo yêu cầu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AI/Chatbot/API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TC-AI-002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52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FR-AI-003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V. Tích hợp Trợ lý ảo (Chatbot) vào giao diện HTSLB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AI/Chatbot/API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TC-AI-003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  <w:tr>
        <w:trPr>
          <w:cantSplit/>
        </w:trPr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53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FR-AI-004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V. Báo cáo và giám sát hiệu năng của Trợ lý ảo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AI/Chatbot/API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UT; IT; System/UAT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TC-AI-004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Kết quả đúng yêu cầu; có log/ảnh/dữ liệu đối soát; không còn lỗi cản trở.</w:t>
            </w:r>
          </w:p>
        </w:tc>
        <w:tc>
          <w:tcPr>
            <w:tcW w:type="dxa" w:w="1767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Đã lập kế hoạch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rPr>
          <w:tblHeader w:val="true"/>
        </w:trPr>
        <w:tc>
          <w:tcPr>
            <w:tcW w:type="dxa" w:w="4713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ĐẠI DIỆN CHỦ ĐẦU TƯ/ĐƠN VỊ SỬ DỤNG</w:t>
            </w:r>
          </w:p>
        </w:tc>
        <w:tc>
          <w:tcPr>
            <w:tcW w:type="dxa" w:w="4713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ĐẠI DIỆN NHÀ THẦU TRIỂN KHAI</w:t>
            </w:r>
          </w:p>
        </w:tc>
        <w:tc>
          <w:tcPr>
            <w:tcW w:type="dxa" w:w="4713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ĐẠI DIỆN CÁC BÊN LIÊN QUAN (NẾU CÓ)</w:t>
            </w:r>
          </w:p>
        </w:tc>
      </w:tr>
      <w:tr>
        <w:trPr>
          <w:cantSplit/>
        </w:trPr>
        <w:tc>
          <w:tcPr>
            <w:tcW w:type="dxa" w:w="4713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(Ký, ghi rõ họ tên, chức vụ)</w:t>
            </w:r>
          </w:p>
        </w:tc>
        <w:tc>
          <w:tcPr>
            <w:tcW w:type="dxa" w:w="4713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(Ký, ghi rõ họ tên, chức vụ, đóng dấu)</w:t>
            </w:r>
          </w:p>
        </w:tc>
        <w:tc>
          <w:tcPr>
            <w:tcW w:type="dxa" w:w="4713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(Ký, ghi rõ họ tên, chức vụ)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18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/>
        <w:i w:val="0"/>
        <w:color w:val="505050"/>
        <w:sz w:val="18"/>
      </w:rPr>
      <w:t>DỰ ÁN HTQLSLB – KẾ HOẠCH KIỂM THỬ VÀ MA TRẬN TRUY VẾT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kiểm thử và ma trận truy vết HTQLSLB</dc:title>
  <dc:subject>HTQLSLB-TESTPLAN-01 ngày 18/07/2026 phiên bản 1.0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