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40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40</w:t>
              <w:br/>
              <w:t>Ngày thực tế: 17/08/2026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Nhóm IV đợt 2: trạng thái chuyến bay, so sánh sân bay, báo cáo quân sự/dân dụng và cất–hạ cánh.</w:t>
              <w:br/>
              <w:t>Hồ sơ/bằng chứng đã kiểm tra: Kịch bản Nhóm IV-2; báo cáo mẫu; dữ liệu sân bay; file Excel; kết quả đối soát.</w:t>
              <w:br/>
              <w:t>Kết quả giám sát: Các báo cáo và biểu đồ đạt yêu cầu về bộ lọc, công thức, drill-down và export; tổng hợp khớp dữ liệu chi tiết.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đưa mẫu đối soát và file xuất vào hồ sơ bằng chứng kiểm thử.</w:t>
              <w:br/>
              <w:t>Biên bản/tài liệu kèm theo: Phiếu giám sát mã HTQLSLB-GS-D40, ngày 17/08/2026;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40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