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51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51</w:t>
              <w:br/>
              <w:t>Ngày thực tế: 28/08/2026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kiểm tra trước triển khai chính thức: sao lưu, kế hoạch cutover/rollback, nhân sự trực và thông báo vận hành.</w:t>
              <w:br/>
              <w:t>Hồ sơ/bằng chứng đã kiểm tra: Kế hoạch triển khai; checklist; bản sao lưu; phương án rollback; danh sách liên hệ; biên bản sẵn sàng.</w:t>
              <w:br/>
              <w:t>Kết quả giám sát: Đủ điều kiện triển khai; bản sao lưu kiểm tra được, phương án rollback và trách nhiệm từng bên rõ ràng.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Cho phép triển khai trong khung thời gian đã thống nhất; yêu cầu ghi nhật ký và báo cáo ngay mọi bất thường.</w:t>
              <w:br/>
              <w:t>Biên bản/tài liệu kèm theo: Phiếu giám sát mã HTQLSLB-GS-D51, ngày 28/08/2026;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51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