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CỘNG HÒA XÃ HỘI CHỦ NGHĨA VIỆT NAM</w:t>
      </w:r>
    </w:p>
    <w:p>
      <w:pPr>
        <w:jc w:val="center"/>
      </w:pPr>
      <w:r>
        <w:rPr>
          <w:b/>
        </w:rPr>
        <w:t>Độc lập - Tự do - Hạnh phúc</w:t>
      </w:r>
    </w:p>
    <w:p>
      <w:pPr>
        <w:jc w:val="center"/>
      </w:pPr>
      <w:r>
        <w:rPr>
          <w:b w:val="0"/>
        </w:rPr>
        <w:t>________________</w:t>
      </w:r>
    </w:p>
    <w:p>
      <w:pPr>
        <w:jc w:val="right"/>
      </w:pPr>
      <w:r>
        <w:rPr>
          <w:b w:val="0"/>
        </w:rPr>
        <w:t>………, ngày 07 tháng 08 năm 2026</w:t>
      </w:r>
    </w:p>
    <w:p>
      <w:pPr>
        <w:jc w:val="center"/>
      </w:pPr>
      <w:r>
        <w:rPr>
          <w:b/>
        </w:rPr>
        <w:t>BIÊN BẢN NGHIỆM THU KỸ THUẬT</w:t>
      </w:r>
    </w:p>
    <w:p>
      <w:pPr>
        <w:jc w:val="center"/>
      </w:pPr>
      <w:r>
        <w:rPr>
          <w:b/>
        </w:rPr>
        <w:t>CÀI ĐẶT PHẦN MỀM TRƯỚC KHI KIỂM THỬ</w:t>
      </w:r>
    </w:p>
    <w:p>
      <w:r>
        <w:rPr>
          <w:b/>
        </w:rPr>
        <w:t>DỰ ÁN: Cập nhật, hiệu chỉnh cơ sở dữ liệu, phần mềm hệ thống số liệu điều hành bay</w:t>
      </w:r>
    </w:p>
    <w:p>
      <w:r>
        <w:rPr>
          <w:b/>
        </w:rPr>
        <w:t>GÓI THẦU: Gói thầu số 1: Cập nhật, hiệu chỉnh cơ sở dữ liệu, phần mềm hệ thống số liệu điều hành bay</w:t>
      </w:r>
    </w:p>
    <w:p>
      <w:pPr>
        <w:pStyle w:val="Heading1"/>
      </w:pPr>
      <w:r>
        <w:t>I. Đối tượng nghiệm thu</w:t>
      </w:r>
    </w:p>
    <w:p>
      <w:r>
        <w:rPr>
          <w:b w:val="0"/>
        </w:rPr>
        <w:t>Cài đặt phần mềm hệ thống, phần mềm nội bộ và cấu hình kỹ thuật cho môi trường ATFM_WEB trước khi thực hiện kiểm thử hệ thống. Phạm vi gồm mã ứng dụng, runtime/IIS, cơ sở dữ liệu Oracle, cấu hình kết nối, tài khoản/phân quyền, ghi nhật ký, đồng bộ thời gian, sao lưu và giám sát.</w:t>
      </w:r>
    </w:p>
    <w:p>
      <w:pPr>
        <w:pStyle w:val="Heading1"/>
      </w:pPr>
      <w:r>
        <w:t>II. Thành phần trực tiếp nghiệm thu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Đại diện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Chức vụ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Xác nhận</w:t>
            </w:r>
          </w:p>
        </w:tc>
      </w:tr>
      <w:tr>
        <w:tc>
          <w:tcPr>
            <w:tcW w:type="dxa" w:w="2422"/>
            <w:vAlign w:val="center"/>
          </w:tcPr>
          <w:p>
            <w:r>
              <w:t>1.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2.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3.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4.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5.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6.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</w:tbl>
    <w:p/>
    <w:p>
      <w:pPr>
        <w:pStyle w:val="Heading1"/>
      </w:pPr>
      <w:r>
        <w:t>III. Thời gian, địa điểm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4844"/>
            <w:shd w:fill="D9EAF7"/>
          </w:tcPr>
          <w:p>
            <w:r>
              <w:rPr>
                <w:b/>
              </w:rPr>
              <w:t>Thông tin</w:t>
            </w:r>
          </w:p>
        </w:tc>
      </w:tr>
      <w:tr>
        <w:tc>
          <w:tcPr>
            <w:tcW w:type="dxa" w:w="4844"/>
            <w:vAlign w:val="center"/>
          </w:tcPr>
          <w:p>
            <w:r>
              <w:t>Thời gian</w:t>
            </w:r>
          </w:p>
        </w:tc>
        <w:tc>
          <w:tcPr>
            <w:tcW w:type="dxa" w:w="4844"/>
            <w:vAlign w:val="center"/>
          </w:tcPr>
          <w:p>
            <w:r>
              <w:t>Ngày 07/08/2026</w:t>
            </w:r>
          </w:p>
        </w:tc>
      </w:tr>
      <w:tr>
        <w:tc>
          <w:tcPr>
            <w:tcW w:type="dxa" w:w="4844"/>
            <w:vAlign w:val="center"/>
          </w:tcPr>
          <w:p>
            <w:r>
              <w:t>Địa điểm</w:t>
            </w:r>
          </w:p>
        </w:tc>
        <w:tc>
          <w:tcPr>
            <w:tcW w:type="dxa" w:w="4844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Môi trường</w:t>
            </w:r>
          </w:p>
        </w:tc>
        <w:tc>
          <w:tcPr>
            <w:tcW w:type="dxa" w:w="4844"/>
            <w:vAlign w:val="center"/>
          </w:tcPr>
          <w:p>
            <w:r>
              <w:t>Máy chủ/VM triển khai ATFM_WEB: …………………………………</w:t>
            </w:r>
          </w:p>
        </w:tc>
      </w:tr>
    </w:tbl>
    <w:p/>
    <w:p>
      <w:pPr>
        <w:pStyle w:val="Heading1"/>
      </w:pPr>
      <w:r>
        <w:t>IV. Nội dung và kết quả nghiệm thu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Hạng mục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Kết quả/ghi nhận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2422"/>
            <w:vAlign w:val="center"/>
          </w:tcPr>
          <w:p>
            <w:r>
              <w:t>1</w:t>
            </w:r>
          </w:p>
        </w:tc>
        <w:tc>
          <w:tcPr>
            <w:tcW w:type="dxa" w:w="2422"/>
            <w:vAlign w:val="center"/>
          </w:tcPr>
          <w:p>
            <w:r>
              <w:t>IIS, website và runtime</w:t>
            </w:r>
          </w:p>
        </w:tc>
        <w:tc>
          <w:tcPr>
            <w:tcW w:type="dxa" w:w="2422"/>
            <w:vAlign w:val="center"/>
          </w:tcPr>
          <w:p>
            <w:r>
              <w:t>Đã cài đặt, cấu hình binding, application pool và kiểm tra khởi động.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2</w:t>
            </w:r>
          </w:p>
        </w:tc>
        <w:tc>
          <w:tcPr>
            <w:tcW w:type="dxa" w:w="2422"/>
            <w:vAlign w:val="center"/>
          </w:tcPr>
          <w:p>
            <w:r>
              <w:t>Ứng dụng ATFM_WEB</w:t>
            </w:r>
          </w:p>
        </w:tc>
        <w:tc>
          <w:tcPr>
            <w:tcW w:type="dxa" w:w="2422"/>
            <w:vAlign w:val="center"/>
          </w:tcPr>
          <w:p>
            <w:r>
              <w:t>Đã triển khai đúng gói build/checksum: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3</w:t>
            </w:r>
          </w:p>
        </w:tc>
        <w:tc>
          <w:tcPr>
            <w:tcW w:type="dxa" w:w="2422"/>
            <w:vAlign w:val="center"/>
          </w:tcPr>
          <w:p>
            <w:r>
              <w:t>Oracle/package/script</w:t>
            </w:r>
          </w:p>
        </w:tc>
        <w:tc>
          <w:tcPr>
            <w:tcW w:type="dxa" w:w="2422"/>
            <w:vAlign w:val="center"/>
          </w:tcPr>
          <w:p>
            <w:r>
              <w:t>Đã chạy script triển khai, kiểm tra package/schema và kết nối ứng dụng.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4</w:t>
            </w:r>
          </w:p>
        </w:tc>
        <w:tc>
          <w:tcPr>
            <w:tcW w:type="dxa" w:w="2422"/>
            <w:vAlign w:val="center"/>
          </w:tcPr>
          <w:p>
            <w:r>
              <w:t>Tài khoản và phân quyền</w:t>
            </w:r>
          </w:p>
        </w:tc>
        <w:tc>
          <w:tcPr>
            <w:tcW w:type="dxa" w:w="2422"/>
            <w:vAlign w:val="center"/>
          </w:tcPr>
          <w:p>
            <w:r>
              <w:t>Đã tạo/kiểm tra tài khoản kỹ thuật, role và data scope theo phê duyệt.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5</w:t>
            </w:r>
          </w:p>
        </w:tc>
        <w:tc>
          <w:tcPr>
            <w:tcW w:type="dxa" w:w="2422"/>
            <w:vAlign w:val="center"/>
          </w:tcPr>
          <w:p>
            <w:r>
              <w:t>Kết nối tích hợp</w:t>
            </w:r>
          </w:p>
        </w:tc>
        <w:tc>
          <w:tcPr>
            <w:tcW w:type="dxa" w:w="2422"/>
            <w:vAlign w:val="center"/>
          </w:tcPr>
          <w:p>
            <w:r>
              <w:t>Đã kiểm tra kết nối AMHS/AFTN, ADS-B, Bravo, API/Email theo phạm vi môi trường.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6</w:t>
            </w:r>
          </w:p>
        </w:tc>
        <w:tc>
          <w:tcPr>
            <w:tcW w:type="dxa" w:w="2422"/>
            <w:vAlign w:val="center"/>
          </w:tcPr>
          <w:p>
            <w:r>
              <w:t>Logging, backup, monitoring</w:t>
            </w:r>
          </w:p>
        </w:tc>
        <w:tc>
          <w:tcPr>
            <w:tcW w:type="dxa" w:w="2422"/>
            <w:vAlign w:val="center"/>
          </w:tcPr>
          <w:p>
            <w:r>
              <w:t>Đã kiểm tra log, lịch sao lưu, cảnh báo và phương án rollback.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IMG-INSTALL-01</w:t>
              <w:br/>
              <w:t>Ảnh sau cài đặt: máy chủ/IIS và trạng thái dịch vụ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IMG-INSTALL-01.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IMG-INSTALL-02</w:t>
              <w:br/>
              <w:t>Ảnh sau cài đặt: màn hình ATFM_WEB hoặc trang kiểm tra kết nối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IMG-INSTALL-02. Ảnh phải ghi ngày/giờ chụp, màn hình hoặc máy chủ, người thực hiện và được lưu cùng hồ sơ nghiệm thu.</w:t>
      </w:r>
    </w:p>
    <w:p>
      <w:pPr>
        <w:pStyle w:val="Heading1"/>
      </w:pPr>
      <w:r>
        <w:t>V. Kết luận</w:t>
      </w:r>
    </w:p>
    <w:p>
      <w:r>
        <w:rPr>
          <w:b w:val="0"/>
        </w:rPr>
        <w:t>Căn cứ kết quả kiểm tra và các bằng chứng kèm theo, các bên thống nhất: môi trường cài đặt phần mềm trước kiểm thử đạt/không đạt điều kiện chuyển sang giai đoạn chạy thử. Các tồn tại (nếu có): ........................................................................................................................</w:t>
      </w:r>
    </w:p>
    <w:p>
      <w:pPr>
        <w:pStyle w:val="Heading1"/>
      </w:pPr>
      <w:r>
        <w:t>VI. Xác nhận và chữ ký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Đại diện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Chức vụ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Xác nhận</w:t>
            </w:r>
          </w:p>
        </w:tc>
      </w:tr>
      <w:tr>
        <w:tc>
          <w:tcPr>
            <w:tcW w:type="dxa" w:w="2422"/>
            <w:vAlign w:val="center"/>
          </w:tcPr>
          <w:p>
            <w:r>
              <w:t>1.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2.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3.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4.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5.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6.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