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i w:val="0"/>
        </w:rPr>
        <w:t>Mẫu số 5 – Đề xuất áp dụng cho nghiệm thu công tác khảo sát</w:t>
      </w:r>
    </w:p>
    <w:p>
      <w:pPr>
        <w:jc w:val="center"/>
      </w:pPr>
      <w:r>
        <w:rPr>
          <w:b/>
          <w:i w:val="0"/>
        </w:rPr>
        <w:t>CỘNG HÒA XÃ HỘI CHỦ NGHĨA VIỆT NAM</w:t>
      </w:r>
    </w:p>
    <w:p>
      <w:pPr>
        <w:jc w:val="center"/>
      </w:pPr>
      <w:r>
        <w:rPr>
          <w:b/>
          <w:i w:val="0"/>
        </w:rPr>
        <w:t>Độc lập - Tự do - Hạnh phúc</w:t>
      </w:r>
    </w:p>
    <w:p>
      <w:pPr>
        <w:jc w:val="center"/>
      </w:pPr>
      <w:r>
        <w:rPr>
          <w:b w:val="0"/>
          <w:i w:val="0"/>
        </w:rPr>
        <w:t>________________</w:t>
      </w:r>
    </w:p>
    <w:p>
      <w:pPr>
        <w:jc w:val="right"/>
      </w:pPr>
      <w:r>
        <w:rPr>
          <w:b w:val="0"/>
          <w:i w:val="0"/>
        </w:rPr>
        <w:t>………, ngày …… tháng …… năm ………</w:t>
      </w:r>
    </w:p>
    <w:p>
      <w:pPr>
        <w:jc w:val="center"/>
      </w:pPr>
      <w:r>
        <w:rPr>
          <w:b/>
          <w:i w:val="0"/>
        </w:rPr>
        <w:t>BIÊN BẢN NGHIỆM THU CÔNG TÁC KHẢO SÁT</w:t>
      </w:r>
    </w:p>
    <w:p>
      <w:pPr>
        <w:jc w:val="center"/>
      </w:pPr>
      <w:r>
        <w:rPr>
          <w:b/>
          <w:i w:val="0"/>
        </w:rPr>
        <w:t>HIỆN TRẠNG, YÊU CẦU NGHIỆP VỤ VÀ ĐIỀU KIỆN TRIỂN KHAI</w:t>
      </w:r>
    </w:p>
    <w:p>
      <w:r>
        <w:rPr>
          <w:b/>
          <w:i w:val="0"/>
        </w:rPr>
        <w:t>DỰ ÁN: Cập nhật, hiệu chỉnh cơ sở dữ liệu, phần mềm Hệ thống số liệu điều hành bay</w:t>
      </w:r>
    </w:p>
    <w:p>
      <w:r>
        <w:rPr>
          <w:b/>
          <w:i w:val="0"/>
        </w:rPr>
        <w:t>GÓI THẦU: Gói thầu số 1: Cập nhật, hiệu chỉnh cơ sở dữ liệu, phần mềm Hệ thống số liệu điều hành bay</w:t>
      </w:r>
    </w:p>
    <w:p>
      <w:r>
        <w:rPr>
          <w:b w:val="0"/>
          <w:i/>
        </w:rPr>
        <w:t>Ghi chú: Các trường đặt trong dấu […] hoặc bằng dòng chấm được điền, đối chiếu và xác nhận bằng hồ sơ thực tế trước khi ký.</w:t>
      </w:r>
    </w:p>
    <w:p>
      <w:pPr>
        <w:pStyle w:val="Heading1"/>
      </w:pPr>
      <w:r>
        <w:t>I. Đối tượng nghiệm thu</w:t>
      </w:r>
    </w:p>
    <w:p>
      <w:r>
        <w:rPr>
          <w:b w:val="0"/>
          <w:i w:val="0"/>
        </w:rPr>
        <w:t>Công tác khảo sát hiện trạng, quy trình nghiệp vụ, dữ liệu, phần mềm, hạ tầng, tích hợp, tài khoản/phân quyền và điều kiện vận hành của Hệ thống số liệu điều hành bay; kết quả khảo sát là đầu vào để lập tài liệu yêu cầu phần mềm, thiết kế kỹ thuật, kế hoạch triển khai và kế hoạch kiểm thử.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center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4844"/>
            <w:shd w:fill="D9EAF7"/>
            <w:vAlign w:val="center"/>
          </w:tcPr>
          <w:p>
            <w:r>
              <w:rPr>
                <w:b/>
              </w:rPr>
              <w:t>Phạm vi cần đối chiếu/xác nhận</w:t>
            </w:r>
          </w:p>
        </w:tc>
      </w:tr>
      <w:tr>
        <w:tc>
          <w:tcPr>
            <w:tcW w:type="dxa" w:w="4844"/>
            <w:vAlign w:val="center"/>
          </w:tcPr>
          <w:p>
            <w:r>
              <w:t>Phạm vi nghiệp vụ</w:t>
            </w:r>
          </w:p>
        </w:tc>
        <w:tc>
          <w:tcPr>
            <w:tcW w:type="dxa" w:w="4844"/>
            <w:vAlign w:val="center"/>
          </w:tcPr>
          <w:p>
            <w:r>
              <w:t>05 nhóm chức năng/53 chức năng theo danh mục phạm vi được phê duyệt; quy trình hiện tại, tác nhân, trạng thái, ngoại lệ và tiêu chí chấp nhận.</w:t>
            </w:r>
          </w:p>
        </w:tc>
      </w:tr>
      <w:tr>
        <w:tc>
          <w:tcPr>
            <w:tcW w:type="dxa" w:w="4844"/>
            <w:vAlign w:val="center"/>
          </w:tcPr>
          <w:p>
            <w:r>
              <w:t>Dữ liệu</w:t>
            </w:r>
          </w:p>
        </w:tc>
        <w:tc>
          <w:tcPr>
            <w:tcW w:type="dxa" w:w="4844"/>
            <w:vAlign w:val="center"/>
          </w:tcPr>
          <w:p>
            <w:r>
              <w:t>Nguồn, cấu trúc, chất lượng, tần suất, mã định danh, ngày nghiệp vụ/timezone, quyền truy cập, lưu trữ và đối soát.</w:t>
            </w:r>
          </w:p>
        </w:tc>
      </w:tr>
      <w:tr>
        <w:tc>
          <w:tcPr>
            <w:tcW w:type="dxa" w:w="4844"/>
            <w:vAlign w:val="center"/>
          </w:tcPr>
          <w:p>
            <w:r>
              <w:t>Tích hợp</w:t>
            </w:r>
          </w:p>
        </w:tc>
        <w:tc>
          <w:tcPr>
            <w:tcW w:type="dxa" w:w="4844"/>
            <w:vAlign w:val="center"/>
          </w:tcPr>
          <w:p>
            <w:r>
              <w:t>Email/File, ADS-B, SLOT, AMHS/AFTN, Bravo, API/Gateway; endpoint, định dạng, xác thực, lỗi, retry, log và trách nhiệm đầu mối.</w:t>
            </w:r>
          </w:p>
        </w:tc>
      </w:tr>
      <w:tr>
        <w:tc>
          <w:tcPr>
            <w:tcW w:type="dxa" w:w="4844"/>
            <w:vAlign w:val="center"/>
          </w:tcPr>
          <w:p>
            <w:r>
              <w:t>Hạ tầng/vận hành</w:t>
            </w:r>
          </w:p>
        </w:tc>
        <w:tc>
          <w:tcPr>
            <w:tcW w:type="dxa" w:w="4844"/>
            <w:vAlign w:val="center"/>
          </w:tcPr>
          <w:p>
            <w:r>
              <w:t>Máy chủ, IIS/runtime, Oracle/package, tài khoản, mạng, backup/restore, log, giám sát, bảo mật và phương án rollback.</w:t>
            </w:r>
          </w:p>
        </w:tc>
      </w:tr>
    </w:tbl>
    <w:p/>
    <w:p>
      <w:pPr>
        <w:pStyle w:val="Heading1"/>
      </w:pPr>
      <w:r>
        <w:t>II. Thành phần trực tiếp nghiệm thu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STT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Thành phần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Ông/Bà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Chức vụ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Đơn vị</w:t>
            </w:r>
          </w:p>
        </w:tc>
      </w:tr>
      <w:tr>
        <w:tc>
          <w:tcPr>
            <w:tcW w:type="dxa" w:w="1938"/>
            <w:vAlign w:val="center"/>
          </w:tcPr>
          <w:p>
            <w:r>
              <w:t>1</w:t>
            </w:r>
          </w:p>
        </w:tc>
        <w:tc>
          <w:tcPr>
            <w:tcW w:type="dxa" w:w="1938"/>
            <w:vAlign w:val="center"/>
          </w:tcPr>
          <w:p>
            <w:r>
              <w:t>Đại diện chủ đầu tư</w:t>
            </w:r>
          </w:p>
        </w:tc>
        <w:tc>
          <w:tcPr>
            <w:tcW w:type="dxa" w:w="1938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  <w:tr>
        <w:tc>
          <w:tcPr>
            <w:tcW w:type="dxa" w:w="1938"/>
            <w:vAlign w:val="center"/>
          </w:tcPr>
          <w:p>
            <w:r>
              <w:t>2</w:t>
            </w:r>
          </w:p>
        </w:tc>
        <w:tc>
          <w:tcPr>
            <w:tcW w:type="dxa" w:w="1938"/>
            <w:vAlign w:val="center"/>
          </w:tcPr>
          <w:p>
            <w:r>
              <w:t>Đại diện đơn vị quản lý, sử dụng</w:t>
            </w:r>
          </w:p>
        </w:tc>
        <w:tc>
          <w:tcPr>
            <w:tcW w:type="dxa" w:w="1938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  <w:tr>
        <w:tc>
          <w:tcPr>
            <w:tcW w:type="dxa" w:w="1938"/>
            <w:vAlign w:val="center"/>
          </w:tcPr>
          <w:p>
            <w:r>
              <w:t>3</w:t>
            </w:r>
          </w:p>
        </w:tc>
        <w:tc>
          <w:tcPr>
            <w:tcW w:type="dxa" w:w="1938"/>
            <w:vAlign w:val="center"/>
          </w:tcPr>
          <w:p>
            <w:r>
              <w:t>Đại diện đơn vị giám sát công tác triển khai (nếu có)</w:t>
            </w:r>
          </w:p>
        </w:tc>
        <w:tc>
          <w:tcPr>
            <w:tcW w:type="dxa" w:w="1938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  <w:tr>
        <w:tc>
          <w:tcPr>
            <w:tcW w:type="dxa" w:w="1938"/>
            <w:vAlign w:val="center"/>
          </w:tcPr>
          <w:p>
            <w:r>
              <w:t>4</w:t>
            </w:r>
          </w:p>
        </w:tc>
        <w:tc>
          <w:tcPr>
            <w:tcW w:type="dxa" w:w="1938"/>
            <w:vAlign w:val="center"/>
          </w:tcPr>
          <w:p>
            <w:r>
              <w:t>Đại diện tổ chức/cá nhân thiết kế chi tiết (nếu có)</w:t>
            </w:r>
          </w:p>
        </w:tc>
        <w:tc>
          <w:tcPr>
            <w:tcW w:type="dxa" w:w="1938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  <w:tr>
        <w:tc>
          <w:tcPr>
            <w:tcW w:type="dxa" w:w="1938"/>
            <w:vAlign w:val="center"/>
          </w:tcPr>
          <w:p>
            <w:r>
              <w:t>5</w:t>
            </w:r>
          </w:p>
        </w:tc>
        <w:tc>
          <w:tcPr>
            <w:tcW w:type="dxa" w:w="1938"/>
            <w:vAlign w:val="center"/>
          </w:tcPr>
          <w:p>
            <w:r>
              <w:t>Đại diện nhà thầu triển khai</w:t>
            </w:r>
          </w:p>
        </w:tc>
        <w:tc>
          <w:tcPr>
            <w:tcW w:type="dxa" w:w="1938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  <w:tr>
        <w:tc>
          <w:tcPr>
            <w:tcW w:type="dxa" w:w="1938"/>
            <w:vAlign w:val="center"/>
          </w:tcPr>
          <w:p>
            <w:r>
              <w:t>6</w:t>
            </w:r>
          </w:p>
        </w:tc>
        <w:tc>
          <w:tcPr>
            <w:tcW w:type="dxa" w:w="1938"/>
            <w:vAlign w:val="center"/>
          </w:tcPr>
          <w:p>
            <w:r>
              <w:t>Đại diện đơn vị/bên liên quan</w:t>
            </w:r>
          </w:p>
        </w:tc>
        <w:tc>
          <w:tcPr>
            <w:tcW w:type="dxa" w:w="1938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</w:tbl>
    <w:p/>
    <w:p>
      <w:pPr>
        <w:pStyle w:val="Heading1"/>
      </w:pPr>
      <w:r>
        <w:t>III. Thời gian, địa điểm và căn cứ nghiệm thu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center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4844"/>
            <w:shd w:fill="D9EAF7"/>
            <w:vAlign w:val="center"/>
          </w:tcPr>
          <w:p>
            <w:r>
              <w:rPr>
                <w:b/>
              </w:rPr>
              <w:t>Thông tin</w:t>
            </w:r>
          </w:p>
        </w:tc>
      </w:tr>
      <w:tr>
        <w:tc>
          <w:tcPr>
            <w:tcW w:type="dxa" w:w="4844"/>
            <w:vAlign w:val="center"/>
          </w:tcPr>
          <w:p>
            <w:r>
              <w:t>Thời gian khảo sát</w:t>
            </w:r>
          </w:p>
        </w:tc>
        <w:tc>
          <w:tcPr>
            <w:tcW w:type="dxa" w:w="4844"/>
            <w:vAlign w:val="center"/>
          </w:tcPr>
          <w:p>
            <w:r>
              <w:t>Từ ngày ……/……/……… đến ngày ……/……/………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Thời gian nghiệm thu</w:t>
            </w:r>
          </w:p>
        </w:tc>
        <w:tc>
          <w:tcPr>
            <w:tcW w:type="dxa" w:w="4844"/>
            <w:vAlign w:val="center"/>
          </w:tcPr>
          <w:p>
            <w:r>
              <w:t>…… giờ …… ngày ……/……/………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Địa điểm/hình thức</w:t>
            </w:r>
          </w:p>
        </w:tc>
        <w:tc>
          <w:tcPr>
            <w:tcW w:type="dxa" w:w="4844"/>
            <w:vAlign w:val="center"/>
          </w:tcPr>
          <w:p>
            <w:r>
              <w:t>…………………………………………………………………………………………………………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Hợp đồng/văn bản giao nhiệm vụ</w:t>
            </w:r>
          </w:p>
        </w:tc>
        <w:tc>
          <w:tcPr>
            <w:tcW w:type="dxa" w:w="4844"/>
            <w:vAlign w:val="center"/>
          </w:tcPr>
          <w:p>
            <w:r>
              <w:t>Số: …………………………………… ngày: ………………………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Kế hoạch khảo sát</w:t>
            </w:r>
          </w:p>
        </w:tc>
        <w:tc>
          <w:tcPr>
            <w:tcW w:type="dxa" w:w="4844"/>
            <w:vAlign w:val="center"/>
          </w:tcPr>
          <w:p>
            <w:r>
              <w:t>Mã/số: …………………………………… phiên bản: ………………………</w:t>
            </w:r>
          </w:p>
        </w:tc>
      </w:tr>
      <w:tr>
        <w:tc>
          <w:tcPr>
            <w:tcW w:type="dxa" w:w="4844"/>
            <w:vAlign w:val="center"/>
          </w:tcPr>
          <w:p>
            <w:r>
              <w:t>Tài liệu đầu ra</w:t>
            </w:r>
          </w:p>
        </w:tc>
        <w:tc>
          <w:tcPr>
            <w:tcW w:type="dxa" w:w="4844"/>
            <w:vAlign w:val="center"/>
          </w:tcPr>
          <w:p>
            <w:r>
              <w:t>Báo cáo khảo sát; biên bản/phỏng vấn; danh mục phạm vi; danh mục dữ liệu–tích hợp; danh sách yêu cầu làm rõ.</w:t>
            </w:r>
          </w:p>
        </w:tc>
      </w:tr>
    </w:tbl>
    <w:p/>
    <w:p>
      <w:pPr>
        <w:pStyle w:val="Heading1"/>
      </w:pPr>
      <w:r>
        <w:t>IV. Đánh giá công tác khảo sát</w:t>
      </w:r>
    </w:p>
    <w:p>
      <w:pPr>
        <w:pStyle w:val="Heading2"/>
      </w:pPr>
      <w:r>
        <w:t>4.1. Phương pháp và bằng chứng khảo sát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AF7"/>
            <w:vAlign w:val="center"/>
          </w:tcPr>
          <w:p>
            <w:r>
              <w:rPr>
                <w:b/>
              </w:rPr>
              <w:t>Phương pháp</w:t>
            </w:r>
          </w:p>
        </w:tc>
        <w:tc>
          <w:tcPr>
            <w:tcW w:type="dxa" w:w="4844"/>
            <w:shd w:fill="D9EAF7"/>
            <w:vAlign w:val="center"/>
          </w:tcPr>
          <w:p>
            <w:r>
              <w:rPr>
                <w:b/>
              </w:rPr>
              <w:t>Kết quả/bằng chứng cần kèm</w:t>
            </w:r>
          </w:p>
        </w:tc>
      </w:tr>
      <w:tr>
        <w:tc>
          <w:tcPr>
            <w:tcW w:type="dxa" w:w="4844"/>
            <w:vAlign w:val="center"/>
          </w:tcPr>
          <w:p>
            <w:r>
              <w:t>Phỏng vấn/xác nhận nghiệp vụ</w:t>
            </w:r>
          </w:p>
        </w:tc>
        <w:tc>
          <w:tcPr>
            <w:tcW w:type="dxa" w:w="4844"/>
            <w:vAlign w:val="center"/>
          </w:tcPr>
          <w:p>
            <w:r>
              <w:t>Danh sách người tham gia, biên bản/ý kiến xác nhận, quy trình hiện trạng và vấn đề cần làm rõ.</w:t>
            </w:r>
          </w:p>
        </w:tc>
      </w:tr>
      <w:tr>
        <w:tc>
          <w:tcPr>
            <w:tcW w:type="dxa" w:w="4844"/>
            <w:vAlign w:val="center"/>
          </w:tcPr>
          <w:p>
            <w:r>
              <w:t>Quan sát/thao tác trên hệ thống</w:t>
            </w:r>
          </w:p>
        </w:tc>
        <w:tc>
          <w:tcPr>
            <w:tcW w:type="dxa" w:w="4844"/>
            <w:vAlign w:val="center"/>
          </w:tcPr>
          <w:p>
            <w:r>
              <w:t>Ảnh màn hình có ngày giờ, URL/môi trường, tài khoản/role đã che thông tin nhạy cảm và kịch bản thao tác.</w:t>
            </w:r>
          </w:p>
        </w:tc>
      </w:tr>
      <w:tr>
        <w:tc>
          <w:tcPr>
            <w:tcW w:type="dxa" w:w="4844"/>
            <w:vAlign w:val="center"/>
          </w:tcPr>
          <w:p>
            <w:r>
              <w:t>Rà soát tài liệu/dữ liệu mẫu</w:t>
            </w:r>
          </w:p>
        </w:tc>
        <w:tc>
          <w:tcPr>
            <w:tcW w:type="dxa" w:w="4844"/>
            <w:vAlign w:val="center"/>
          </w:tcPr>
          <w:p>
            <w:r>
              <w:t>Mẫu file/điện văn/API, mapping trường, báo cáo, biểu mẫu, package/schema và quy ước mã dữ liệu.</w:t>
            </w:r>
          </w:p>
        </w:tc>
      </w:tr>
      <w:tr>
        <w:tc>
          <w:tcPr>
            <w:tcW w:type="dxa" w:w="4844"/>
            <w:vAlign w:val="center"/>
          </w:tcPr>
          <w:p>
            <w:r>
              <w:t>Kiểm tra kỹ thuật</w:t>
            </w:r>
          </w:p>
        </w:tc>
        <w:tc>
          <w:tcPr>
            <w:tcW w:type="dxa" w:w="4844"/>
            <w:vAlign w:val="center"/>
          </w:tcPr>
          <w:p>
            <w:r>
              <w:t>Thông tin môi trường, kết nối, endpoint, log, phiên bản, quyền truy cập, backup/restore và các giới hạn đã xác nhận.</w:t>
            </w:r>
          </w:p>
        </w:tc>
      </w:tr>
    </w:tbl>
    <w:p/>
    <w:p>
      <w:pPr>
        <w:pStyle w:val="Heading2"/>
      </w:pPr>
      <w:r>
        <w:t>4.2. Kết quả khảo sát theo nhóm chức năng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STT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Nhóm chức năng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Số chức năng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Kết quả khảo sát cần xác nhận</w:t>
            </w:r>
          </w:p>
        </w:tc>
        <w:tc>
          <w:tcPr>
            <w:tcW w:type="dxa" w:w="1938"/>
            <w:shd w:fill="D9EAF7"/>
            <w:vAlign w:val="center"/>
          </w:tcPr>
          <w:p>
            <w:r>
              <w:rPr>
                <w:b/>
              </w:rPr>
              <w:t>Kết luận</w:t>
            </w:r>
          </w:p>
        </w:tc>
      </w:tr>
      <w:tr>
        <w:tc>
          <w:tcPr>
            <w:tcW w:type="dxa" w:w="1938"/>
            <w:vAlign w:val="center"/>
          </w:tcPr>
          <w:p>
            <w:r>
              <w:t>I</w:t>
            </w:r>
          </w:p>
        </w:tc>
        <w:tc>
          <w:tcPr>
            <w:tcW w:type="dxa" w:w="1938"/>
            <w:vAlign w:val="center"/>
          </w:tcPr>
          <w:p>
            <w:r>
              <w:t>Tích hợp và tự động hóa dữ liệu</w:t>
            </w:r>
          </w:p>
        </w:tc>
        <w:tc>
          <w:tcPr>
            <w:tcW w:type="dxa" w:w="1938"/>
            <w:vAlign w:val="center"/>
          </w:tcPr>
          <w:p>
            <w:r>
              <w:t>05</w:t>
            </w:r>
          </w:p>
        </w:tc>
        <w:tc>
          <w:tcPr>
            <w:tcW w:type="dxa" w:w="1938"/>
            <w:vAlign w:val="center"/>
          </w:tcPr>
          <w:p>
            <w:r>
              <w:t>Nguồn/đích, mapping, parser, idempotency, retry/quarantine, đối soát và audit.</w:t>
            </w:r>
          </w:p>
        </w:tc>
        <w:tc>
          <w:tcPr>
            <w:tcW w:type="dxa" w:w="1938"/>
            <w:vAlign w:val="center"/>
          </w:tcPr>
          <w:p>
            <w:r>
              <w:t>Đạt/Đạt có điều kiện/Không đạt</w:t>
            </w:r>
          </w:p>
        </w:tc>
      </w:tr>
      <w:tr>
        <w:tc>
          <w:tcPr>
            <w:tcW w:type="dxa" w:w="1938"/>
            <w:vAlign w:val="center"/>
          </w:tcPr>
          <w:p>
            <w:r>
              <w:t>II</w:t>
            </w:r>
          </w:p>
        </w:tc>
        <w:tc>
          <w:tcPr>
            <w:tcW w:type="dxa" w:w="1938"/>
            <w:vAlign w:val="center"/>
          </w:tcPr>
          <w:p>
            <w:r>
              <w:t>Cảnh báo và tiện ích hỗ trợ</w:t>
            </w:r>
          </w:p>
        </w:tc>
        <w:tc>
          <w:tcPr>
            <w:tcW w:type="dxa" w:w="1938"/>
            <w:vAlign w:val="center"/>
          </w:tcPr>
          <w:p>
            <w:r>
              <w:t>02</w:t>
            </w:r>
          </w:p>
        </w:tc>
        <w:tc>
          <w:tcPr>
            <w:tcW w:type="dxa" w:w="1938"/>
            <w:vAlign w:val="center"/>
          </w:tcPr>
          <w:p>
            <w:r>
              <w:t>Kịch bản/mức độ cảnh báo, phạm vi nhận, Live Fire, Daily Statistic, KHB quân sự, duyệt/phát điện văn.</w:t>
            </w:r>
          </w:p>
        </w:tc>
        <w:tc>
          <w:tcPr>
            <w:tcW w:type="dxa" w:w="1938"/>
            <w:vAlign w:val="center"/>
          </w:tcPr>
          <w:p>
            <w:r>
              <w:t>Đạt/Đạt có điều kiện/Không đạt</w:t>
            </w:r>
          </w:p>
        </w:tc>
      </w:tr>
      <w:tr>
        <w:tc>
          <w:tcPr>
            <w:tcW w:type="dxa" w:w="1938"/>
            <w:vAlign w:val="center"/>
          </w:tcPr>
          <w:p>
            <w:r>
              <w:t>III</w:t>
            </w:r>
          </w:p>
        </w:tc>
        <w:tc>
          <w:tcPr>
            <w:tcW w:type="dxa" w:w="1938"/>
            <w:vAlign w:val="center"/>
          </w:tcPr>
          <w:p>
            <w:r>
              <w:t>Nâng cấp và tối ưu HTSLB</w:t>
            </w:r>
          </w:p>
        </w:tc>
        <w:tc>
          <w:tcPr>
            <w:tcW w:type="dxa" w:w="1938"/>
            <w:vAlign w:val="center"/>
          </w:tcPr>
          <w:p>
            <w:r>
              <w:t>32</w:t>
            </w:r>
          </w:p>
        </w:tc>
        <w:tc>
          <w:tcPr>
            <w:tcW w:type="dxa" w:w="1938"/>
            <w:vAlign w:val="center"/>
          </w:tcPr>
          <w:p>
            <w:r>
              <w:t>Tra cứu, điện văn, ngày nghiệp vụ, cảnh báo, KHB, export, Bravo, hiệu năng, lịch sử và đối soát.</w:t>
            </w:r>
          </w:p>
        </w:tc>
        <w:tc>
          <w:tcPr>
            <w:tcW w:type="dxa" w:w="1938"/>
            <w:vAlign w:val="center"/>
          </w:tcPr>
          <w:p>
            <w:r>
              <w:t>Đạt/Đạt có điều kiện/Không đạt</w:t>
            </w:r>
          </w:p>
        </w:tc>
      </w:tr>
      <w:tr>
        <w:tc>
          <w:tcPr>
            <w:tcW w:type="dxa" w:w="1938"/>
            <w:vAlign w:val="center"/>
          </w:tcPr>
          <w:p>
            <w:r>
              <w:t>IV</w:t>
            </w:r>
          </w:p>
        </w:tc>
        <w:tc>
          <w:tcPr>
            <w:tcW w:type="dxa" w:w="1938"/>
            <w:vAlign w:val="center"/>
          </w:tcPr>
          <w:p>
            <w:r>
              <w:t>Phân tích, báo cáo thông minh</w:t>
            </w:r>
          </w:p>
        </w:tc>
        <w:tc>
          <w:tcPr>
            <w:tcW w:type="dxa" w:w="1938"/>
            <w:vAlign w:val="center"/>
          </w:tcPr>
          <w:p>
            <w:r>
              <w:t>10</w:t>
            </w:r>
          </w:p>
        </w:tc>
        <w:tc>
          <w:tcPr>
            <w:tcW w:type="dxa" w:w="1938"/>
            <w:vAlign w:val="center"/>
          </w:tcPr>
          <w:p>
            <w:r>
              <w:t>Nguồn dữ liệu, KPI/công thức, bộ lọc, biểu đồ, drill-down, export, dữ liệu thiếu/trễ.</w:t>
            </w:r>
          </w:p>
        </w:tc>
        <w:tc>
          <w:tcPr>
            <w:tcW w:type="dxa" w:w="1938"/>
            <w:vAlign w:val="center"/>
          </w:tcPr>
          <w:p>
            <w:r>
              <w:t>Đạt/Đạt có điều kiện/Không đạt</w:t>
            </w:r>
          </w:p>
        </w:tc>
      </w:tr>
      <w:tr>
        <w:tc>
          <w:tcPr>
            <w:tcW w:type="dxa" w:w="1938"/>
            <w:vAlign w:val="center"/>
          </w:tcPr>
          <w:p>
            <w:r>
              <w:t>V</w:t>
            </w:r>
          </w:p>
        </w:tc>
        <w:tc>
          <w:tcPr>
            <w:tcW w:type="dxa" w:w="1938"/>
            <w:vAlign w:val="center"/>
          </w:tcPr>
          <w:p>
            <w:r>
              <w:t>AI hỗ trợ thống kê, tìm kiếm và tổng hợp</w:t>
            </w:r>
          </w:p>
        </w:tc>
        <w:tc>
          <w:tcPr>
            <w:tcW w:type="dxa" w:w="1938"/>
            <w:vAlign w:val="center"/>
          </w:tcPr>
          <w:p>
            <w:r>
              <w:t>04</w:t>
            </w:r>
          </w:p>
        </w:tc>
        <w:tc>
          <w:tcPr>
            <w:tcW w:type="dxa" w:w="1938"/>
            <w:vAlign w:val="center"/>
          </w:tcPr>
          <w:p>
            <w:r>
              <w:t>Intent/entity, SQL Guard, Oracle read-only, scope, fallback, feedback, giám sát hiệu năng/chất lượng.</w:t>
            </w:r>
          </w:p>
        </w:tc>
        <w:tc>
          <w:tcPr>
            <w:tcW w:type="dxa" w:w="1938"/>
            <w:vAlign w:val="center"/>
          </w:tcPr>
          <w:p>
            <w:r>
              <w:t>Đạt/Đạt có điều kiện/Không đạt</w:t>
            </w:r>
          </w:p>
        </w:tc>
      </w:tr>
      <w:tr>
        <w:tc>
          <w:tcPr>
            <w:tcW w:type="dxa" w:w="1938"/>
            <w:vAlign w:val="center"/>
          </w:tcPr>
          <w:p>
            <w:r>
              <w:t>Tổng</w:t>
            </w:r>
          </w:p>
        </w:tc>
        <w:tc>
          <w:tcPr>
            <w:tcW w:type="dxa" w:w="1938"/>
            <w:vAlign w:val="center"/>
          </w:tcPr>
          <w:p>
            <w:r>
              <w:t>05 nhóm</w:t>
            </w:r>
          </w:p>
        </w:tc>
        <w:tc>
          <w:tcPr>
            <w:tcW w:type="dxa" w:w="1938"/>
            <w:vAlign w:val="center"/>
          </w:tcPr>
          <w:p>
            <w:r>
              <w:t>53</w:t>
            </w:r>
          </w:p>
        </w:tc>
        <w:tc>
          <w:tcPr>
            <w:tcW w:type="dxa" w:w="1938"/>
            <w:vAlign w:val="center"/>
          </w:tcPr>
          <w:p>
            <w:r>
              <w:t>Đối chiếu với báo cáo khảo sát chi tiết và danh mục phạm vi.</w:t>
            </w:r>
          </w:p>
        </w:tc>
        <w:tc>
          <w:tcPr>
            <w:tcW w:type="dxa" w:w="1938"/>
            <w:vAlign w:val="center"/>
          </w:tcPr>
          <w:p>
            <w:r>
              <w:t>……………………</w:t>
            </w:r>
          </w:p>
        </w:tc>
      </w:tr>
    </w:tbl>
    <w:p/>
    <w:p>
      <w:pPr>
        <w:pStyle w:val="Heading2"/>
      </w:pPr>
      <w:r>
        <w:t>4.3. Kết quả khảo sát dữ liệu, tích hợp và hạ tầng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center"/>
          </w:tcPr>
          <w:p>
            <w:r>
              <w:rPr>
                <w:b/>
              </w:rPr>
              <w:t>Nội dung</w:t>
            </w:r>
          </w:p>
        </w:tc>
        <w:tc>
          <w:tcPr>
            <w:tcW w:type="dxa" w:w="3230"/>
            <w:shd w:fill="D9EAF7"/>
            <w:vAlign w:val="center"/>
          </w:tcPr>
          <w:p>
            <w:r>
              <w:rPr>
                <w:b/>
              </w:rPr>
              <w:t>Kết quả/đánh giá</w:t>
            </w:r>
          </w:p>
        </w:tc>
        <w:tc>
          <w:tcPr>
            <w:tcW w:type="dxa" w:w="3230"/>
            <w:shd w:fill="D9EAF7"/>
            <w:vAlign w:val="center"/>
          </w:tcPr>
          <w:p>
            <w:r>
              <w:rPr>
                <w:b/>
              </w:rPr>
              <w:t>Tồn tại hoặc yêu cầu làm rõ</w:t>
            </w:r>
          </w:p>
        </w:tc>
      </w:tr>
      <w:tr>
        <w:tc>
          <w:tcPr>
            <w:tcW w:type="dxa" w:w="3230"/>
            <w:vAlign w:val="center"/>
          </w:tcPr>
          <w:p>
            <w:r>
              <w:t>Dữ liệu nghiệp vụ</w:t>
            </w:r>
          </w:p>
        </w:tc>
        <w:tc>
          <w:tcPr>
            <w:tcW w:type="dxa" w:w="3230"/>
            <w:vAlign w:val="center"/>
          </w:tcPr>
          <w:p>
            <w:r>
              <w:t>Đã/Chưa xác định nguồn chuẩn, trường khóa, chất lượng, lịch cập nhật và dữ liệu mẫu.</w:t>
            </w:r>
          </w:p>
        </w:tc>
        <w:tc>
          <w:tcPr>
            <w:tcW w:type="dxa" w:w="3230"/>
            <w:vAlign w:val="center"/>
          </w:tcPr>
          <w:p>
            <w:r>
              <w:t>………………………………………………………………</w:t>
            </w:r>
          </w:p>
        </w:tc>
      </w:tr>
      <w:tr>
        <w:tc>
          <w:tcPr>
            <w:tcW w:type="dxa" w:w="3230"/>
            <w:vAlign w:val="center"/>
          </w:tcPr>
          <w:p>
            <w:r>
              <w:t>Email/File/ADS-B/SLOT</w:t>
            </w:r>
          </w:p>
        </w:tc>
        <w:tc>
          <w:tcPr>
            <w:tcW w:type="dxa" w:w="3230"/>
            <w:vAlign w:val="center"/>
          </w:tcPr>
          <w:p>
            <w:r>
              <w:t>Đã/Chưa xác định định dạng, mapping, phương thức nhận, tần suất, lỗi và đối soát.</w:t>
            </w:r>
          </w:p>
        </w:tc>
        <w:tc>
          <w:tcPr>
            <w:tcW w:type="dxa" w:w="3230"/>
            <w:vAlign w:val="center"/>
          </w:tcPr>
          <w:p>
            <w:r>
              <w:t>………………………………………………………………</w:t>
            </w:r>
          </w:p>
        </w:tc>
      </w:tr>
      <w:tr>
        <w:tc>
          <w:tcPr>
            <w:tcW w:type="dxa" w:w="3230"/>
            <w:vAlign w:val="center"/>
          </w:tcPr>
          <w:p>
            <w:r>
              <w:t>AMHS/AFTN/Bravo/API</w:t>
            </w:r>
          </w:p>
        </w:tc>
        <w:tc>
          <w:tcPr>
            <w:tcW w:type="dxa" w:w="3230"/>
            <w:vAlign w:val="center"/>
          </w:tcPr>
          <w:p>
            <w:r>
              <w:t>Đã/Chưa xác định endpoint, xác thực, schema, mã lỗi, ACK, retry, idempotency và log.</w:t>
            </w:r>
          </w:p>
        </w:tc>
        <w:tc>
          <w:tcPr>
            <w:tcW w:type="dxa" w:w="3230"/>
            <w:vAlign w:val="center"/>
          </w:tcPr>
          <w:p>
            <w:r>
              <w:t>………………………………………………………………</w:t>
            </w:r>
          </w:p>
        </w:tc>
      </w:tr>
      <w:tr>
        <w:tc>
          <w:tcPr>
            <w:tcW w:type="dxa" w:w="3230"/>
            <w:vAlign w:val="center"/>
          </w:tcPr>
          <w:p>
            <w:r>
              <w:t>Hạ tầng/Oracle/IIS</w:t>
            </w:r>
          </w:p>
        </w:tc>
        <w:tc>
          <w:tcPr>
            <w:tcW w:type="dxa" w:w="3230"/>
            <w:vAlign w:val="center"/>
          </w:tcPr>
          <w:p>
            <w:r>
              <w:t>Đã/Chưa xác định môi trường, component, account, package, backup/restore, monitoring và rollback.</w:t>
            </w:r>
          </w:p>
        </w:tc>
        <w:tc>
          <w:tcPr>
            <w:tcW w:type="dxa" w:w="3230"/>
            <w:vAlign w:val="center"/>
          </w:tcPr>
          <w:p>
            <w:r>
              <w:t>………………………………………………………………</w:t>
            </w:r>
          </w:p>
        </w:tc>
      </w:tr>
      <w:tr>
        <w:tc>
          <w:tcPr>
            <w:tcW w:type="dxa" w:w="3230"/>
            <w:vAlign w:val="center"/>
          </w:tcPr>
          <w:p>
            <w:r>
              <w:t>Bảo mật/phân quyền</w:t>
            </w:r>
          </w:p>
        </w:tc>
        <w:tc>
          <w:tcPr>
            <w:tcW w:type="dxa" w:w="3230"/>
            <w:vAlign w:val="center"/>
          </w:tcPr>
          <w:p>
            <w:r>
              <w:t>Đã/Chưa xác định RBAC/data scope, tài khoản kỹ thuật, retention, masking, audit và quy trình cấp quyền.</w:t>
            </w:r>
          </w:p>
        </w:tc>
        <w:tc>
          <w:tcPr>
            <w:tcW w:type="dxa" w:w="3230"/>
            <w:vAlign w:val="center"/>
          </w:tcPr>
          <w:p>
            <w:r>
              <w:t>………………………………………………………………</w:t>
            </w:r>
          </w:p>
        </w:tc>
      </w:tr>
    </w:tbl>
    <w:p/>
    <w:p>
      <w:pPr>
        <w:pStyle w:val="Heading2"/>
      </w:pPr>
      <w:r>
        <w:t>4.4. Danh mục hồ sơ, sản phẩm và bằng chứng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fill="D9EAF7"/>
            <w:vAlign w:val="center"/>
          </w:tcPr>
          <w:p>
            <w:r>
              <w:rPr>
                <w:b/>
              </w:rPr>
              <w:t>STT</w:t>
            </w:r>
          </w:p>
        </w:tc>
        <w:tc>
          <w:tcPr>
            <w:tcW w:type="dxa" w:w="2422"/>
            <w:shd w:fill="D9EAF7"/>
            <w:vAlign w:val="center"/>
          </w:tcPr>
          <w:p>
            <w:r>
              <w:rPr>
                <w:b/>
              </w:rPr>
              <w:t>Hồ sơ/bằng chứng</w:t>
            </w:r>
          </w:p>
        </w:tc>
        <w:tc>
          <w:tcPr>
            <w:tcW w:type="dxa" w:w="2422"/>
            <w:shd w:fill="D9EAF7"/>
            <w:vAlign w:val="center"/>
          </w:tcPr>
          <w:p>
            <w:r>
              <w:rPr>
                <w:b/>
              </w:rPr>
              <w:t>Mã/số/phiên bản</w:t>
            </w:r>
          </w:p>
        </w:tc>
        <w:tc>
          <w:tcPr>
            <w:tcW w:type="dxa" w:w="2422"/>
            <w:shd w:fill="D9EAF7"/>
            <w:vAlign w:val="center"/>
          </w:tcPr>
          <w:p>
            <w:r>
              <w:rPr>
                <w:b/>
              </w:rPr>
              <w:t>Tình trạng</w:t>
            </w:r>
          </w:p>
        </w:tc>
      </w:tr>
      <w:tr>
        <w:tc>
          <w:tcPr>
            <w:tcW w:type="dxa" w:w="2422"/>
            <w:vAlign w:val="center"/>
          </w:tcPr>
          <w:p>
            <w:r>
              <w:t>1</w:t>
            </w:r>
          </w:p>
        </w:tc>
        <w:tc>
          <w:tcPr>
            <w:tcW w:type="dxa" w:w="2422"/>
            <w:vAlign w:val="center"/>
          </w:tcPr>
          <w:p>
            <w:r>
              <w:t>Báo cáo kết quả khảo sát</w:t>
            </w:r>
          </w:p>
        </w:tc>
        <w:tc>
          <w:tcPr>
            <w:tcW w:type="dxa" w:w="2422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Đính kèm/Chưa có</w:t>
            </w:r>
          </w:p>
        </w:tc>
      </w:tr>
      <w:tr>
        <w:tc>
          <w:tcPr>
            <w:tcW w:type="dxa" w:w="2422"/>
            <w:vAlign w:val="center"/>
          </w:tcPr>
          <w:p>
            <w:r>
              <w:t>2</w:t>
            </w:r>
          </w:p>
        </w:tc>
        <w:tc>
          <w:tcPr>
            <w:tcW w:type="dxa" w:w="2422"/>
            <w:vAlign w:val="center"/>
          </w:tcPr>
          <w:p>
            <w:r>
              <w:t>Biên bản khảo sát, phỏng vấn hoặc xác nhận nghiệp vụ</w:t>
            </w:r>
          </w:p>
        </w:tc>
        <w:tc>
          <w:tcPr>
            <w:tcW w:type="dxa" w:w="2422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Đính kèm/Chưa có</w:t>
            </w:r>
          </w:p>
        </w:tc>
      </w:tr>
      <w:tr>
        <w:tc>
          <w:tcPr>
            <w:tcW w:type="dxa" w:w="2422"/>
            <w:vAlign w:val="center"/>
          </w:tcPr>
          <w:p>
            <w:r>
              <w:t>3</w:t>
            </w:r>
          </w:p>
        </w:tc>
        <w:tc>
          <w:tcPr>
            <w:tcW w:type="dxa" w:w="2422"/>
            <w:vAlign w:val="center"/>
          </w:tcPr>
          <w:p>
            <w:r>
              <w:t>Danh mục 05 nhóm/53 chức năng và phiếu khảo sát chi tiết</w:t>
            </w:r>
          </w:p>
        </w:tc>
        <w:tc>
          <w:tcPr>
            <w:tcW w:type="dxa" w:w="2422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Đính kèm/Chưa có</w:t>
            </w:r>
          </w:p>
        </w:tc>
      </w:tr>
      <w:tr>
        <w:tc>
          <w:tcPr>
            <w:tcW w:type="dxa" w:w="2422"/>
            <w:vAlign w:val="center"/>
          </w:tcPr>
          <w:p>
            <w:r>
              <w:t>4</w:t>
            </w:r>
          </w:p>
        </w:tc>
        <w:tc>
          <w:tcPr>
            <w:tcW w:type="dxa" w:w="2422"/>
            <w:vAlign w:val="center"/>
          </w:tcPr>
          <w:p>
            <w:r>
              <w:t>Danh mục dữ liệu, tích hợp, API/package và mapping</w:t>
            </w:r>
          </w:p>
        </w:tc>
        <w:tc>
          <w:tcPr>
            <w:tcW w:type="dxa" w:w="2422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Đính kèm/Chưa có</w:t>
            </w:r>
          </w:p>
        </w:tc>
      </w:tr>
      <w:tr>
        <w:tc>
          <w:tcPr>
            <w:tcW w:type="dxa" w:w="2422"/>
            <w:vAlign w:val="center"/>
          </w:tcPr>
          <w:p>
            <w:r>
              <w:t>5</w:t>
            </w:r>
          </w:p>
        </w:tc>
        <w:tc>
          <w:tcPr>
            <w:tcW w:type="dxa" w:w="2422"/>
            <w:vAlign w:val="center"/>
          </w:tcPr>
          <w:p>
            <w:r>
              <w:t>Ảnh màn hình, mẫu dữ liệu, log và sơ đồ kiến trúc/ngữ cảnh</w:t>
            </w:r>
          </w:p>
        </w:tc>
        <w:tc>
          <w:tcPr>
            <w:tcW w:type="dxa" w:w="2422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Đính kèm/Chưa có</w:t>
            </w:r>
          </w:p>
        </w:tc>
      </w:tr>
      <w:tr>
        <w:tc>
          <w:tcPr>
            <w:tcW w:type="dxa" w:w="2422"/>
            <w:vAlign w:val="center"/>
          </w:tcPr>
          <w:p>
            <w:r>
              <w:t>6</w:t>
            </w:r>
          </w:p>
        </w:tc>
        <w:tc>
          <w:tcPr>
            <w:tcW w:type="dxa" w:w="2422"/>
            <w:vAlign w:val="center"/>
          </w:tcPr>
          <w:p>
            <w:r>
              <w:t>Danh sách vấn đề/yêu cầu làm rõ và kế hoạch xử lý</w:t>
            </w:r>
          </w:p>
        </w:tc>
        <w:tc>
          <w:tcPr>
            <w:tcW w:type="dxa" w:w="2422"/>
            <w:vAlign w:val="center"/>
          </w:tcPr>
          <w:p>
            <w:r>
              <w:t>………………………………</w:t>
            </w:r>
          </w:p>
        </w:tc>
        <w:tc>
          <w:tcPr>
            <w:tcW w:type="dxa" w:w="2422"/>
            <w:vAlign w:val="center"/>
          </w:tcPr>
          <w:p>
            <w:r>
              <w:t>Đính kèm/Chưa có</w:t>
            </w:r>
          </w:p>
        </w:tc>
      </w:tr>
    </w:tbl>
    <w:p/>
    <w:p>
      <w:pPr>
        <w:pStyle w:val="Heading2"/>
      </w:pPr>
      <w:r>
        <w:t>4.5. Tồn tại, sai khác và biện pháp xử lý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fill="D9EAF7"/>
            <w:vAlign w:val="center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15"/>
            <w:shd w:fill="D9EAF7"/>
            <w:vAlign w:val="center"/>
          </w:tcPr>
          <w:p>
            <w:r>
              <w:rPr>
                <w:b/>
              </w:rPr>
              <w:t>Tồn tại/sai khác</w:t>
            </w:r>
          </w:p>
        </w:tc>
        <w:tc>
          <w:tcPr>
            <w:tcW w:type="dxa" w:w="1615"/>
            <w:shd w:fill="D9EAF7"/>
            <w:vAlign w:val="center"/>
          </w:tcPr>
          <w:p>
            <w:r>
              <w:rPr>
                <w:b/>
              </w:rPr>
              <w:t>Ảnh hưởng</w:t>
            </w:r>
          </w:p>
        </w:tc>
        <w:tc>
          <w:tcPr>
            <w:tcW w:type="dxa" w:w="1615"/>
            <w:shd w:fill="D9EAF7"/>
            <w:vAlign w:val="center"/>
          </w:tcPr>
          <w:p>
            <w:r>
              <w:rPr>
                <w:b/>
              </w:rPr>
              <w:t>Biện pháp/đầu mối</w:t>
            </w:r>
          </w:p>
        </w:tc>
        <w:tc>
          <w:tcPr>
            <w:tcW w:type="dxa" w:w="1615"/>
            <w:shd w:fill="D9EAF7"/>
            <w:vAlign w:val="center"/>
          </w:tcPr>
          <w:p>
            <w:r>
              <w:rPr>
                <w:b/>
              </w:rPr>
              <w:t>Hạn xử lý</w:t>
            </w:r>
          </w:p>
        </w:tc>
        <w:tc>
          <w:tcPr>
            <w:tcW w:type="dxa" w:w="1615"/>
            <w:shd w:fill="D9EAF7"/>
            <w:vAlign w:val="center"/>
          </w:tcPr>
          <w:p>
            <w:r>
              <w:rPr>
                <w:b/>
              </w:rPr>
              <w:t>Trạng thái</w:t>
            </w:r>
          </w:p>
        </w:tc>
      </w:tr>
      <w:tr>
        <w:tc>
          <w:tcPr>
            <w:tcW w:type="dxa" w:w="1615"/>
            <w:vAlign w:val="center"/>
          </w:tcPr>
          <w:p>
            <w:r>
              <w:t>1</w:t>
            </w:r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>
              <w:t>Mở/Đóng</w:t>
            </w:r>
          </w:p>
        </w:tc>
      </w:tr>
      <w:tr>
        <w:tc>
          <w:tcPr>
            <w:tcW w:type="dxa" w:w="1615"/>
            <w:vAlign w:val="center"/>
          </w:tcPr>
          <w:p>
            <w:r>
              <w:t>2</w:t>
            </w:r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>
              <w:t>Mở/Đóng</w:t>
            </w:r>
          </w:p>
        </w:tc>
      </w:tr>
      <w:tr>
        <w:tc>
          <w:tcPr>
            <w:tcW w:type="dxa" w:w="1615"/>
            <w:vAlign w:val="center"/>
          </w:tcPr>
          <w:p>
            <w:r>
              <w:t>3</w:t>
            </w:r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/>
          </w:p>
        </w:tc>
        <w:tc>
          <w:tcPr>
            <w:tcW w:type="dxa" w:w="1615"/>
            <w:vAlign w:val="center"/>
          </w:tcPr>
          <w:p>
            <w:r>
              <w:t>Mở/Đóng</w:t>
            </w:r>
          </w:p>
        </w:tc>
      </w:tr>
    </w:tbl>
    <w:p/>
    <w:p>
      <w:pPr>
        <w:pStyle w:val="Heading1"/>
      </w:pPr>
      <w:r>
        <w:t>V. Kết luận</w:t>
      </w:r>
    </w:p>
    <w:p>
      <w:r>
        <w:rPr>
          <w:b w:val="0"/>
          <w:i w:val="0"/>
        </w:rPr>
        <w:t>Căn cứ hồ sơ, bằng chứng và kết quả đánh giá nêu trên, các bên thống nhất nghiệm thu công tác khảo sát ở mức: ☐ Đạt; ☐ Đạt có điều kiện; ☐ Không đạt.</w:t>
      </w:r>
    </w:p>
    <w:p>
      <w:r>
        <w:rPr>
          <w:b w:val="0"/>
          <w:i w:val="0"/>
        </w:rPr>
        <w:t>Nếu đạt có điều kiện, các nội dung chưa hoàn tất phải được lập thành danh sách yêu cầu làm rõ, xác định đầu mối và hạn xử lý; chỉ được chuyển sang phê duyệt SRS/SDD, kế hoạch triển khai hoặc kế hoạch kiểm thử sau khi các điều kiện liên quan được xử lý/xác nhận theo thẩm quyền.</w:t>
      </w:r>
    </w:p>
    <w:p>
      <w:r>
        <w:rPr>
          <w:b w:val="0"/>
          <w:i w:val="0"/>
        </w:rPr>
        <w:t>Ý kiến khác của các bên (nếu có): ................................................................................................................................................................................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AF7"/>
            <w:vAlign w:val="center"/>
          </w:tcPr>
          <w:p>
            <w:r>
              <w:rPr>
                <w:b/>
              </w:rPr>
              <w:t>ĐẠI DIỆN CHỦ ĐẦU TƯ/ĐƠN VỊ SỬ DỤNG</w:t>
            </w:r>
          </w:p>
        </w:tc>
        <w:tc>
          <w:tcPr>
            <w:tcW w:type="dxa" w:w="3230"/>
            <w:shd w:fill="D9EAF7"/>
            <w:vAlign w:val="center"/>
          </w:tcPr>
          <w:p>
            <w:r>
              <w:rPr>
                <w:b/>
              </w:rPr>
              <w:t>ĐẠI DIỆN NHÀ THẦU TRIỂN KHAI</w:t>
            </w:r>
          </w:p>
        </w:tc>
        <w:tc>
          <w:tcPr>
            <w:tcW w:type="dxa" w:w="3230"/>
            <w:shd w:fill="D9EAF7"/>
            <w:vAlign w:val="center"/>
          </w:tcPr>
          <w:p>
            <w:r>
              <w:rPr>
                <w:b/>
              </w:rPr>
              <w:t>ĐẠI DIỆN CÁC BÊN LIÊN QUAN (NẾU CÓ)</w:t>
            </w:r>
          </w:p>
        </w:tc>
      </w:tr>
      <w:tr>
        <w:tc>
          <w:tcPr>
            <w:tcW w:type="dxa" w:w="3230"/>
            <w:vAlign w:val="center"/>
          </w:tcPr>
          <w:p>
            <w:r>
              <w:br/>
              <w:br/>
              <w:br/>
              <w:br/>
              <w:t>(Ký, ghi rõ họ tên, chức vụ)</w:t>
            </w:r>
          </w:p>
        </w:tc>
        <w:tc>
          <w:tcPr>
            <w:tcW w:type="dxa" w:w="3230"/>
            <w:vAlign w:val="center"/>
          </w:tcPr>
          <w:p>
            <w:r>
              <w:br/>
              <w:br/>
              <w:br/>
              <w:br/>
              <w:t>(Ký, ghi rõ họ tên, chức vụ, đóng dấu)</w:t>
            </w:r>
          </w:p>
        </w:tc>
        <w:tc>
          <w:tcPr>
            <w:tcW w:type="dxa" w:w="3230"/>
            <w:vAlign w:val="center"/>
          </w:tcPr>
          <w:p>
            <w:r>
              <w:br/>
              <w:br/>
              <w:br/>
              <w:br/>
              <w:t>(Ký, ghi rõ họ tên, chức vụ)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