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60"/>
        <w:jc w:val="center"/>
      </w:pPr>
      <w:r>
        <w:rPr>
          <w:rFonts w:ascii="Calibri" w:hAnsi="Calibri"/>
          <w:b/>
          <w:i w:val="0"/>
          <w:color w:val="17365D"/>
          <w:sz w:val="60"/>
        </w:rPr>
        <w:t>TRIPBUDGET AI</w:t>
      </w:r>
    </w:p>
    <w:p>
      <w:pPr>
        <w:spacing w:after="400"/>
        <w:jc w:val="center"/>
      </w:pPr>
      <w:r>
        <w:rPr>
          <w:rFonts w:ascii="Calibri" w:hAnsi="Calibri"/>
          <w:b w:val="0"/>
          <w:i w:val="0"/>
          <w:color w:val="2E74B5"/>
          <w:sz w:val="28"/>
        </w:rPr>
        <w:t>Nền tảng lập kế hoạch tài chính và quản lý chi phí du lịch theo nhóm</w:t>
      </w:r>
    </w:p>
    <w:p>
      <w:pPr>
        <w:spacing w:after="600"/>
        <w:jc w:val="center"/>
      </w:pPr>
      <w:r>
        <w:rPr>
          <w:rFonts w:ascii="Calibri" w:hAnsi="Calibri"/>
          <w:b w:val="0"/>
          <w:i/>
          <w:color w:val="667085"/>
          <w:sz w:val="21"/>
        </w:rPr>
        <w:t>Business Overview • Microservice Architecture • AI Pipeline • Delivery Roadmap</w:t>
      </w:r>
    </w:p>
    <w:tbl>
      <w:tblPr>
        <w:tblStyle w:val="TableGrid"/>
        <w:tblW w:type="dxa" w:w="8784"/>
        <w:jc w:val="center"/>
        <w:tblLayout w:type="fixed"/>
        <w:tblLook w:firstColumn="1" w:firstRow="1" w:lastColumn="0" w:lastRow="0" w:noHBand="0" w:noVBand="1" w:val="04A0"/>
      </w:tblPr>
      <w:tblGrid>
        <w:gridCol w:w="2448"/>
        <w:gridCol w:w="6336"/>
      </w:tblGrid>
      <w:tr>
        <w:tc>
          <w:tcPr>
            <w:tcW w:type="dxa" w:w="2448"/>
            <w:tcMar>
              <w:top w:w="90" w:type="dxa"/>
              <w:start w:w="110" w:type="dxa"/>
              <w:bottom w:w="90" w:type="dxa"/>
              <w:end w:w="110" w:type="dxa"/>
            </w:tcMar>
            <w:vAlign w:val="center"/>
            <w:shd w:fill="E8F1F8"/>
          </w:tcPr>
          <w:p>
            <w:r>
              <w:rPr>
                <w:rFonts w:ascii="Calibri" w:hAnsi="Calibri"/>
                <w:b/>
                <w:i w:val="0"/>
                <w:color w:val="17365D"/>
                <w:sz w:val="19"/>
              </w:rPr>
              <w:t>Định hướng</w:t>
            </w:r>
          </w:p>
        </w:tc>
        <w:tc>
          <w:tcPr>
            <w:tcW w:type="dxa" w:w="6336"/>
            <w:tcMar>
              <w:top w:w="90" w:type="dxa"/>
              <w:start w:w="110" w:type="dxa"/>
              <w:bottom w:w="90" w:type="dxa"/>
              <w:end w:w="110" w:type="dxa"/>
            </w:tcMar>
            <w:vAlign w:val="center"/>
          </w:tcPr>
          <w:p>
            <w:r>
              <w:rPr>
                <w:rFonts w:ascii="Calibri" w:hAnsi="Calibri"/>
                <w:b w:val="0"/>
                <w:i w:val="0"/>
                <w:color w:val="111827"/>
                <w:sz w:val="19"/>
              </w:rPr>
              <w:t>Personal project Medium–Hard, có thể mở rộng thành SaaS</w:t>
            </w:r>
          </w:p>
        </w:tc>
      </w:tr>
      <w:tr>
        <w:tc>
          <w:tcPr>
            <w:tcW w:type="dxa" w:w="2448"/>
            <w:tcMar>
              <w:top w:w="90" w:type="dxa"/>
              <w:start w:w="110" w:type="dxa"/>
              <w:bottom w:w="90" w:type="dxa"/>
              <w:end w:w="110" w:type="dxa"/>
            </w:tcMar>
            <w:vAlign w:val="center"/>
            <w:shd w:fill="E8F1F8"/>
          </w:tcPr>
          <w:p>
            <w:r>
              <w:rPr>
                <w:rFonts w:ascii="Calibri" w:hAnsi="Calibri"/>
                <w:b/>
                <w:i w:val="0"/>
                <w:color w:val="17365D"/>
                <w:sz w:val="19"/>
              </w:rPr>
              <w:t>Backend</w:t>
            </w:r>
          </w:p>
        </w:tc>
        <w:tc>
          <w:tcPr>
            <w:tcW w:type="dxa" w:w="6336"/>
            <w:tcMar>
              <w:top w:w="90" w:type="dxa"/>
              <w:start w:w="110" w:type="dxa"/>
              <w:bottom w:w="90" w:type="dxa"/>
              <w:end w:w="110" w:type="dxa"/>
            </w:tcMar>
            <w:vAlign w:val="center"/>
          </w:tcPr>
          <w:p>
            <w:r>
              <w:rPr>
                <w:rFonts w:ascii="Calibri" w:hAnsi="Calibri"/>
                <w:b w:val="0"/>
                <w:i w:val="0"/>
                <w:color w:val="111827"/>
                <w:sz w:val="19"/>
              </w:rPr>
              <w:t>Spring Boot, NestJS, Python/FastAPI</w:t>
            </w:r>
          </w:p>
        </w:tc>
      </w:tr>
      <w:tr>
        <w:tc>
          <w:tcPr>
            <w:tcW w:type="dxa" w:w="2448"/>
            <w:tcMar>
              <w:top w:w="90" w:type="dxa"/>
              <w:start w:w="110" w:type="dxa"/>
              <w:bottom w:w="90" w:type="dxa"/>
              <w:end w:w="110" w:type="dxa"/>
            </w:tcMar>
            <w:vAlign w:val="center"/>
            <w:shd w:fill="E8F1F8"/>
          </w:tcPr>
          <w:p>
            <w:r>
              <w:rPr>
                <w:rFonts w:ascii="Calibri" w:hAnsi="Calibri"/>
                <w:b/>
                <w:i w:val="0"/>
                <w:color w:val="17365D"/>
                <w:sz w:val="19"/>
              </w:rPr>
              <w:t>Frontend</w:t>
            </w:r>
          </w:p>
        </w:tc>
        <w:tc>
          <w:tcPr>
            <w:tcW w:type="dxa" w:w="6336"/>
            <w:tcMar>
              <w:top w:w="90" w:type="dxa"/>
              <w:start w:w="110" w:type="dxa"/>
              <w:bottom w:w="90" w:type="dxa"/>
              <w:end w:w="110" w:type="dxa"/>
            </w:tcMar>
            <w:vAlign w:val="center"/>
          </w:tcPr>
          <w:p>
            <w:r>
              <w:rPr>
                <w:rFonts w:ascii="Calibri" w:hAnsi="Calibri"/>
                <w:b w:val="0"/>
                <w:i w:val="0"/>
                <w:color w:val="111827"/>
                <w:sz w:val="19"/>
              </w:rPr>
              <w:t>Next.js responsive/PWA; React dashboard khi cần</w:t>
            </w:r>
          </w:p>
        </w:tc>
      </w:tr>
      <w:tr>
        <w:tc>
          <w:tcPr>
            <w:tcW w:type="dxa" w:w="2448"/>
            <w:tcMar>
              <w:top w:w="90" w:type="dxa"/>
              <w:start w:w="110" w:type="dxa"/>
              <w:bottom w:w="90" w:type="dxa"/>
              <w:end w:w="110" w:type="dxa"/>
            </w:tcMar>
            <w:vAlign w:val="center"/>
            <w:shd w:fill="E8F1F8"/>
          </w:tcPr>
          <w:p>
            <w:r>
              <w:rPr>
                <w:rFonts w:ascii="Calibri" w:hAnsi="Calibri"/>
                <w:b/>
                <w:i w:val="0"/>
                <w:color w:val="17365D"/>
                <w:sz w:val="19"/>
              </w:rPr>
              <w:t>Hạ tầng</w:t>
            </w:r>
          </w:p>
        </w:tc>
        <w:tc>
          <w:tcPr>
            <w:tcW w:type="dxa" w:w="6336"/>
            <w:tcMar>
              <w:top w:w="90" w:type="dxa"/>
              <w:start w:w="110" w:type="dxa"/>
              <w:bottom w:w="90" w:type="dxa"/>
              <w:end w:w="110" w:type="dxa"/>
            </w:tcMar>
            <w:vAlign w:val="center"/>
          </w:tcPr>
          <w:p>
            <w:r>
              <w:rPr>
                <w:rFonts w:ascii="Calibri" w:hAnsi="Calibri"/>
                <w:b w:val="0"/>
                <w:i w:val="0"/>
                <w:color w:val="111827"/>
                <w:sz w:val="19"/>
              </w:rPr>
              <w:t>PostgreSQL, Redis, RabbitMQ, MinIO/S3, OpenTelemetry</w:t>
            </w:r>
          </w:p>
        </w:tc>
      </w:tr>
    </w:tbl>
    <w:p>
      <w:pPr>
        <w:spacing w:before="920"/>
        <w:jc w:val="center"/>
      </w:pPr>
      <w:r>
        <w:rPr>
          <w:rFonts w:ascii="Calibri" w:hAnsi="Calibri"/>
          <w:b w:val="0"/>
          <w:i w:val="0"/>
          <w:color w:val="667085"/>
          <w:sz w:val="18"/>
        </w:rPr>
        <w:t>Prepared for Nguyễn Tấn Lộc • August 2026</w:t>
      </w:r>
    </w:p>
    <w:p>
      <w:r>
        <w:br w:type="page"/>
      </w:r>
    </w:p>
    <w:p>
      <w:pPr>
        <w:pStyle w:val="Heading1"/>
      </w:pPr>
      <w:r>
        <w:t>1. Executive Summary</w:t>
      </w:r>
    </w:p>
    <w:tbl>
      <w:tblPr>
        <w:tblStyle w:val="TableGrid"/>
        <w:tblW w:type="dxa" w:w="9360"/>
        <w:tblLayout w:type="fixed"/>
        <w:tblLook w:firstColumn="1" w:firstRow="1" w:lastColumn="0" w:lastRow="0" w:noHBand="0" w:noVBand="1" w:val="04A0"/>
      </w:tblPr>
      <w:tblGrid>
        <w:gridCol w:w="9360"/>
      </w:tblGrid>
      <w:tr>
        <w:tc>
          <w:tcPr>
            <w:tcW w:type="dxa" w:w="9360"/>
            <w:tcMar>
              <w:top w:w="90" w:type="dxa"/>
              <w:start w:w="110" w:type="dxa"/>
              <w:bottom w:w="90" w:type="dxa"/>
              <w:end w:w="110" w:type="dxa"/>
            </w:tcMar>
            <w:vAlign w:val="center"/>
            <w:shd w:fill="E8F1F8"/>
          </w:tcPr>
          <w:p>
            <w:r>
              <w:rPr>
                <w:rFonts w:ascii="Calibri" w:hAnsi="Calibri"/>
                <w:b/>
                <w:i w:val="0"/>
                <w:color w:val="17365D"/>
                <w:sz w:val="21"/>
              </w:rPr>
              <w:t xml:space="preserve">Định vị sản phẩm  </w:t>
            </w:r>
            <w:r>
              <w:rPr>
                <w:rFonts w:ascii="Calibri" w:hAnsi="Calibri"/>
                <w:b w:val="0"/>
                <w:i w:val="0"/>
                <w:color w:val="111827"/>
                <w:sz w:val="21"/>
              </w:rPr>
              <w:t>TripBudget AI không phải ứng dụng đặt vé, đặt phòng hay một bản sao của Splitwise. Sản phẩm tập trung vào việc ra quyết định tài chính cho chuyến đi: dự toán, mô phỏng phương án, kiểm soát chi tiêu, dự báo vượt ngân sách và quyết toán minh bạch giữa các thành viên.</w:t>
            </w:r>
          </w:p>
        </w:tc>
      </w:tr>
    </w:tbl>
    <w:p>
      <w:pPr>
        <w:spacing w:after="0"/>
      </w:pPr>
    </w:p>
    <w:p>
      <w:r>
        <w:rPr>
          <w:rFonts w:ascii="Calibri" w:hAnsi="Calibri"/>
          <w:b w:val="0"/>
          <w:i w:val="0"/>
          <w:color w:val="111827"/>
          <w:sz w:val="21"/>
        </w:rPr>
        <w:t>Một chuyến đi nhóm thường sử dụng nhiều công cụ rời rạc: lịch trình trong Notion, giá vé trong tin nhắn, ngân sách trong Excel, hóa đơn trong thư viện ảnh và chia tiền bằng ứng dụng khác. TripBudget hợp nhất các dữ liệu này thành một financial decision workspace xuyên suốt trước, trong và sau chuyến đi.</w:t>
      </w:r>
    </w:p>
    <w:p>
      <w:pPr>
        <w:pStyle w:val="Heading2"/>
      </w:pPr>
      <w:r>
        <w:t>Giá trị cốt lõi</w:t>
      </w:r>
    </w:p>
    <w:p>
      <w:pPr>
        <w:pStyle w:val="ListBullet"/>
      </w:pPr>
      <w:r>
        <w:rPr>
          <w:rFonts w:ascii="Calibri" w:hAnsi="Calibri"/>
          <w:b w:val="0"/>
          <w:i w:val="0"/>
          <w:color w:val="111827"/>
          <w:sz w:val="21"/>
        </w:rPr>
        <w:t>Biết tổng chi phí thực tế trước khi quyết định chuyến đi.</w:t>
      </w:r>
    </w:p>
    <w:p>
      <w:pPr>
        <w:pStyle w:val="ListBullet"/>
      </w:pPr>
      <w:r>
        <w:rPr>
          <w:rFonts w:ascii="Calibri" w:hAnsi="Calibri"/>
          <w:b w:val="0"/>
          <w:i w:val="0"/>
          <w:color w:val="111827"/>
          <w:sz w:val="21"/>
        </w:rPr>
        <w:t>So sánh các phương án theo chi phí, thời gian và mức tiện lợi.</w:t>
      </w:r>
    </w:p>
    <w:p>
      <w:pPr>
        <w:pStyle w:val="ListBullet"/>
      </w:pPr>
      <w:r>
        <w:rPr>
          <w:rFonts w:ascii="Calibri" w:hAnsi="Calibri"/>
          <w:b w:val="0"/>
          <w:i w:val="0"/>
          <w:color w:val="111827"/>
          <w:sz w:val="21"/>
        </w:rPr>
        <w:t>Theo dõi Estimated, Committed, Actual, Remaining và Forecasted Cost.</w:t>
      </w:r>
    </w:p>
    <w:p>
      <w:pPr>
        <w:pStyle w:val="ListBullet"/>
      </w:pPr>
      <w:r>
        <w:rPr>
          <w:rFonts w:ascii="Calibri" w:hAnsi="Calibri"/>
          <w:b w:val="0"/>
          <w:i w:val="0"/>
          <w:color w:val="111827"/>
          <w:sz w:val="21"/>
        </w:rPr>
        <w:t>Chuyển hóa đơn thành expense draft bằng OCR và yêu cầu người dùng xác nhận.</w:t>
      </w:r>
    </w:p>
    <w:p>
      <w:pPr>
        <w:pStyle w:val="ListBullet"/>
      </w:pPr>
      <w:r>
        <w:rPr>
          <w:rFonts w:ascii="Calibri" w:hAnsi="Calibri"/>
          <w:b w:val="0"/>
          <w:i w:val="0"/>
          <w:color w:val="111827"/>
          <w:sz w:val="21"/>
        </w:rPr>
        <w:t>Tính balance và tối ưu số giao dịch quyết toán giữa thành viên.</w:t>
      </w:r>
    </w:p>
    <w:p>
      <w:pPr>
        <w:pStyle w:val="ListBullet"/>
      </w:pPr>
      <w:r>
        <w:rPr>
          <w:rFonts w:ascii="Calibri" w:hAnsi="Calibri"/>
          <w:b w:val="0"/>
          <w:i w:val="0"/>
          <w:color w:val="111827"/>
          <w:sz w:val="21"/>
        </w:rPr>
        <w:t>Giải thích nguyên nhân vượt ngân sách dựa trên dữ liệu có evidence.</w:t>
      </w:r>
    </w:p>
    <w:p>
      <w:pPr>
        <w:pStyle w:val="Heading2"/>
      </w:pPr>
      <w:r>
        <w:t>Phạm vi định vị</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4680"/>
            <w:tcMar>
              <w:top w:w="90" w:type="dxa"/>
              <w:start w:w="110" w:type="dxa"/>
              <w:bottom w:w="90" w:type="dxa"/>
              <w:end w:w="110" w:type="dxa"/>
            </w:tcMar>
            <w:vAlign w:val="center"/>
            <w:shd w:fill="17365D"/>
          </w:tcPr>
          <w:p>
            <w:pPr>
              <w:jc w:val="center"/>
            </w:pPr>
            <w:r>
              <w:rPr>
                <w:rFonts w:ascii="Calibri" w:hAnsi="Calibri"/>
                <w:b/>
                <w:i w:val="0"/>
                <w:color w:val="FFFFFF"/>
                <w:sz w:val="18"/>
              </w:rPr>
              <w:t>TripBudget làm</w:t>
            </w:r>
          </w:p>
        </w:tc>
        <w:tc>
          <w:tcPr>
            <w:tcW w:type="dxa" w:w="4680"/>
            <w:tcMar>
              <w:top w:w="90" w:type="dxa"/>
              <w:start w:w="110" w:type="dxa"/>
              <w:bottom w:w="90" w:type="dxa"/>
              <w:end w:w="110" w:type="dxa"/>
            </w:tcMar>
            <w:vAlign w:val="center"/>
            <w:shd w:fill="17365D"/>
          </w:tcPr>
          <w:p>
            <w:pPr>
              <w:jc w:val="center"/>
            </w:pPr>
            <w:r>
              <w:rPr>
                <w:rFonts w:ascii="Calibri" w:hAnsi="Calibri"/>
                <w:b/>
                <w:i w:val="0"/>
                <w:color w:val="FFFFFF"/>
                <w:sz w:val="18"/>
              </w:rPr>
              <w:t>TripBudget không làm</w:t>
            </w:r>
          </w:p>
        </w:tc>
      </w:tr>
      <w:tr>
        <w:tc>
          <w:tcPr>
            <w:tcW w:type="dxa" w:w="4680"/>
          </w:tcPr>
          <w:p>
            <w:r>
              <w:rPr>
                <w:rFonts w:ascii="Calibri" w:hAnsi="Calibri"/>
                <w:b w:val="0"/>
                <w:i w:val="0"/>
                <w:color w:val="111827"/>
                <w:sz w:val="18"/>
              </w:rPr>
              <w:t>Budget scenario và what-if simulation</w:t>
            </w:r>
          </w:p>
        </w:tc>
        <w:tc>
          <w:tcPr>
            <w:tcW w:type="dxa" w:w="4680"/>
          </w:tcPr>
          <w:p>
            <w:r>
              <w:rPr>
                <w:rFonts w:ascii="Calibri" w:hAnsi="Calibri"/>
                <w:b w:val="0"/>
                <w:i w:val="0"/>
                <w:color w:val="111827"/>
                <w:sz w:val="18"/>
              </w:rPr>
              <w:t>Đặt vé máy bay hoặc phòng khách sạn</w:t>
            </w:r>
          </w:p>
        </w:tc>
      </w:tr>
      <w:tr>
        <w:tc>
          <w:tcPr>
            <w:tcW w:type="dxa" w:w="4680"/>
            <w:shd w:fill="F8FAFC"/>
          </w:tcPr>
          <w:p>
            <w:r>
              <w:rPr>
                <w:rFonts w:ascii="Calibri" w:hAnsi="Calibri"/>
                <w:b w:val="0"/>
                <w:i w:val="0"/>
                <w:color w:val="111827"/>
                <w:sz w:val="18"/>
              </w:rPr>
              <w:t>Expense ledger và settlement</w:t>
            </w:r>
          </w:p>
        </w:tc>
        <w:tc>
          <w:tcPr>
            <w:tcW w:type="dxa" w:w="4680"/>
            <w:shd w:fill="F8FAFC"/>
          </w:tcPr>
          <w:p>
            <w:r>
              <w:rPr>
                <w:rFonts w:ascii="Calibri" w:hAnsi="Calibri"/>
                <w:b w:val="0"/>
                <w:i w:val="0"/>
                <w:color w:val="111827"/>
                <w:sz w:val="18"/>
              </w:rPr>
              <w:t>Marketplace tour và địa điểm</w:t>
            </w:r>
          </w:p>
        </w:tc>
      </w:tr>
      <w:tr>
        <w:tc>
          <w:tcPr>
            <w:tcW w:type="dxa" w:w="4680"/>
          </w:tcPr>
          <w:p>
            <w:r>
              <w:rPr>
                <w:rFonts w:ascii="Calibri" w:hAnsi="Calibri"/>
                <w:b w:val="0"/>
                <w:i w:val="0"/>
                <w:color w:val="111827"/>
                <w:sz w:val="18"/>
              </w:rPr>
              <w:t>Receipt OCR và classification</w:t>
            </w:r>
          </w:p>
        </w:tc>
        <w:tc>
          <w:tcPr>
            <w:tcW w:type="dxa" w:w="4680"/>
          </w:tcPr>
          <w:p>
            <w:r>
              <w:rPr>
                <w:rFonts w:ascii="Calibri" w:hAnsi="Calibri"/>
                <w:b w:val="0"/>
                <w:i w:val="0"/>
                <w:color w:val="111827"/>
                <w:sz w:val="18"/>
              </w:rPr>
              <w:t>Thanh toán/chuyển tiền thật</w:t>
            </w:r>
          </w:p>
        </w:tc>
      </w:tr>
      <w:tr>
        <w:tc>
          <w:tcPr>
            <w:tcW w:type="dxa" w:w="4680"/>
            <w:shd w:fill="F8FAFC"/>
          </w:tcPr>
          <w:p>
            <w:r>
              <w:rPr>
                <w:rFonts w:ascii="Calibri" w:hAnsi="Calibri"/>
                <w:b w:val="0"/>
                <w:i w:val="0"/>
                <w:color w:val="111827"/>
                <w:sz w:val="18"/>
              </w:rPr>
              <w:t>Forecast và budget alert</w:t>
            </w:r>
          </w:p>
        </w:tc>
        <w:tc>
          <w:tcPr>
            <w:tcW w:type="dxa" w:w="4680"/>
            <w:shd w:fill="F8FAFC"/>
          </w:tcPr>
          <w:p>
            <w:r>
              <w:rPr>
                <w:rFonts w:ascii="Calibri" w:hAnsi="Calibri"/>
                <w:b w:val="0"/>
                <w:i w:val="0"/>
                <w:color w:val="111827"/>
                <w:sz w:val="18"/>
              </w:rPr>
              <w:t>Crawler mọi website du lịch</w:t>
            </w:r>
          </w:p>
        </w:tc>
      </w:tr>
      <w:tr>
        <w:tc>
          <w:tcPr>
            <w:tcW w:type="dxa" w:w="4680"/>
          </w:tcPr>
          <w:p>
            <w:r>
              <w:rPr>
                <w:rFonts w:ascii="Calibri" w:hAnsi="Calibri"/>
                <w:b w:val="0"/>
                <w:i w:val="0"/>
                <w:color w:val="111827"/>
                <w:sz w:val="18"/>
              </w:rPr>
              <w:t>Collaboration theo trip</w:t>
            </w:r>
          </w:p>
        </w:tc>
        <w:tc>
          <w:tcPr>
            <w:tcW w:type="dxa" w:w="4680"/>
          </w:tcPr>
          <w:p>
            <w:r>
              <w:rPr>
                <w:rFonts w:ascii="Calibri" w:hAnsi="Calibri"/>
                <w:b w:val="0"/>
                <w:i w:val="0"/>
                <w:color w:val="111827"/>
                <w:sz w:val="18"/>
              </w:rPr>
              <w:t>Mạng xã hội du lịch</w:t>
            </w:r>
          </w:p>
        </w:tc>
      </w:tr>
    </w:tbl>
    <w:p>
      <w:pPr>
        <w:pStyle w:val="Heading1"/>
      </w:pPr>
      <w:r>
        <w:t>2. Business Context và người dùng</w:t>
      </w:r>
    </w:p>
    <w:p>
      <w:pPr>
        <w:pStyle w:val="Heading2"/>
      </w:pPr>
      <w:r>
        <w:t>Vấn đề hiện tại</w:t>
      </w:r>
    </w:p>
    <w:p>
      <w:pPr>
        <w:pStyle w:val="ListBullet"/>
      </w:pPr>
      <w:r>
        <w:rPr>
          <w:rFonts w:ascii="Calibri" w:hAnsi="Calibri"/>
          <w:b w:val="0"/>
          <w:i w:val="0"/>
          <w:color w:val="111827"/>
          <w:sz w:val="21"/>
        </w:rPr>
        <w:t>Không biết khách sạn xa trung tâm có thực sự rẻ sau khi cộng chi phí di chuyển.</w:t>
      </w:r>
    </w:p>
    <w:p>
      <w:pPr>
        <w:pStyle w:val="ListBullet"/>
      </w:pPr>
      <w:r>
        <w:rPr>
          <w:rFonts w:ascii="Calibri" w:hAnsi="Calibri"/>
          <w:b w:val="0"/>
          <w:i w:val="0"/>
          <w:color w:val="111827"/>
          <w:sz w:val="21"/>
        </w:rPr>
        <w:t>Không biết mỗi thành viên phải đóng bao nhiêu trước chuyến đi.</w:t>
      </w:r>
    </w:p>
    <w:p>
      <w:pPr>
        <w:pStyle w:val="ListBullet"/>
      </w:pPr>
      <w:r>
        <w:rPr>
          <w:rFonts w:ascii="Calibri" w:hAnsi="Calibri"/>
          <w:b w:val="0"/>
          <w:i w:val="0"/>
          <w:color w:val="111827"/>
          <w:sz w:val="21"/>
        </w:rPr>
        <w:t>Không theo dõi được khoản đã cam kết nhưng chưa thanh toán.</w:t>
      </w:r>
    </w:p>
    <w:p>
      <w:pPr>
        <w:pStyle w:val="ListBullet"/>
      </w:pPr>
      <w:r>
        <w:rPr>
          <w:rFonts w:ascii="Calibri" w:hAnsi="Calibri"/>
          <w:b w:val="0"/>
          <w:i w:val="0"/>
          <w:color w:val="111827"/>
          <w:sz w:val="21"/>
        </w:rPr>
        <w:t>Không nhận ra tốc độ chi tiêu hiện tại sẽ khiến chuyến đi vượt ngân sách.</w:t>
      </w:r>
    </w:p>
    <w:p>
      <w:pPr>
        <w:pStyle w:val="ListBullet"/>
      </w:pPr>
      <w:r>
        <w:rPr>
          <w:rFonts w:ascii="Calibri" w:hAnsi="Calibri"/>
          <w:b w:val="0"/>
          <w:i w:val="0"/>
          <w:color w:val="111827"/>
          <w:sz w:val="21"/>
        </w:rPr>
        <w:t>Không biết dự toán ban đầu sai ở hạng mục nào sau khi chuyến đi kết thúc.</w:t>
      </w:r>
    </w:p>
    <w:p>
      <w:pPr>
        <w:pStyle w:val="Heading2"/>
      </w:pPr>
      <w:r>
        <w:t>Vai trò người dùng</w:t>
      </w:r>
    </w:p>
    <w:tbl>
      <w:tblPr>
        <w:tblStyle w:val="TableGrid"/>
        <w:tblW w:type="dxa" w:w="9359"/>
        <w:jc w:val="center"/>
        <w:tblLayout w:type="fixed"/>
        <w:tblLook w:firstColumn="1" w:firstRow="1" w:lastColumn="0" w:lastRow="0" w:noHBand="0" w:noVBand="1" w:val="04A0"/>
      </w:tblPr>
      <w:tblGrid>
        <w:gridCol w:w="1655"/>
        <w:gridCol w:w="4680"/>
        <w:gridCol w:w="3024"/>
      </w:tblGrid>
      <w:tr>
        <w:trPr>
          <w:tblHeader w:val="true"/>
        </w:trPr>
        <w:tc>
          <w:tcPr>
            <w:tcW w:type="dxa" w:w="1655"/>
            <w:tcMar>
              <w:top w:w="90" w:type="dxa"/>
              <w:start w:w="110" w:type="dxa"/>
              <w:bottom w:w="90" w:type="dxa"/>
              <w:end w:w="110" w:type="dxa"/>
            </w:tcMar>
            <w:vAlign w:val="center"/>
            <w:shd w:fill="17365D"/>
          </w:tcPr>
          <w:p>
            <w:pPr>
              <w:jc w:val="center"/>
            </w:pPr>
            <w:r>
              <w:rPr>
                <w:rFonts w:ascii="Calibri" w:hAnsi="Calibri"/>
                <w:b/>
                <w:i w:val="0"/>
                <w:color w:val="FFFFFF"/>
                <w:sz w:val="17"/>
              </w:rPr>
              <w:t>Vai trò</w:t>
            </w:r>
          </w:p>
        </w:tc>
        <w:tc>
          <w:tcPr>
            <w:tcW w:type="dxa" w:w="4680"/>
            <w:tcMar>
              <w:top w:w="90" w:type="dxa"/>
              <w:start w:w="110" w:type="dxa"/>
              <w:bottom w:w="90" w:type="dxa"/>
              <w:end w:w="110" w:type="dxa"/>
            </w:tcMar>
            <w:vAlign w:val="center"/>
            <w:shd w:fill="17365D"/>
          </w:tcPr>
          <w:p>
            <w:pPr>
              <w:jc w:val="center"/>
            </w:pPr>
            <w:r>
              <w:rPr>
                <w:rFonts w:ascii="Calibri" w:hAnsi="Calibri"/>
                <w:b/>
                <w:i w:val="0"/>
                <w:color w:val="FFFFFF"/>
                <w:sz w:val="17"/>
              </w:rPr>
              <w:t>Quyền chính</w:t>
            </w:r>
          </w:p>
        </w:tc>
        <w:tc>
          <w:tcPr>
            <w:tcW w:type="dxa" w:w="3024"/>
            <w:tcMar>
              <w:top w:w="90" w:type="dxa"/>
              <w:start w:w="110" w:type="dxa"/>
              <w:bottom w:w="90" w:type="dxa"/>
              <w:end w:w="110" w:type="dxa"/>
            </w:tcMar>
            <w:vAlign w:val="center"/>
            <w:shd w:fill="17365D"/>
          </w:tcPr>
          <w:p>
            <w:pPr>
              <w:jc w:val="center"/>
            </w:pPr>
            <w:r>
              <w:rPr>
                <w:rFonts w:ascii="Calibri" w:hAnsi="Calibri"/>
                <w:b/>
                <w:i w:val="0"/>
                <w:color w:val="FFFFFF"/>
                <w:sz w:val="17"/>
              </w:rPr>
              <w:t>Giới hạn</w:t>
            </w:r>
          </w:p>
        </w:tc>
      </w:tr>
      <w:tr>
        <w:tc>
          <w:tcPr>
            <w:tcW w:type="dxa" w:w="1655"/>
          </w:tcPr>
          <w:p>
            <w:r>
              <w:rPr>
                <w:rFonts w:ascii="Calibri" w:hAnsi="Calibri"/>
                <w:b w:val="0"/>
                <w:i w:val="0"/>
                <w:color w:val="111827"/>
                <w:sz w:val="17"/>
              </w:rPr>
              <w:t>Owner</w:t>
            </w:r>
          </w:p>
        </w:tc>
        <w:tc>
          <w:tcPr>
            <w:tcW w:type="dxa" w:w="4680"/>
          </w:tcPr>
          <w:p>
            <w:r>
              <w:rPr>
                <w:rFonts w:ascii="Calibri" w:hAnsi="Calibri"/>
                <w:b w:val="0"/>
                <w:i w:val="0"/>
                <w:color w:val="111827"/>
                <w:sz w:val="17"/>
              </w:rPr>
              <w:t>Tạo trip, mời thành viên, chọn baseline, khóa trip</w:t>
            </w:r>
          </w:p>
        </w:tc>
        <w:tc>
          <w:tcPr>
            <w:tcW w:type="dxa" w:w="3024"/>
          </w:tcPr>
          <w:p>
            <w:r>
              <w:rPr>
                <w:rFonts w:ascii="Calibri" w:hAnsi="Calibri"/>
                <w:b w:val="0"/>
                <w:i w:val="0"/>
                <w:color w:val="111827"/>
                <w:sz w:val="17"/>
              </w:rPr>
              <w:t>Không được sửa ledger đã settlement</w:t>
            </w:r>
          </w:p>
        </w:tc>
      </w:tr>
      <w:tr>
        <w:tc>
          <w:tcPr>
            <w:tcW w:type="dxa" w:w="1655"/>
            <w:shd w:fill="F8FAFC"/>
          </w:tcPr>
          <w:p>
            <w:r>
              <w:rPr>
                <w:rFonts w:ascii="Calibri" w:hAnsi="Calibri"/>
                <w:b w:val="0"/>
                <w:i w:val="0"/>
                <w:color w:val="111827"/>
                <w:sz w:val="17"/>
              </w:rPr>
              <w:t>Editor</w:t>
            </w:r>
          </w:p>
        </w:tc>
        <w:tc>
          <w:tcPr>
            <w:tcW w:type="dxa" w:w="4680"/>
            <w:shd w:fill="F8FAFC"/>
          </w:tcPr>
          <w:p>
            <w:r>
              <w:rPr>
                <w:rFonts w:ascii="Calibri" w:hAnsi="Calibri"/>
                <w:b w:val="0"/>
                <w:i w:val="0"/>
                <w:color w:val="111827"/>
                <w:sz w:val="17"/>
              </w:rPr>
              <w:t>Sửa itinerary, budget và scenario</w:t>
            </w:r>
          </w:p>
        </w:tc>
        <w:tc>
          <w:tcPr>
            <w:tcW w:type="dxa" w:w="3024"/>
            <w:shd w:fill="F8FAFC"/>
          </w:tcPr>
          <w:p>
            <w:r>
              <w:rPr>
                <w:rFonts w:ascii="Calibri" w:hAnsi="Calibri"/>
                <w:b w:val="0"/>
                <w:i w:val="0"/>
                <w:color w:val="111827"/>
                <w:sz w:val="17"/>
              </w:rPr>
              <w:t>Không quản trị owner/tenant</w:t>
            </w:r>
          </w:p>
        </w:tc>
      </w:tr>
      <w:tr>
        <w:tc>
          <w:tcPr>
            <w:tcW w:type="dxa" w:w="1655"/>
          </w:tcPr>
          <w:p>
            <w:r>
              <w:rPr>
                <w:rFonts w:ascii="Calibri" w:hAnsi="Calibri"/>
                <w:b w:val="0"/>
                <w:i w:val="0"/>
                <w:color w:val="111827"/>
                <w:sz w:val="17"/>
              </w:rPr>
              <w:t>Member</w:t>
            </w:r>
          </w:p>
        </w:tc>
        <w:tc>
          <w:tcPr>
            <w:tcW w:type="dxa" w:w="4680"/>
          </w:tcPr>
          <w:p>
            <w:r>
              <w:rPr>
                <w:rFonts w:ascii="Calibri" w:hAnsi="Calibri"/>
                <w:b w:val="0"/>
                <w:i w:val="0"/>
                <w:color w:val="111827"/>
                <w:sz w:val="17"/>
              </w:rPr>
              <w:t>Thêm expense, upload receipt, xem balance</w:t>
            </w:r>
          </w:p>
        </w:tc>
        <w:tc>
          <w:tcPr>
            <w:tcW w:type="dxa" w:w="3024"/>
          </w:tcPr>
          <w:p>
            <w:r>
              <w:rPr>
                <w:rFonts w:ascii="Calibri" w:hAnsi="Calibri"/>
                <w:b w:val="0"/>
                <w:i w:val="0"/>
                <w:color w:val="111827"/>
                <w:sz w:val="17"/>
              </w:rPr>
              <w:t>Không thay đổi baseline nếu không được cấp quyền</w:t>
            </w:r>
          </w:p>
        </w:tc>
      </w:tr>
      <w:tr>
        <w:tc>
          <w:tcPr>
            <w:tcW w:type="dxa" w:w="1655"/>
            <w:shd w:fill="F8FAFC"/>
          </w:tcPr>
          <w:p>
            <w:r>
              <w:rPr>
                <w:rFonts w:ascii="Calibri" w:hAnsi="Calibri"/>
                <w:b w:val="0"/>
                <w:i w:val="0"/>
                <w:color w:val="111827"/>
                <w:sz w:val="17"/>
              </w:rPr>
              <w:t>Viewer</w:t>
            </w:r>
          </w:p>
        </w:tc>
        <w:tc>
          <w:tcPr>
            <w:tcW w:type="dxa" w:w="4680"/>
            <w:shd w:fill="F8FAFC"/>
          </w:tcPr>
          <w:p>
            <w:r>
              <w:rPr>
                <w:rFonts w:ascii="Calibri" w:hAnsi="Calibri"/>
                <w:b w:val="0"/>
                <w:i w:val="0"/>
                <w:color w:val="111827"/>
                <w:sz w:val="17"/>
              </w:rPr>
              <w:t>Xem báo cáo và lịch trình</w:t>
            </w:r>
          </w:p>
        </w:tc>
        <w:tc>
          <w:tcPr>
            <w:tcW w:type="dxa" w:w="3024"/>
            <w:shd w:fill="F8FAFC"/>
          </w:tcPr>
          <w:p>
            <w:r>
              <w:rPr>
                <w:rFonts w:ascii="Calibri" w:hAnsi="Calibri"/>
                <w:b w:val="0"/>
                <w:i w:val="0"/>
                <w:color w:val="111827"/>
                <w:sz w:val="17"/>
              </w:rPr>
              <w:t>Không tạo hoặc sửa dữ liệu</w:t>
            </w:r>
          </w:p>
        </w:tc>
      </w:tr>
      <w:tr>
        <w:tc>
          <w:tcPr>
            <w:tcW w:type="dxa" w:w="1655"/>
          </w:tcPr>
          <w:p>
            <w:r>
              <w:rPr>
                <w:rFonts w:ascii="Calibri" w:hAnsi="Calibri"/>
                <w:b w:val="0"/>
                <w:i w:val="0"/>
                <w:color w:val="111827"/>
                <w:sz w:val="17"/>
              </w:rPr>
              <w:t>Platform Admin</w:t>
            </w:r>
          </w:p>
        </w:tc>
        <w:tc>
          <w:tcPr>
            <w:tcW w:type="dxa" w:w="4680"/>
          </w:tcPr>
          <w:p>
            <w:r>
              <w:rPr>
                <w:rFonts w:ascii="Calibri" w:hAnsi="Calibri"/>
                <w:b w:val="0"/>
                <w:i w:val="0"/>
                <w:color w:val="111827"/>
                <w:sz w:val="17"/>
              </w:rPr>
              <w:t>Theo dõi job và sức khỏe hệ thống</w:t>
            </w:r>
          </w:p>
        </w:tc>
        <w:tc>
          <w:tcPr>
            <w:tcW w:type="dxa" w:w="3024"/>
          </w:tcPr>
          <w:p>
            <w:r>
              <w:rPr>
                <w:rFonts w:ascii="Calibri" w:hAnsi="Calibri"/>
                <w:b w:val="0"/>
                <w:i w:val="0"/>
                <w:color w:val="111827"/>
                <w:sz w:val="17"/>
              </w:rPr>
              <w:t>Không mặc định xem hóa đơn riêng tư</w:t>
            </w:r>
          </w:p>
        </w:tc>
      </w:tr>
    </w:tbl>
    <w:p>
      <w:pPr>
        <w:pStyle w:val="Heading1"/>
      </w:pPr>
      <w:r>
        <w:t>3. Business Flow tổng thể</w:t>
      </w:r>
    </w:p>
    <w:p>
      <w:pPr>
        <w:pStyle w:val="ListNumber"/>
      </w:pPr>
      <w:r>
        <w:rPr>
          <w:rFonts w:ascii="Calibri" w:hAnsi="Calibri"/>
          <w:b w:val="0"/>
          <w:i w:val="0"/>
          <w:color w:val="111827"/>
          <w:sz w:val="21"/>
        </w:rPr>
        <w:t>Tạo chuyến đi, thiết lập ngày, điểm đến, base currency và thành viên.</w:t>
      </w:r>
    </w:p>
    <w:p>
      <w:pPr>
        <w:pStyle w:val="ListNumber"/>
      </w:pPr>
      <w:r>
        <w:rPr>
          <w:rFonts w:ascii="Calibri" w:hAnsi="Calibri"/>
          <w:b w:val="0"/>
          <w:i w:val="0"/>
          <w:color w:val="111827"/>
          <w:sz w:val="21"/>
        </w:rPr>
        <w:t>Xây itinerary sơ bộ và khai báo các khoản chi phí dự kiến.</w:t>
      </w:r>
    </w:p>
    <w:p>
      <w:pPr>
        <w:pStyle w:val="ListNumber"/>
      </w:pPr>
      <w:r>
        <w:rPr>
          <w:rFonts w:ascii="Calibri" w:hAnsi="Calibri"/>
          <w:b w:val="0"/>
          <w:i w:val="0"/>
          <w:color w:val="111827"/>
          <w:sz w:val="21"/>
        </w:rPr>
        <w:t>Tạo nhiều scenario như Economy, Balanced và Comfort.</w:t>
      </w:r>
    </w:p>
    <w:p>
      <w:pPr>
        <w:pStyle w:val="ListNumber"/>
      </w:pPr>
      <w:r>
        <w:rPr>
          <w:rFonts w:ascii="Calibri" w:hAnsi="Calibri"/>
          <w:b w:val="0"/>
          <w:i w:val="0"/>
          <w:color w:val="111827"/>
          <w:sz w:val="21"/>
        </w:rPr>
        <w:t>So sánh trade-off và chọn một scenario làm baseline.</w:t>
      </w:r>
    </w:p>
    <w:p>
      <w:pPr>
        <w:pStyle w:val="ListNumber"/>
      </w:pPr>
      <w:r>
        <w:rPr>
          <w:rFonts w:ascii="Calibri" w:hAnsi="Calibri"/>
          <w:b w:val="0"/>
          <w:i w:val="0"/>
          <w:color w:val="111827"/>
          <w:sz w:val="21"/>
        </w:rPr>
        <w:t>Ghi nhận committed cost trước khi đi và actual expense trong chuyến đi.</w:t>
      </w:r>
    </w:p>
    <w:p>
      <w:pPr>
        <w:pStyle w:val="ListNumber"/>
      </w:pPr>
      <w:r>
        <w:rPr>
          <w:rFonts w:ascii="Calibri" w:hAnsi="Calibri"/>
          <w:b w:val="0"/>
          <w:i w:val="0"/>
          <w:color w:val="111827"/>
          <w:sz w:val="21"/>
        </w:rPr>
        <w:t>Upload hóa đơn; AI tạo expense draft để người dùng kiểm tra.</w:t>
      </w:r>
    </w:p>
    <w:p>
      <w:pPr>
        <w:pStyle w:val="ListNumber"/>
      </w:pPr>
      <w:r>
        <w:rPr>
          <w:rFonts w:ascii="Calibri" w:hAnsi="Calibri"/>
          <w:b w:val="0"/>
          <w:i w:val="0"/>
          <w:color w:val="111827"/>
          <w:sz w:val="21"/>
        </w:rPr>
        <w:t>Theo dõi budget theo thời gian thực và nhận forecast/alert.</w:t>
      </w:r>
    </w:p>
    <w:p>
      <w:pPr>
        <w:pStyle w:val="ListNumber"/>
      </w:pPr>
      <w:r>
        <w:rPr>
          <w:rFonts w:ascii="Calibri" w:hAnsi="Calibri"/>
          <w:b w:val="0"/>
          <w:i w:val="0"/>
          <w:color w:val="111827"/>
          <w:sz w:val="21"/>
        </w:rPr>
        <w:t>Kết thúc trip, khóa ledger và tính settlement tối ưu.</w:t>
      </w:r>
    </w:p>
    <w:p>
      <w:pPr>
        <w:pStyle w:val="ListNumber"/>
      </w:pPr>
      <w:r>
        <w:rPr>
          <w:rFonts w:ascii="Calibri" w:hAnsi="Calibri"/>
          <w:b w:val="0"/>
          <w:i w:val="0"/>
          <w:color w:val="111827"/>
          <w:sz w:val="21"/>
        </w:rPr>
        <w:t>So sánh Estimated versus Actual để cải thiện kế hoạch sau này.</w:t>
      </w:r>
    </w:p>
    <w:p>
      <w:pPr>
        <w:pStyle w:val="Heading2"/>
      </w:pPr>
      <w:r>
        <w:t>Trip state machine</w:t>
      </w:r>
    </w:p>
    <w:p>
      <w:pPr>
        <w:pStyle w:val="CodeBlock"/>
        <w:keepLines/>
        <w:shd w:fill="F6F8FA"/>
      </w:pPr>
      <w:r>
        <w:rPr>
          <w:rFonts w:ascii="Consolas" w:hAnsi="Consolas"/>
          <w:b w:val="0"/>
          <w:i w:val="0"/>
          <w:color w:val="111827"/>
          <w:sz w:val="17"/>
        </w:rPr>
        <w:t>DRAFT → PLANNING → CONFIRMED → IN_PROGRESS → COMPLETED → ARCHIVED</w:t>
        <w:br/>
        <w:t xml:space="preserve">                    ↘ CANCELLED</w:t>
      </w:r>
    </w:p>
    <w:p>
      <w:pPr>
        <w:pStyle w:val="Heading2"/>
      </w:pPr>
      <w:r>
        <w:t>Các quy tắc quan trọng</w:t>
      </w:r>
    </w:p>
    <w:p>
      <w:pPr>
        <w:pStyle w:val="ListBullet"/>
      </w:pPr>
      <w:r>
        <w:rPr>
          <w:rFonts w:ascii="Calibri" w:hAnsi="Calibri"/>
          <w:b w:val="0"/>
          <w:i w:val="0"/>
          <w:color w:val="111827"/>
          <w:sz w:val="21"/>
        </w:rPr>
        <w:t>Không bắt đầu trip nếu chưa có baseline budget.</w:t>
      </w:r>
    </w:p>
    <w:p>
      <w:pPr>
        <w:pStyle w:val="ListBullet"/>
      </w:pPr>
      <w:r>
        <w:rPr>
          <w:rFonts w:ascii="Calibri" w:hAnsi="Calibri"/>
          <w:b w:val="0"/>
          <w:i w:val="0"/>
          <w:color w:val="111827"/>
          <w:sz w:val="21"/>
        </w:rPr>
        <w:t>Không thêm activity nằm ngoài date range của trip.</w:t>
      </w:r>
    </w:p>
    <w:p>
      <w:pPr>
        <w:pStyle w:val="ListBullet"/>
      </w:pPr>
      <w:r>
        <w:rPr>
          <w:rFonts w:ascii="Calibri" w:hAnsi="Calibri"/>
          <w:b w:val="0"/>
          <w:i w:val="0"/>
          <w:color w:val="111827"/>
          <w:sz w:val="21"/>
        </w:rPr>
        <w:t>Không xóa thành viên còn balance chưa xử lý.</w:t>
      </w:r>
    </w:p>
    <w:p>
      <w:pPr>
        <w:pStyle w:val="ListBullet"/>
      </w:pPr>
      <w:r>
        <w:rPr>
          <w:rFonts w:ascii="Calibri" w:hAnsi="Calibri"/>
          <w:b w:val="0"/>
          <w:i w:val="0"/>
          <w:color w:val="111827"/>
          <w:sz w:val="21"/>
        </w:rPr>
        <w:t>Expense đã nằm trong settlement khóa sổ không được sửa trực tiếp.</w:t>
      </w:r>
    </w:p>
    <w:p>
      <w:pPr>
        <w:pStyle w:val="ListBullet"/>
      </w:pPr>
      <w:r>
        <w:rPr>
          <w:rFonts w:ascii="Calibri" w:hAnsi="Calibri"/>
          <w:b w:val="0"/>
          <w:i w:val="0"/>
          <w:color w:val="111827"/>
          <w:sz w:val="21"/>
        </w:rPr>
        <w:t>Trip archived chỉ được xem; mọi điều chỉnh phải tạo phiên bản mới.</w:t>
      </w:r>
    </w:p>
    <w:p>
      <w:pPr>
        <w:pStyle w:val="Heading1"/>
      </w:pPr>
      <w:r>
        <w:t>4. Các bounded context nghiệp vụ</w:t>
      </w:r>
    </w:p>
    <w:p>
      <w:pPr>
        <w:pStyle w:val="Heading2"/>
      </w:pPr>
      <w:r>
        <w:t>4.1 Trip Planning</w:t>
      </w:r>
    </w:p>
    <w:p>
      <w:r>
        <w:rPr>
          <w:rFonts w:ascii="Calibri" w:hAnsi="Calibri"/>
          <w:b w:val="0"/>
          <w:i w:val="0"/>
          <w:color w:val="111827"/>
          <w:sz w:val="21"/>
        </w:rPr>
        <w:t>Quản lý trip, destination, membership, itinerary, activity, accommodation option và transport option. Đây là nguồn sự thật về vòng đời chuyến đi, nhưng không sở hữu ledger hoặc balance.</w:t>
      </w:r>
    </w:p>
    <w:p>
      <w:pPr>
        <w:pStyle w:val="Heading2"/>
      </w:pPr>
      <w:r>
        <w:t>4.2 Budget &amp; Scenario</w:t>
      </w:r>
    </w:p>
    <w:p>
      <w:r>
        <w:rPr>
          <w:rFonts w:ascii="Calibri" w:hAnsi="Calibri"/>
          <w:b w:val="0"/>
          <w:i w:val="0"/>
          <w:color w:val="111827"/>
          <w:sz w:val="21"/>
        </w:rPr>
        <w:t>Quản lý tổng ngân sách, category budget, scenario, constraint, baseline version và projection. Budget Service nhận expense event để cập nhật actual spending theo eventual consistency.</w:t>
      </w:r>
    </w:p>
    <w:tbl>
      <w:tblPr>
        <w:tblStyle w:val="TableGrid"/>
        <w:tblW w:type="dxa" w:w="9360"/>
        <w:jc w:val="center"/>
        <w:tblLayout w:type="fixed"/>
        <w:tblLook w:firstColumn="1" w:firstRow="1" w:lastColumn="0" w:lastRow="0" w:noHBand="0" w:noVBand="1" w:val="04A0"/>
      </w:tblPr>
      <w:tblGrid>
        <w:gridCol w:w="2160"/>
        <w:gridCol w:w="7200"/>
      </w:tblGrid>
      <w:tr>
        <w:trPr>
          <w:tblHeader w:val="true"/>
        </w:trPr>
        <w:tc>
          <w:tcPr>
            <w:tcW w:type="dxa" w:w="2160"/>
            <w:tcMar>
              <w:top w:w="90" w:type="dxa"/>
              <w:start w:w="110" w:type="dxa"/>
              <w:bottom w:w="90" w:type="dxa"/>
              <w:end w:w="110" w:type="dxa"/>
            </w:tcMar>
            <w:vAlign w:val="center"/>
            <w:shd w:fill="17365D"/>
          </w:tcPr>
          <w:p>
            <w:pPr>
              <w:jc w:val="center"/>
            </w:pPr>
            <w:r>
              <w:rPr>
                <w:rFonts w:ascii="Calibri" w:hAnsi="Calibri"/>
                <w:b/>
                <w:i w:val="0"/>
                <w:color w:val="FFFFFF"/>
                <w:sz w:val="18"/>
              </w:rPr>
              <w:t>Chỉ số</w:t>
            </w:r>
          </w:p>
        </w:tc>
        <w:tc>
          <w:tcPr>
            <w:tcW w:type="dxa" w:w="7200"/>
            <w:tcMar>
              <w:top w:w="90" w:type="dxa"/>
              <w:start w:w="110" w:type="dxa"/>
              <w:bottom w:w="90" w:type="dxa"/>
              <w:end w:w="110" w:type="dxa"/>
            </w:tcMar>
            <w:vAlign w:val="center"/>
            <w:shd w:fill="17365D"/>
          </w:tcPr>
          <w:p>
            <w:pPr>
              <w:jc w:val="center"/>
            </w:pPr>
            <w:r>
              <w:rPr>
                <w:rFonts w:ascii="Calibri" w:hAnsi="Calibri"/>
                <w:b/>
                <w:i w:val="0"/>
                <w:color w:val="FFFFFF"/>
                <w:sz w:val="18"/>
              </w:rPr>
              <w:t>Ý nghĩa</w:t>
            </w:r>
          </w:p>
        </w:tc>
      </w:tr>
      <w:tr>
        <w:tc>
          <w:tcPr>
            <w:tcW w:type="dxa" w:w="2160"/>
          </w:tcPr>
          <w:p>
            <w:r>
              <w:rPr>
                <w:rFonts w:ascii="Calibri" w:hAnsi="Calibri"/>
                <w:b w:val="0"/>
                <w:i w:val="0"/>
                <w:color w:val="111827"/>
                <w:sz w:val="18"/>
              </w:rPr>
              <w:t>Estimated</w:t>
            </w:r>
          </w:p>
        </w:tc>
        <w:tc>
          <w:tcPr>
            <w:tcW w:type="dxa" w:w="7200"/>
          </w:tcPr>
          <w:p>
            <w:r>
              <w:rPr>
                <w:rFonts w:ascii="Calibri" w:hAnsi="Calibri"/>
                <w:b w:val="0"/>
                <w:i w:val="0"/>
                <w:color w:val="111827"/>
                <w:sz w:val="18"/>
              </w:rPr>
              <w:t>Chi phí được dự toán trong scenario</w:t>
            </w:r>
          </w:p>
        </w:tc>
      </w:tr>
      <w:tr>
        <w:tc>
          <w:tcPr>
            <w:tcW w:type="dxa" w:w="2160"/>
            <w:shd w:fill="F8FAFC"/>
          </w:tcPr>
          <w:p>
            <w:r>
              <w:rPr>
                <w:rFonts w:ascii="Calibri" w:hAnsi="Calibri"/>
                <w:b w:val="0"/>
                <w:i w:val="0"/>
                <w:color w:val="111827"/>
                <w:sz w:val="18"/>
              </w:rPr>
              <w:t>Committed</w:t>
            </w:r>
          </w:p>
        </w:tc>
        <w:tc>
          <w:tcPr>
            <w:tcW w:type="dxa" w:w="7200"/>
            <w:shd w:fill="F8FAFC"/>
          </w:tcPr>
          <w:p>
            <w:r>
              <w:rPr>
                <w:rFonts w:ascii="Calibri" w:hAnsi="Calibri"/>
                <w:b w:val="0"/>
                <w:i w:val="0"/>
                <w:color w:val="111827"/>
                <w:sz w:val="18"/>
              </w:rPr>
              <w:t>Khoản đã đặt/cam kết nhưng chưa thanh toán đủ</w:t>
            </w:r>
          </w:p>
        </w:tc>
      </w:tr>
      <w:tr>
        <w:tc>
          <w:tcPr>
            <w:tcW w:type="dxa" w:w="2160"/>
          </w:tcPr>
          <w:p>
            <w:r>
              <w:rPr>
                <w:rFonts w:ascii="Calibri" w:hAnsi="Calibri"/>
                <w:b w:val="0"/>
                <w:i w:val="0"/>
                <w:color w:val="111827"/>
                <w:sz w:val="18"/>
              </w:rPr>
              <w:t>Actual</w:t>
            </w:r>
          </w:p>
        </w:tc>
        <w:tc>
          <w:tcPr>
            <w:tcW w:type="dxa" w:w="7200"/>
          </w:tcPr>
          <w:p>
            <w:r>
              <w:rPr>
                <w:rFonts w:ascii="Calibri" w:hAnsi="Calibri"/>
                <w:b w:val="0"/>
                <w:i w:val="0"/>
                <w:color w:val="111827"/>
                <w:sz w:val="18"/>
              </w:rPr>
              <w:t>Khoản đã thực sự chi và được xác nhận</w:t>
            </w:r>
          </w:p>
        </w:tc>
      </w:tr>
      <w:tr>
        <w:tc>
          <w:tcPr>
            <w:tcW w:type="dxa" w:w="2160"/>
            <w:shd w:fill="F8FAFC"/>
          </w:tcPr>
          <w:p>
            <w:r>
              <w:rPr>
                <w:rFonts w:ascii="Calibri" w:hAnsi="Calibri"/>
                <w:b w:val="0"/>
                <w:i w:val="0"/>
                <w:color w:val="111827"/>
                <w:sz w:val="18"/>
              </w:rPr>
              <w:t>Remaining</w:t>
            </w:r>
          </w:p>
        </w:tc>
        <w:tc>
          <w:tcPr>
            <w:tcW w:type="dxa" w:w="7200"/>
            <w:shd w:fill="F8FAFC"/>
          </w:tcPr>
          <w:p>
            <w:r>
              <w:rPr>
                <w:rFonts w:ascii="Calibri" w:hAnsi="Calibri"/>
                <w:b w:val="0"/>
                <w:i w:val="0"/>
                <w:color w:val="111827"/>
                <w:sz w:val="18"/>
              </w:rPr>
              <w:t>Baseline trừ committed/actual theo policy</w:t>
            </w:r>
          </w:p>
        </w:tc>
      </w:tr>
      <w:tr>
        <w:tc>
          <w:tcPr>
            <w:tcW w:type="dxa" w:w="2160"/>
          </w:tcPr>
          <w:p>
            <w:r>
              <w:rPr>
                <w:rFonts w:ascii="Calibri" w:hAnsi="Calibri"/>
                <w:b w:val="0"/>
                <w:i w:val="0"/>
                <w:color w:val="111827"/>
                <w:sz w:val="18"/>
              </w:rPr>
              <w:t>Forecasted</w:t>
            </w:r>
          </w:p>
        </w:tc>
        <w:tc>
          <w:tcPr>
            <w:tcW w:type="dxa" w:w="7200"/>
          </w:tcPr>
          <w:p>
            <w:r>
              <w:rPr>
                <w:rFonts w:ascii="Calibri" w:hAnsi="Calibri"/>
                <w:b w:val="0"/>
                <w:i w:val="0"/>
                <w:color w:val="111827"/>
                <w:sz w:val="18"/>
              </w:rPr>
              <w:t>Ước tính tổng chi phí khi chuyến đi kết thúc</w:t>
            </w:r>
          </w:p>
        </w:tc>
      </w:tr>
    </w:tbl>
    <w:p>
      <w:pPr>
        <w:pStyle w:val="Heading2"/>
      </w:pPr>
      <w:r>
        <w:t>4.3 Expense &amp; Settlement</w:t>
      </w:r>
    </w:p>
    <w:p>
      <w:r>
        <w:rPr>
          <w:rFonts w:ascii="Calibri" w:hAnsi="Calibri"/>
          <w:b w:val="0"/>
          <w:i w:val="0"/>
          <w:color w:val="111827"/>
          <w:sz w:val="21"/>
        </w:rPr>
        <w:t>Đây là domain cần transaction chặt chẽ nhất. Mọi khoản chi được ghi thành ledger entry; balance có thể rebuild từ ledger thay vì lưu như một con số không truy vết được.</w:t>
      </w:r>
    </w:p>
    <w:tbl>
      <w:tblPr>
        <w:tblStyle w:val="TableGrid"/>
        <w:tblW w:type="dxa" w:w="9360"/>
        <w:jc w:val="center"/>
        <w:tblLayout w:type="fixed"/>
        <w:tblLook w:firstColumn="1" w:firstRow="1" w:lastColumn="0" w:lastRow="0" w:noHBand="0" w:noVBand="1" w:val="04A0"/>
      </w:tblPr>
      <w:tblGrid>
        <w:gridCol w:w="2232"/>
        <w:gridCol w:w="7128"/>
      </w:tblGrid>
      <w:tr>
        <w:trPr>
          <w:tblHeader w:val="true"/>
        </w:trPr>
        <w:tc>
          <w:tcPr>
            <w:tcW w:type="dxa" w:w="2232"/>
            <w:tcMar>
              <w:top w:w="90" w:type="dxa"/>
              <w:start w:w="110" w:type="dxa"/>
              <w:bottom w:w="90" w:type="dxa"/>
              <w:end w:w="110" w:type="dxa"/>
            </w:tcMar>
            <w:vAlign w:val="center"/>
            <w:shd w:fill="17365D"/>
          </w:tcPr>
          <w:p>
            <w:pPr>
              <w:jc w:val="center"/>
            </w:pPr>
            <w:r>
              <w:rPr>
                <w:rFonts w:ascii="Calibri" w:hAnsi="Calibri"/>
                <w:b/>
                <w:i w:val="0"/>
                <w:color w:val="FFFFFF"/>
                <w:sz w:val="18"/>
              </w:rPr>
              <w:t>Split rule</w:t>
            </w:r>
          </w:p>
        </w:tc>
        <w:tc>
          <w:tcPr>
            <w:tcW w:type="dxa" w:w="7128"/>
            <w:tcMar>
              <w:top w:w="90" w:type="dxa"/>
              <w:start w:w="110" w:type="dxa"/>
              <w:bottom w:w="90" w:type="dxa"/>
              <w:end w:w="110" w:type="dxa"/>
            </w:tcMar>
            <w:vAlign w:val="center"/>
            <w:shd w:fill="17365D"/>
          </w:tcPr>
          <w:p>
            <w:pPr>
              <w:jc w:val="center"/>
            </w:pPr>
            <w:r>
              <w:rPr>
                <w:rFonts w:ascii="Calibri" w:hAnsi="Calibri"/>
                <w:b/>
                <w:i w:val="0"/>
                <w:color w:val="FFFFFF"/>
                <w:sz w:val="18"/>
              </w:rPr>
              <w:t>Kiểm tra bắt buộc</w:t>
            </w:r>
          </w:p>
        </w:tc>
      </w:tr>
      <w:tr>
        <w:tc>
          <w:tcPr>
            <w:tcW w:type="dxa" w:w="2232"/>
          </w:tcPr>
          <w:p>
            <w:r>
              <w:rPr>
                <w:rFonts w:ascii="Calibri" w:hAnsi="Calibri"/>
                <w:b w:val="0"/>
                <w:i w:val="0"/>
                <w:color w:val="111827"/>
                <w:sz w:val="18"/>
              </w:rPr>
              <w:t>EQUAL</w:t>
            </w:r>
          </w:p>
        </w:tc>
        <w:tc>
          <w:tcPr>
            <w:tcW w:type="dxa" w:w="7128"/>
          </w:tcPr>
          <w:p>
            <w:r>
              <w:rPr>
                <w:rFonts w:ascii="Calibri" w:hAnsi="Calibri"/>
                <w:b w:val="0"/>
                <w:i w:val="0"/>
                <w:color w:val="111827"/>
                <w:sz w:val="18"/>
              </w:rPr>
              <w:t>Tất cả participant nhận phần bằng nhau, xử lý rounding rõ ràng</w:t>
            </w:r>
          </w:p>
        </w:tc>
      </w:tr>
      <w:tr>
        <w:tc>
          <w:tcPr>
            <w:tcW w:type="dxa" w:w="2232"/>
            <w:shd w:fill="F8FAFC"/>
          </w:tcPr>
          <w:p>
            <w:r>
              <w:rPr>
                <w:rFonts w:ascii="Calibri" w:hAnsi="Calibri"/>
                <w:b w:val="0"/>
                <w:i w:val="0"/>
                <w:color w:val="111827"/>
                <w:sz w:val="18"/>
              </w:rPr>
              <w:t>EXACT_AMOUNT</w:t>
            </w:r>
          </w:p>
        </w:tc>
        <w:tc>
          <w:tcPr>
            <w:tcW w:type="dxa" w:w="7128"/>
            <w:shd w:fill="F8FAFC"/>
          </w:tcPr>
          <w:p>
            <w:r>
              <w:rPr>
                <w:rFonts w:ascii="Calibri" w:hAnsi="Calibri"/>
                <w:b w:val="0"/>
                <w:i w:val="0"/>
                <w:color w:val="111827"/>
                <w:sz w:val="18"/>
              </w:rPr>
              <w:t>Tổng phần của thành viên phải bằng expense amount</w:t>
            </w:r>
          </w:p>
        </w:tc>
      </w:tr>
      <w:tr>
        <w:tc>
          <w:tcPr>
            <w:tcW w:type="dxa" w:w="2232"/>
          </w:tcPr>
          <w:p>
            <w:r>
              <w:rPr>
                <w:rFonts w:ascii="Calibri" w:hAnsi="Calibri"/>
                <w:b w:val="0"/>
                <w:i w:val="0"/>
                <w:color w:val="111827"/>
                <w:sz w:val="18"/>
              </w:rPr>
              <w:t>PERCENTAGE</w:t>
            </w:r>
          </w:p>
        </w:tc>
        <w:tc>
          <w:tcPr>
            <w:tcW w:type="dxa" w:w="7128"/>
          </w:tcPr>
          <w:p>
            <w:r>
              <w:rPr>
                <w:rFonts w:ascii="Calibri" w:hAnsi="Calibri"/>
                <w:b w:val="0"/>
                <w:i w:val="0"/>
                <w:color w:val="111827"/>
                <w:sz w:val="18"/>
              </w:rPr>
              <w:t>Tổng tỷ lệ phải bằng 100%</w:t>
            </w:r>
          </w:p>
        </w:tc>
      </w:tr>
      <w:tr>
        <w:tc>
          <w:tcPr>
            <w:tcW w:type="dxa" w:w="2232"/>
            <w:shd w:fill="F8FAFC"/>
          </w:tcPr>
          <w:p>
            <w:r>
              <w:rPr>
                <w:rFonts w:ascii="Calibri" w:hAnsi="Calibri"/>
                <w:b w:val="0"/>
                <w:i w:val="0"/>
                <w:color w:val="111827"/>
                <w:sz w:val="18"/>
              </w:rPr>
              <w:t>SHARE</w:t>
            </w:r>
          </w:p>
        </w:tc>
        <w:tc>
          <w:tcPr>
            <w:tcW w:type="dxa" w:w="7128"/>
            <w:shd w:fill="F8FAFC"/>
          </w:tcPr>
          <w:p>
            <w:r>
              <w:rPr>
                <w:rFonts w:ascii="Calibri" w:hAnsi="Calibri"/>
                <w:b w:val="0"/>
                <w:i w:val="0"/>
                <w:color w:val="111827"/>
                <w:sz w:val="18"/>
              </w:rPr>
              <w:t>Chia theo số share dương của từng thành viên</w:t>
            </w:r>
          </w:p>
        </w:tc>
      </w:tr>
    </w:tbl>
    <w:p>
      <w:pPr>
        <w:pStyle w:val="Heading2"/>
      </w:pPr>
      <w:r>
        <w:t>4.4 Document Processing</w:t>
      </w:r>
    </w:p>
    <w:p>
      <w:r>
        <w:rPr>
          <w:rFonts w:ascii="Calibri" w:hAnsi="Calibri"/>
          <w:b w:val="0"/>
          <w:i w:val="0"/>
          <w:color w:val="111827"/>
          <w:sz w:val="21"/>
        </w:rPr>
        <w:t>Sở hữu metadata và trạng thái xử lý receipt. File được lưu ở object storage; OCR chạy bất đồng bộ và không chặn nghiệp vụ cốt lõi.</w:t>
      </w:r>
    </w:p>
    <w:p>
      <w:pPr>
        <w:pStyle w:val="CodeBlock"/>
        <w:keepLines/>
        <w:shd w:fill="F6F8FA"/>
      </w:pPr>
      <w:r>
        <w:rPr>
          <w:rFonts w:ascii="Consolas" w:hAnsi="Consolas"/>
          <w:b w:val="0"/>
          <w:i w:val="0"/>
          <w:color w:val="111827"/>
          <w:sz w:val="17"/>
        </w:rPr>
        <w:t>UPLOADED → QUEUED → PROCESSING → REVIEW_REQUIRED → COMPLETED</w:t>
        <w:br/>
        <w:t xml:space="preserve">                              ↘ FAILED</w:t>
      </w:r>
    </w:p>
    <w:p>
      <w:pPr>
        <w:pStyle w:val="Heading1"/>
      </w:pPr>
      <w:r>
        <w:t>5. Kiến trúc microservice đề xuất</w:t>
      </w:r>
    </w:p>
    <w:tbl>
      <w:tblPr>
        <w:tblStyle w:val="TableGrid"/>
        <w:tblW w:type="dxa" w:w="9360"/>
        <w:tblLayout w:type="fixed"/>
        <w:tblLook w:firstColumn="1" w:firstRow="1" w:lastColumn="0" w:lastRow="0" w:noHBand="0" w:noVBand="1" w:val="04A0"/>
      </w:tblPr>
      <w:tblGrid>
        <w:gridCol w:w="9360"/>
      </w:tblGrid>
      <w:tr>
        <w:tc>
          <w:tcPr>
            <w:tcW w:type="dxa" w:w="9360"/>
            <w:tcMar>
              <w:top w:w="90" w:type="dxa"/>
              <w:start w:w="110" w:type="dxa"/>
              <w:bottom w:w="90" w:type="dxa"/>
              <w:end w:w="110" w:type="dxa"/>
            </w:tcMar>
            <w:vAlign w:val="center"/>
            <w:shd w:fill="E8F1F8"/>
          </w:tcPr>
          <w:p>
            <w:r>
              <w:rPr>
                <w:rFonts w:ascii="Calibri" w:hAnsi="Calibri"/>
                <w:b/>
                <w:i w:val="0"/>
                <w:color w:val="17365D"/>
                <w:sz w:val="21"/>
              </w:rPr>
              <w:t xml:space="preserve">Nguyên tắc triển khai  </w:t>
            </w:r>
            <w:r>
              <w:rPr>
                <w:rFonts w:ascii="Calibri" w:hAnsi="Calibri"/>
                <w:b w:val="0"/>
                <w:i w:val="0"/>
                <w:color w:val="111827"/>
                <w:sz w:val="21"/>
              </w:rPr>
              <w:t>Bắt đầu với 4 deployable units, nhưng giữ ranh giới module rõ trong Spring Boot. Chỉ tách Trip, Budget và Expense thành service riêng khi nghiệp vụ và tải đã đủ lớn. Đây là cách tránh over-engineering nhưng vẫn thiết kế đúng bounded context.</w:t>
            </w:r>
          </w:p>
        </w:tc>
      </w:tr>
    </w:tbl>
    <w:p>
      <w:pPr>
        <w:spacing w:after="0"/>
      </w:pPr>
    </w:p>
    <w:tbl>
      <w:tblPr>
        <w:tblStyle w:val="TableGrid"/>
        <w:tblW w:type="dxa" w:w="9360"/>
        <w:jc w:val="center"/>
        <w:tblLayout w:type="fixed"/>
        <w:tblLook w:firstColumn="1" w:firstRow="1" w:lastColumn="0" w:lastRow="0" w:noHBand="0" w:noVBand="1" w:val="04A0"/>
      </w:tblPr>
      <w:tblGrid>
        <w:gridCol w:w="1800"/>
        <w:gridCol w:w="1584"/>
        <w:gridCol w:w="4248"/>
        <w:gridCol w:w="1728"/>
      </w:tblGrid>
      <w:tr>
        <w:trPr>
          <w:tblHeader w:val="true"/>
        </w:trPr>
        <w:tc>
          <w:tcPr>
            <w:tcW w:type="dxa" w:w="1800"/>
            <w:tcMar>
              <w:top w:w="90" w:type="dxa"/>
              <w:start w:w="110" w:type="dxa"/>
              <w:bottom w:w="90" w:type="dxa"/>
              <w:end w:w="110" w:type="dxa"/>
            </w:tcMar>
            <w:vAlign w:val="center"/>
            <w:shd w:fill="17365D"/>
          </w:tcPr>
          <w:p>
            <w:pPr>
              <w:jc w:val="center"/>
            </w:pPr>
            <w:r>
              <w:rPr>
                <w:rFonts w:ascii="Calibri" w:hAnsi="Calibri"/>
                <w:b/>
                <w:i w:val="0"/>
                <w:color w:val="FFFFFF"/>
                <w:sz w:val="15"/>
              </w:rPr>
              <w:t>Service</w:t>
            </w:r>
          </w:p>
        </w:tc>
        <w:tc>
          <w:tcPr>
            <w:tcW w:type="dxa" w:w="1584"/>
            <w:tcMar>
              <w:top w:w="90" w:type="dxa"/>
              <w:start w:w="110" w:type="dxa"/>
              <w:bottom w:w="90" w:type="dxa"/>
              <w:end w:w="110" w:type="dxa"/>
            </w:tcMar>
            <w:vAlign w:val="center"/>
            <w:shd w:fill="17365D"/>
          </w:tcPr>
          <w:p>
            <w:pPr>
              <w:jc w:val="center"/>
            </w:pPr>
            <w:r>
              <w:rPr>
                <w:rFonts w:ascii="Calibri" w:hAnsi="Calibri"/>
                <w:b/>
                <w:i w:val="0"/>
                <w:color w:val="FFFFFF"/>
                <w:sz w:val="15"/>
              </w:rPr>
              <w:t>Tech</w:t>
            </w:r>
          </w:p>
        </w:tc>
        <w:tc>
          <w:tcPr>
            <w:tcW w:type="dxa" w:w="4248"/>
            <w:tcMar>
              <w:top w:w="90" w:type="dxa"/>
              <w:start w:w="110" w:type="dxa"/>
              <w:bottom w:w="90" w:type="dxa"/>
              <w:end w:w="110" w:type="dxa"/>
            </w:tcMar>
            <w:vAlign w:val="center"/>
            <w:shd w:fill="17365D"/>
          </w:tcPr>
          <w:p>
            <w:pPr>
              <w:jc w:val="center"/>
            </w:pPr>
            <w:r>
              <w:rPr>
                <w:rFonts w:ascii="Calibri" w:hAnsi="Calibri"/>
                <w:b/>
                <w:i w:val="0"/>
                <w:color w:val="FFFFFF"/>
                <w:sz w:val="15"/>
              </w:rPr>
              <w:t>Trách nhiệm</w:t>
            </w:r>
          </w:p>
        </w:tc>
        <w:tc>
          <w:tcPr>
            <w:tcW w:type="dxa" w:w="1728"/>
            <w:tcMar>
              <w:top w:w="90" w:type="dxa"/>
              <w:start w:w="110" w:type="dxa"/>
              <w:bottom w:w="90" w:type="dxa"/>
              <w:end w:w="110" w:type="dxa"/>
            </w:tcMar>
            <w:vAlign w:val="center"/>
            <w:shd w:fill="17365D"/>
          </w:tcPr>
          <w:p>
            <w:pPr>
              <w:jc w:val="center"/>
            </w:pPr>
            <w:r>
              <w:rPr>
                <w:rFonts w:ascii="Calibri" w:hAnsi="Calibri"/>
                <w:b/>
                <w:i w:val="0"/>
                <w:color w:val="FFFFFF"/>
                <w:sz w:val="15"/>
              </w:rPr>
              <w:t>Storage</w:t>
            </w:r>
          </w:p>
        </w:tc>
      </w:tr>
      <w:tr>
        <w:tc>
          <w:tcPr>
            <w:tcW w:type="dxa" w:w="1800"/>
          </w:tcPr>
          <w:p>
            <w:r>
              <w:rPr>
                <w:rFonts w:ascii="Calibri" w:hAnsi="Calibri"/>
                <w:b w:val="0"/>
                <w:i w:val="0"/>
                <w:color w:val="111827"/>
                <w:sz w:val="15"/>
              </w:rPr>
              <w:t>API Gateway/BFF</w:t>
            </w:r>
          </w:p>
        </w:tc>
        <w:tc>
          <w:tcPr>
            <w:tcW w:type="dxa" w:w="1584"/>
          </w:tcPr>
          <w:p>
            <w:r>
              <w:rPr>
                <w:rFonts w:ascii="Calibri" w:hAnsi="Calibri"/>
                <w:b w:val="0"/>
                <w:i w:val="0"/>
                <w:color w:val="111827"/>
                <w:sz w:val="15"/>
              </w:rPr>
              <w:t>NestJS</w:t>
            </w:r>
          </w:p>
        </w:tc>
        <w:tc>
          <w:tcPr>
            <w:tcW w:type="dxa" w:w="4248"/>
          </w:tcPr>
          <w:p>
            <w:r>
              <w:rPr>
                <w:rFonts w:ascii="Calibri" w:hAnsi="Calibri"/>
                <w:b w:val="0"/>
                <w:i w:val="0"/>
                <w:color w:val="111827"/>
                <w:sz w:val="15"/>
              </w:rPr>
              <w:t>Auth, rate limit, aggregation, WebSocket entry</w:t>
            </w:r>
          </w:p>
        </w:tc>
        <w:tc>
          <w:tcPr>
            <w:tcW w:type="dxa" w:w="1728"/>
          </w:tcPr>
          <w:p>
            <w:r>
              <w:rPr>
                <w:rFonts w:ascii="Calibri" w:hAnsi="Calibri"/>
                <w:b w:val="0"/>
                <w:i w:val="0"/>
                <w:color w:val="111827"/>
                <w:sz w:val="15"/>
              </w:rPr>
              <w:t>Redis cache</w:t>
            </w:r>
          </w:p>
        </w:tc>
      </w:tr>
      <w:tr>
        <w:tc>
          <w:tcPr>
            <w:tcW w:type="dxa" w:w="1800"/>
            <w:shd w:fill="F8FAFC"/>
          </w:tcPr>
          <w:p>
            <w:r>
              <w:rPr>
                <w:rFonts w:ascii="Calibri" w:hAnsi="Calibri"/>
                <w:b w:val="0"/>
                <w:i w:val="0"/>
                <w:color w:val="111827"/>
                <w:sz w:val="15"/>
              </w:rPr>
              <w:t>Identity</w:t>
            </w:r>
          </w:p>
        </w:tc>
        <w:tc>
          <w:tcPr>
            <w:tcW w:type="dxa" w:w="1584"/>
            <w:shd w:fill="F8FAFC"/>
          </w:tcPr>
          <w:p>
            <w:r>
              <w:rPr>
                <w:rFonts w:ascii="Calibri" w:hAnsi="Calibri"/>
                <w:b w:val="0"/>
                <w:i w:val="0"/>
                <w:color w:val="111827"/>
                <w:sz w:val="15"/>
              </w:rPr>
              <w:t>NestJS</w:t>
            </w:r>
          </w:p>
        </w:tc>
        <w:tc>
          <w:tcPr>
            <w:tcW w:type="dxa" w:w="4248"/>
            <w:shd w:fill="F8FAFC"/>
          </w:tcPr>
          <w:p>
            <w:r>
              <w:rPr>
                <w:rFonts w:ascii="Calibri" w:hAnsi="Calibri"/>
                <w:b w:val="0"/>
                <w:i w:val="0"/>
                <w:color w:val="111827"/>
                <w:sz w:val="15"/>
              </w:rPr>
              <w:t>User, session, invitation, trip role</w:t>
            </w:r>
          </w:p>
        </w:tc>
        <w:tc>
          <w:tcPr>
            <w:tcW w:type="dxa" w:w="1728"/>
            <w:shd w:fill="F8FAFC"/>
          </w:tcPr>
          <w:p>
            <w:r>
              <w:rPr>
                <w:rFonts w:ascii="Calibri" w:hAnsi="Calibri"/>
                <w:b w:val="0"/>
                <w:i w:val="0"/>
                <w:color w:val="111827"/>
                <w:sz w:val="15"/>
              </w:rPr>
              <w:t>PostgreSQL</w:t>
            </w:r>
          </w:p>
        </w:tc>
      </w:tr>
      <w:tr>
        <w:tc>
          <w:tcPr>
            <w:tcW w:type="dxa" w:w="1800"/>
          </w:tcPr>
          <w:p>
            <w:r>
              <w:rPr>
                <w:rFonts w:ascii="Calibri" w:hAnsi="Calibri"/>
                <w:b w:val="0"/>
                <w:i w:val="0"/>
                <w:color w:val="111827"/>
                <w:sz w:val="15"/>
              </w:rPr>
              <w:t>Trip Service</w:t>
            </w:r>
          </w:p>
        </w:tc>
        <w:tc>
          <w:tcPr>
            <w:tcW w:type="dxa" w:w="1584"/>
          </w:tcPr>
          <w:p>
            <w:r>
              <w:rPr>
                <w:rFonts w:ascii="Calibri" w:hAnsi="Calibri"/>
                <w:b w:val="0"/>
                <w:i w:val="0"/>
                <w:color w:val="111827"/>
                <w:sz w:val="15"/>
              </w:rPr>
              <w:t>Spring Boot</w:t>
            </w:r>
          </w:p>
        </w:tc>
        <w:tc>
          <w:tcPr>
            <w:tcW w:type="dxa" w:w="4248"/>
          </w:tcPr>
          <w:p>
            <w:r>
              <w:rPr>
                <w:rFonts w:ascii="Calibri" w:hAnsi="Calibri"/>
                <w:b w:val="0"/>
                <w:i w:val="0"/>
                <w:color w:val="111827"/>
                <w:sz w:val="15"/>
              </w:rPr>
              <w:t>Trip, member, itinerary, state machine</w:t>
            </w:r>
          </w:p>
        </w:tc>
        <w:tc>
          <w:tcPr>
            <w:tcW w:type="dxa" w:w="1728"/>
          </w:tcPr>
          <w:p>
            <w:r>
              <w:rPr>
                <w:rFonts w:ascii="Calibri" w:hAnsi="Calibri"/>
                <w:b w:val="0"/>
                <w:i w:val="0"/>
                <w:color w:val="111827"/>
                <w:sz w:val="15"/>
              </w:rPr>
              <w:t>PostgreSQL</w:t>
            </w:r>
          </w:p>
        </w:tc>
      </w:tr>
      <w:tr>
        <w:tc>
          <w:tcPr>
            <w:tcW w:type="dxa" w:w="1800"/>
            <w:shd w:fill="F8FAFC"/>
          </w:tcPr>
          <w:p>
            <w:r>
              <w:rPr>
                <w:rFonts w:ascii="Calibri" w:hAnsi="Calibri"/>
                <w:b w:val="0"/>
                <w:i w:val="0"/>
                <w:color w:val="111827"/>
                <w:sz w:val="15"/>
              </w:rPr>
              <w:t>Expense Service</w:t>
            </w:r>
          </w:p>
        </w:tc>
        <w:tc>
          <w:tcPr>
            <w:tcW w:type="dxa" w:w="1584"/>
            <w:shd w:fill="F8FAFC"/>
          </w:tcPr>
          <w:p>
            <w:r>
              <w:rPr>
                <w:rFonts w:ascii="Calibri" w:hAnsi="Calibri"/>
                <w:b w:val="0"/>
                <w:i w:val="0"/>
                <w:color w:val="111827"/>
                <w:sz w:val="15"/>
              </w:rPr>
              <w:t>Spring Boot</w:t>
            </w:r>
          </w:p>
        </w:tc>
        <w:tc>
          <w:tcPr>
            <w:tcW w:type="dxa" w:w="4248"/>
            <w:shd w:fill="F8FAFC"/>
          </w:tcPr>
          <w:p>
            <w:r>
              <w:rPr>
                <w:rFonts w:ascii="Calibri" w:hAnsi="Calibri"/>
                <w:b w:val="0"/>
                <w:i w:val="0"/>
                <w:color w:val="111827"/>
                <w:sz w:val="15"/>
              </w:rPr>
              <w:t>Ledger, split, balance, settlement</w:t>
            </w:r>
          </w:p>
        </w:tc>
        <w:tc>
          <w:tcPr>
            <w:tcW w:type="dxa" w:w="1728"/>
            <w:shd w:fill="F8FAFC"/>
          </w:tcPr>
          <w:p>
            <w:r>
              <w:rPr>
                <w:rFonts w:ascii="Calibri" w:hAnsi="Calibri"/>
                <w:b w:val="0"/>
                <w:i w:val="0"/>
                <w:color w:val="111827"/>
                <w:sz w:val="15"/>
              </w:rPr>
              <w:t>PostgreSQL</w:t>
            </w:r>
          </w:p>
        </w:tc>
      </w:tr>
      <w:tr>
        <w:tc>
          <w:tcPr>
            <w:tcW w:type="dxa" w:w="1800"/>
          </w:tcPr>
          <w:p>
            <w:r>
              <w:rPr>
                <w:rFonts w:ascii="Calibri" w:hAnsi="Calibri"/>
                <w:b w:val="0"/>
                <w:i w:val="0"/>
                <w:color w:val="111827"/>
                <w:sz w:val="15"/>
              </w:rPr>
              <w:t>Budget Service</w:t>
            </w:r>
          </w:p>
        </w:tc>
        <w:tc>
          <w:tcPr>
            <w:tcW w:type="dxa" w:w="1584"/>
          </w:tcPr>
          <w:p>
            <w:r>
              <w:rPr>
                <w:rFonts w:ascii="Calibri" w:hAnsi="Calibri"/>
                <w:b w:val="0"/>
                <w:i w:val="0"/>
                <w:color w:val="111827"/>
                <w:sz w:val="15"/>
              </w:rPr>
              <w:t>Spring Boot</w:t>
            </w:r>
          </w:p>
        </w:tc>
        <w:tc>
          <w:tcPr>
            <w:tcW w:type="dxa" w:w="4248"/>
          </w:tcPr>
          <w:p>
            <w:r>
              <w:rPr>
                <w:rFonts w:ascii="Calibri" w:hAnsi="Calibri"/>
                <w:b w:val="0"/>
                <w:i w:val="0"/>
                <w:color w:val="111827"/>
                <w:sz w:val="15"/>
              </w:rPr>
              <w:t>Scenario, baseline, projection, alert rule</w:t>
            </w:r>
          </w:p>
        </w:tc>
        <w:tc>
          <w:tcPr>
            <w:tcW w:type="dxa" w:w="1728"/>
          </w:tcPr>
          <w:p>
            <w:r>
              <w:rPr>
                <w:rFonts w:ascii="Calibri" w:hAnsi="Calibri"/>
                <w:b w:val="0"/>
                <w:i w:val="0"/>
                <w:color w:val="111827"/>
                <w:sz w:val="15"/>
              </w:rPr>
              <w:t>PostgreSQL</w:t>
            </w:r>
          </w:p>
        </w:tc>
      </w:tr>
      <w:tr>
        <w:tc>
          <w:tcPr>
            <w:tcW w:type="dxa" w:w="1800"/>
            <w:shd w:fill="F8FAFC"/>
          </w:tcPr>
          <w:p>
            <w:r>
              <w:rPr>
                <w:rFonts w:ascii="Calibri" w:hAnsi="Calibri"/>
                <w:b w:val="0"/>
                <w:i w:val="0"/>
                <w:color w:val="111827"/>
                <w:sz w:val="15"/>
              </w:rPr>
              <w:t>Document Service</w:t>
            </w:r>
          </w:p>
        </w:tc>
        <w:tc>
          <w:tcPr>
            <w:tcW w:type="dxa" w:w="1584"/>
            <w:shd w:fill="F8FAFC"/>
          </w:tcPr>
          <w:p>
            <w:r>
              <w:rPr>
                <w:rFonts w:ascii="Calibri" w:hAnsi="Calibri"/>
                <w:b w:val="0"/>
                <w:i w:val="0"/>
                <w:color w:val="111827"/>
                <w:sz w:val="15"/>
              </w:rPr>
              <w:t>NestJS</w:t>
            </w:r>
          </w:p>
        </w:tc>
        <w:tc>
          <w:tcPr>
            <w:tcW w:type="dxa" w:w="4248"/>
            <w:shd w:fill="F8FAFC"/>
          </w:tcPr>
          <w:p>
            <w:r>
              <w:rPr>
                <w:rFonts w:ascii="Calibri" w:hAnsi="Calibri"/>
                <w:b w:val="0"/>
                <w:i w:val="0"/>
                <w:color w:val="111827"/>
                <w:sz w:val="15"/>
              </w:rPr>
              <w:t>Upload, metadata, OCR orchestration</w:t>
            </w:r>
          </w:p>
        </w:tc>
        <w:tc>
          <w:tcPr>
            <w:tcW w:type="dxa" w:w="1728"/>
            <w:shd w:fill="F8FAFC"/>
          </w:tcPr>
          <w:p>
            <w:r>
              <w:rPr>
                <w:rFonts w:ascii="Calibri" w:hAnsi="Calibri"/>
                <w:b w:val="0"/>
                <w:i w:val="0"/>
                <w:color w:val="111827"/>
                <w:sz w:val="15"/>
              </w:rPr>
              <w:t>PostgreSQL + S3</w:t>
            </w:r>
          </w:p>
        </w:tc>
      </w:tr>
      <w:tr>
        <w:tc>
          <w:tcPr>
            <w:tcW w:type="dxa" w:w="1800"/>
          </w:tcPr>
          <w:p>
            <w:r>
              <w:rPr>
                <w:rFonts w:ascii="Calibri" w:hAnsi="Calibri"/>
                <w:b w:val="0"/>
                <w:i w:val="0"/>
                <w:color w:val="111827"/>
                <w:sz w:val="15"/>
              </w:rPr>
              <w:t>AI Service</w:t>
            </w:r>
          </w:p>
        </w:tc>
        <w:tc>
          <w:tcPr>
            <w:tcW w:type="dxa" w:w="1584"/>
          </w:tcPr>
          <w:p>
            <w:r>
              <w:rPr>
                <w:rFonts w:ascii="Calibri" w:hAnsi="Calibri"/>
                <w:b w:val="0"/>
                <w:i w:val="0"/>
                <w:color w:val="111827"/>
                <w:sz w:val="15"/>
              </w:rPr>
              <w:t>Python/FastAPI</w:t>
            </w:r>
          </w:p>
        </w:tc>
        <w:tc>
          <w:tcPr>
            <w:tcW w:type="dxa" w:w="4248"/>
          </w:tcPr>
          <w:p>
            <w:r>
              <w:rPr>
                <w:rFonts w:ascii="Calibri" w:hAnsi="Calibri"/>
                <w:b w:val="0"/>
                <w:i w:val="0"/>
                <w:color w:val="111827"/>
                <w:sz w:val="15"/>
              </w:rPr>
              <w:t>OCR, classification, forecast, anomaly</w:t>
            </w:r>
          </w:p>
        </w:tc>
        <w:tc>
          <w:tcPr>
            <w:tcW w:type="dxa" w:w="1728"/>
          </w:tcPr>
          <w:p>
            <w:r>
              <w:rPr>
                <w:rFonts w:ascii="Calibri" w:hAnsi="Calibri"/>
                <w:b w:val="0"/>
                <w:i w:val="0"/>
                <w:color w:val="111827"/>
                <w:sz w:val="15"/>
              </w:rPr>
              <w:t>Model/vector store</w:t>
            </w:r>
          </w:p>
        </w:tc>
      </w:tr>
      <w:tr>
        <w:tc>
          <w:tcPr>
            <w:tcW w:type="dxa" w:w="1800"/>
            <w:shd w:fill="F8FAFC"/>
          </w:tcPr>
          <w:p>
            <w:r>
              <w:rPr>
                <w:rFonts w:ascii="Calibri" w:hAnsi="Calibri"/>
                <w:b w:val="0"/>
                <w:i w:val="0"/>
                <w:color w:val="111827"/>
                <w:sz w:val="15"/>
              </w:rPr>
              <w:t>Notification</w:t>
            </w:r>
          </w:p>
        </w:tc>
        <w:tc>
          <w:tcPr>
            <w:tcW w:type="dxa" w:w="1584"/>
            <w:shd w:fill="F8FAFC"/>
          </w:tcPr>
          <w:p>
            <w:r>
              <w:rPr>
                <w:rFonts w:ascii="Calibri" w:hAnsi="Calibri"/>
                <w:b w:val="0"/>
                <w:i w:val="0"/>
                <w:color w:val="111827"/>
                <w:sz w:val="15"/>
              </w:rPr>
              <w:t>NestJS</w:t>
            </w:r>
          </w:p>
        </w:tc>
        <w:tc>
          <w:tcPr>
            <w:tcW w:type="dxa" w:w="4248"/>
            <w:shd w:fill="F8FAFC"/>
          </w:tcPr>
          <w:p>
            <w:r>
              <w:rPr>
                <w:rFonts w:ascii="Calibri" w:hAnsi="Calibri"/>
                <w:b w:val="0"/>
                <w:i w:val="0"/>
                <w:color w:val="111827"/>
                <w:sz w:val="15"/>
              </w:rPr>
              <w:t>Web push, email, in-app event</w:t>
            </w:r>
          </w:p>
        </w:tc>
        <w:tc>
          <w:tcPr>
            <w:tcW w:type="dxa" w:w="1728"/>
            <w:shd w:fill="F8FAFC"/>
          </w:tcPr>
          <w:p>
            <w:r>
              <w:rPr>
                <w:rFonts w:ascii="Calibri" w:hAnsi="Calibri"/>
                <w:b w:val="0"/>
                <w:i w:val="0"/>
                <w:color w:val="111827"/>
                <w:sz w:val="15"/>
              </w:rPr>
              <w:t>PostgreSQL/Redis</w:t>
            </w:r>
          </w:p>
        </w:tc>
      </w:tr>
    </w:tbl>
    <w:p>
      <w:pPr>
        <w:pStyle w:val="Heading2"/>
      </w:pPr>
      <w:r>
        <w:t>Giao tiếp</w:t>
      </w:r>
    </w:p>
    <w:tbl>
      <w:tblPr>
        <w:tblStyle w:val="TableGrid"/>
        <w:tblW w:type="dxa" w:w="9360"/>
        <w:jc w:val="center"/>
        <w:tblLayout w:type="fixed"/>
        <w:tblLook w:firstColumn="1" w:firstRow="1" w:lastColumn="0" w:lastRow="0" w:noHBand="0" w:noVBand="1" w:val="04A0"/>
      </w:tblPr>
      <w:tblGrid>
        <w:gridCol w:w="1944"/>
        <w:gridCol w:w="3600"/>
        <w:gridCol w:w="3816"/>
      </w:tblGrid>
      <w:tr>
        <w:trPr>
          <w:tblHeader w:val="true"/>
        </w:trPr>
        <w:tc>
          <w:tcPr>
            <w:tcW w:type="dxa" w:w="1944"/>
            <w:tcMar>
              <w:top w:w="90" w:type="dxa"/>
              <w:start w:w="110" w:type="dxa"/>
              <w:bottom w:w="90" w:type="dxa"/>
              <w:end w:w="110" w:type="dxa"/>
            </w:tcMar>
            <w:vAlign w:val="center"/>
            <w:shd w:fill="17365D"/>
          </w:tcPr>
          <w:p>
            <w:pPr>
              <w:jc w:val="center"/>
            </w:pPr>
            <w:r>
              <w:rPr>
                <w:rFonts w:ascii="Calibri" w:hAnsi="Calibri"/>
                <w:b/>
                <w:i w:val="0"/>
                <w:color w:val="FFFFFF"/>
                <w:sz w:val="17"/>
              </w:rPr>
              <w:t>Kiểu</w:t>
            </w:r>
          </w:p>
        </w:tc>
        <w:tc>
          <w:tcPr>
            <w:tcW w:type="dxa" w:w="3600"/>
            <w:tcMar>
              <w:top w:w="90" w:type="dxa"/>
              <w:start w:w="110" w:type="dxa"/>
              <w:bottom w:w="90" w:type="dxa"/>
              <w:end w:w="110" w:type="dxa"/>
            </w:tcMar>
            <w:vAlign w:val="center"/>
            <w:shd w:fill="17365D"/>
          </w:tcPr>
          <w:p>
            <w:pPr>
              <w:jc w:val="center"/>
            </w:pPr>
            <w:r>
              <w:rPr>
                <w:rFonts w:ascii="Calibri" w:hAnsi="Calibri"/>
                <w:b/>
                <w:i w:val="0"/>
                <w:color w:val="FFFFFF"/>
                <w:sz w:val="17"/>
              </w:rPr>
              <w:t>Dùng khi</w:t>
            </w:r>
          </w:p>
        </w:tc>
        <w:tc>
          <w:tcPr>
            <w:tcW w:type="dxa" w:w="3816"/>
            <w:tcMar>
              <w:top w:w="90" w:type="dxa"/>
              <w:start w:w="110" w:type="dxa"/>
              <w:bottom w:w="90" w:type="dxa"/>
              <w:end w:w="110" w:type="dxa"/>
            </w:tcMar>
            <w:vAlign w:val="center"/>
            <w:shd w:fill="17365D"/>
          </w:tcPr>
          <w:p>
            <w:pPr>
              <w:jc w:val="center"/>
            </w:pPr>
            <w:r>
              <w:rPr>
                <w:rFonts w:ascii="Calibri" w:hAnsi="Calibri"/>
                <w:b/>
                <w:i w:val="0"/>
                <w:color w:val="FFFFFF"/>
                <w:sz w:val="17"/>
              </w:rPr>
              <w:t>Ví dụ</w:t>
            </w:r>
          </w:p>
        </w:tc>
      </w:tr>
      <w:tr>
        <w:tc>
          <w:tcPr>
            <w:tcW w:type="dxa" w:w="1944"/>
          </w:tcPr>
          <w:p>
            <w:r>
              <w:rPr>
                <w:rFonts w:ascii="Calibri" w:hAnsi="Calibri"/>
                <w:b w:val="0"/>
                <w:i w:val="0"/>
                <w:color w:val="111827"/>
                <w:sz w:val="17"/>
              </w:rPr>
              <w:t>REST đồng bộ</w:t>
            </w:r>
          </w:p>
        </w:tc>
        <w:tc>
          <w:tcPr>
            <w:tcW w:type="dxa" w:w="3600"/>
          </w:tcPr>
          <w:p>
            <w:r>
              <w:rPr>
                <w:rFonts w:ascii="Calibri" w:hAnsi="Calibri"/>
                <w:b w:val="0"/>
                <w:i w:val="0"/>
                <w:color w:val="111827"/>
                <w:sz w:val="17"/>
              </w:rPr>
              <w:t>Cần kết quả ngay và rule liên service</w:t>
            </w:r>
          </w:p>
        </w:tc>
        <w:tc>
          <w:tcPr>
            <w:tcW w:type="dxa" w:w="3816"/>
          </w:tcPr>
          <w:p>
            <w:r>
              <w:rPr>
                <w:rFonts w:ascii="Calibri" w:hAnsi="Calibri"/>
                <w:b w:val="0"/>
                <w:i w:val="0"/>
                <w:color w:val="111827"/>
                <w:sz w:val="17"/>
              </w:rPr>
              <w:t>Kiểm tra membership, lấy trip overview</w:t>
            </w:r>
          </w:p>
        </w:tc>
      </w:tr>
      <w:tr>
        <w:tc>
          <w:tcPr>
            <w:tcW w:type="dxa" w:w="1944"/>
            <w:shd w:fill="F8FAFC"/>
          </w:tcPr>
          <w:p>
            <w:r>
              <w:rPr>
                <w:rFonts w:ascii="Calibri" w:hAnsi="Calibri"/>
                <w:b w:val="0"/>
                <w:i w:val="0"/>
                <w:color w:val="111827"/>
                <w:sz w:val="17"/>
              </w:rPr>
              <w:t>RabbitMQ bất đồng bộ</w:t>
            </w:r>
          </w:p>
        </w:tc>
        <w:tc>
          <w:tcPr>
            <w:tcW w:type="dxa" w:w="3600"/>
            <w:shd w:fill="F8FAFC"/>
          </w:tcPr>
          <w:p>
            <w:r>
              <w:rPr>
                <w:rFonts w:ascii="Calibri" w:hAnsi="Calibri"/>
                <w:b w:val="0"/>
                <w:i w:val="0"/>
                <w:color w:val="111827"/>
                <w:sz w:val="17"/>
              </w:rPr>
              <w:t>Job dài, notification, projection</w:t>
            </w:r>
          </w:p>
        </w:tc>
        <w:tc>
          <w:tcPr>
            <w:tcW w:type="dxa" w:w="3816"/>
            <w:shd w:fill="F8FAFC"/>
          </w:tcPr>
          <w:p>
            <w:r>
              <w:rPr>
                <w:rFonts w:ascii="Calibri" w:hAnsi="Calibri"/>
                <w:b w:val="0"/>
                <w:i w:val="0"/>
                <w:color w:val="111827"/>
                <w:sz w:val="17"/>
              </w:rPr>
              <w:t>ReceiptUploaded, ExpenseConfirmed</w:t>
            </w:r>
          </w:p>
        </w:tc>
      </w:tr>
      <w:tr>
        <w:tc>
          <w:tcPr>
            <w:tcW w:type="dxa" w:w="1944"/>
          </w:tcPr>
          <w:p>
            <w:r>
              <w:rPr>
                <w:rFonts w:ascii="Calibri" w:hAnsi="Calibri"/>
                <w:b w:val="0"/>
                <w:i w:val="0"/>
                <w:color w:val="111827"/>
                <w:sz w:val="17"/>
              </w:rPr>
              <w:t>WebSocket</w:t>
            </w:r>
          </w:p>
        </w:tc>
        <w:tc>
          <w:tcPr>
            <w:tcW w:type="dxa" w:w="3600"/>
          </w:tcPr>
          <w:p>
            <w:r>
              <w:rPr>
                <w:rFonts w:ascii="Calibri" w:hAnsi="Calibri"/>
                <w:b w:val="0"/>
                <w:i w:val="0"/>
                <w:color w:val="111827"/>
                <w:sz w:val="17"/>
              </w:rPr>
              <w:t>Cập nhật UI theo thời gian thực</w:t>
            </w:r>
          </w:p>
        </w:tc>
        <w:tc>
          <w:tcPr>
            <w:tcW w:type="dxa" w:w="3816"/>
          </w:tcPr>
          <w:p>
            <w:r>
              <w:rPr>
                <w:rFonts w:ascii="Calibri" w:hAnsi="Calibri"/>
                <w:b w:val="0"/>
                <w:i w:val="0"/>
                <w:color w:val="111827"/>
                <w:sz w:val="17"/>
              </w:rPr>
              <w:t>OCR completed, budget recalculated</w:t>
            </w:r>
          </w:p>
        </w:tc>
      </w:tr>
    </w:tbl>
    <w:p>
      <w:pPr>
        <w:pStyle w:val="Heading1"/>
      </w:pPr>
      <w:r>
        <w:t>6. Event-driven architecture</w:t>
      </w:r>
    </w:p>
    <w:p>
      <w:pPr>
        <w:pStyle w:val="Heading2"/>
      </w:pPr>
      <w:r>
        <w:t>Event catalog</w:t>
      </w:r>
    </w:p>
    <w:tbl>
      <w:tblPr>
        <w:tblStyle w:val="TableGrid"/>
        <w:tblW w:type="dxa" w:w="9360"/>
        <w:jc w:val="center"/>
        <w:tblLayout w:type="fixed"/>
        <w:tblLook w:firstColumn="1" w:firstRow="1" w:lastColumn="0" w:lastRow="0" w:noHBand="0" w:noVBand="1" w:val="04A0"/>
      </w:tblPr>
      <w:tblGrid>
        <w:gridCol w:w="2088"/>
        <w:gridCol w:w="7272"/>
      </w:tblGrid>
      <w:tr>
        <w:trPr>
          <w:tblHeader w:val="true"/>
        </w:trPr>
        <w:tc>
          <w:tcPr>
            <w:tcW w:type="dxa" w:w="2088"/>
            <w:tcMar>
              <w:top w:w="90" w:type="dxa"/>
              <w:start w:w="110" w:type="dxa"/>
              <w:bottom w:w="90" w:type="dxa"/>
              <w:end w:w="110" w:type="dxa"/>
            </w:tcMar>
            <w:vAlign w:val="center"/>
            <w:shd w:fill="17365D"/>
          </w:tcPr>
          <w:p>
            <w:pPr>
              <w:jc w:val="center"/>
            </w:pPr>
            <w:r>
              <w:rPr>
                <w:rFonts w:ascii="Calibri" w:hAnsi="Calibri"/>
                <w:b/>
                <w:i w:val="0"/>
                <w:color w:val="FFFFFF"/>
                <w:sz w:val="18"/>
              </w:rPr>
              <w:t>Domain</w:t>
            </w:r>
          </w:p>
        </w:tc>
        <w:tc>
          <w:tcPr>
            <w:tcW w:type="dxa" w:w="7272"/>
            <w:tcMar>
              <w:top w:w="90" w:type="dxa"/>
              <w:start w:w="110" w:type="dxa"/>
              <w:bottom w:w="90" w:type="dxa"/>
              <w:end w:w="110" w:type="dxa"/>
            </w:tcMar>
            <w:vAlign w:val="center"/>
            <w:shd w:fill="17365D"/>
          </w:tcPr>
          <w:p>
            <w:pPr>
              <w:jc w:val="center"/>
            </w:pPr>
            <w:r>
              <w:rPr>
                <w:rFonts w:ascii="Calibri" w:hAnsi="Calibri"/>
                <w:b/>
                <w:i w:val="0"/>
                <w:color w:val="FFFFFF"/>
                <w:sz w:val="18"/>
              </w:rPr>
              <w:t>Event chính</w:t>
            </w:r>
          </w:p>
        </w:tc>
      </w:tr>
      <w:tr>
        <w:tc>
          <w:tcPr>
            <w:tcW w:type="dxa" w:w="2088"/>
          </w:tcPr>
          <w:p>
            <w:r>
              <w:rPr>
                <w:rFonts w:ascii="Calibri" w:hAnsi="Calibri"/>
                <w:b w:val="0"/>
                <w:i w:val="0"/>
                <w:color w:val="111827"/>
                <w:sz w:val="18"/>
              </w:rPr>
              <w:t>Trip</w:t>
            </w:r>
          </w:p>
        </w:tc>
        <w:tc>
          <w:tcPr>
            <w:tcW w:type="dxa" w:w="7272"/>
          </w:tcPr>
          <w:p>
            <w:r>
              <w:rPr>
                <w:rFonts w:ascii="Calibri" w:hAnsi="Calibri"/>
                <w:b w:val="0"/>
                <w:i w:val="0"/>
                <w:color w:val="111827"/>
                <w:sz w:val="18"/>
              </w:rPr>
              <w:t>TripCreated, MemberJoined, TripStarted, TripCompleted</w:t>
            </w:r>
          </w:p>
        </w:tc>
      </w:tr>
      <w:tr>
        <w:tc>
          <w:tcPr>
            <w:tcW w:type="dxa" w:w="2088"/>
            <w:shd w:fill="F8FAFC"/>
          </w:tcPr>
          <w:p>
            <w:r>
              <w:rPr>
                <w:rFonts w:ascii="Calibri" w:hAnsi="Calibri"/>
                <w:b w:val="0"/>
                <w:i w:val="0"/>
                <w:color w:val="111827"/>
                <w:sz w:val="18"/>
              </w:rPr>
              <w:t>Expense</w:t>
            </w:r>
          </w:p>
        </w:tc>
        <w:tc>
          <w:tcPr>
            <w:tcW w:type="dxa" w:w="7272"/>
            <w:shd w:fill="F8FAFC"/>
          </w:tcPr>
          <w:p>
            <w:r>
              <w:rPr>
                <w:rFonts w:ascii="Calibri" w:hAnsi="Calibri"/>
                <w:b w:val="0"/>
                <w:i w:val="0"/>
                <w:color w:val="111827"/>
                <w:sz w:val="18"/>
              </w:rPr>
              <w:t>ExpenseDraftCreated, ExpenseConfirmed, ExpenseUpdated, ExpenseDeleted</w:t>
            </w:r>
          </w:p>
        </w:tc>
      </w:tr>
      <w:tr>
        <w:tc>
          <w:tcPr>
            <w:tcW w:type="dxa" w:w="2088"/>
          </w:tcPr>
          <w:p>
            <w:r>
              <w:rPr>
                <w:rFonts w:ascii="Calibri" w:hAnsi="Calibri"/>
                <w:b w:val="0"/>
                <w:i w:val="0"/>
                <w:color w:val="111827"/>
                <w:sz w:val="18"/>
              </w:rPr>
              <w:t>Budget</w:t>
            </w:r>
          </w:p>
        </w:tc>
        <w:tc>
          <w:tcPr>
            <w:tcW w:type="dxa" w:w="7272"/>
          </w:tcPr>
          <w:p>
            <w:r>
              <w:rPr>
                <w:rFonts w:ascii="Calibri" w:hAnsi="Calibri"/>
                <w:b w:val="0"/>
                <w:i w:val="0"/>
                <w:color w:val="111827"/>
                <w:sz w:val="18"/>
              </w:rPr>
              <w:t>BudgetBaselineSelected, BudgetThresholdExceeded, ForecastRecalculated</w:t>
            </w:r>
          </w:p>
        </w:tc>
      </w:tr>
      <w:tr>
        <w:tc>
          <w:tcPr>
            <w:tcW w:type="dxa" w:w="2088"/>
            <w:shd w:fill="F8FAFC"/>
          </w:tcPr>
          <w:p>
            <w:r>
              <w:rPr>
                <w:rFonts w:ascii="Calibri" w:hAnsi="Calibri"/>
                <w:b w:val="0"/>
                <w:i w:val="0"/>
                <w:color w:val="111827"/>
                <w:sz w:val="18"/>
              </w:rPr>
              <w:t>Document</w:t>
            </w:r>
          </w:p>
        </w:tc>
        <w:tc>
          <w:tcPr>
            <w:tcW w:type="dxa" w:w="7272"/>
            <w:shd w:fill="F8FAFC"/>
          </w:tcPr>
          <w:p>
            <w:r>
              <w:rPr>
                <w:rFonts w:ascii="Calibri" w:hAnsi="Calibri"/>
                <w:b w:val="0"/>
                <w:i w:val="0"/>
                <w:color w:val="111827"/>
                <w:sz w:val="18"/>
              </w:rPr>
              <w:t>ReceiptUploaded, ReceiptAnalyzed, ReceiptAnalysisFailed</w:t>
            </w:r>
          </w:p>
        </w:tc>
      </w:tr>
      <w:tr>
        <w:tc>
          <w:tcPr>
            <w:tcW w:type="dxa" w:w="2088"/>
          </w:tcPr>
          <w:p>
            <w:r>
              <w:rPr>
                <w:rFonts w:ascii="Calibri" w:hAnsi="Calibri"/>
                <w:b w:val="0"/>
                <w:i w:val="0"/>
                <w:color w:val="111827"/>
                <w:sz w:val="18"/>
              </w:rPr>
              <w:t>Settlement</w:t>
            </w:r>
          </w:p>
        </w:tc>
        <w:tc>
          <w:tcPr>
            <w:tcW w:type="dxa" w:w="7272"/>
          </w:tcPr>
          <w:p>
            <w:r>
              <w:rPr>
                <w:rFonts w:ascii="Calibri" w:hAnsi="Calibri"/>
                <w:b w:val="0"/>
                <w:i w:val="0"/>
                <w:color w:val="111827"/>
                <w:sz w:val="18"/>
              </w:rPr>
              <w:t>SettlementCalculated, SettlementConfirmed</w:t>
            </w:r>
          </w:p>
        </w:tc>
      </w:tr>
    </w:tbl>
    <w:p>
      <w:pPr>
        <w:pStyle w:val="Heading2"/>
      </w:pPr>
      <w:r>
        <w:t>Transactional outbox</w:t>
      </w:r>
    </w:p>
    <w:p>
      <w:pPr>
        <w:pStyle w:val="ListNumber"/>
      </w:pPr>
      <w:r>
        <w:rPr>
          <w:rFonts w:ascii="Calibri" w:hAnsi="Calibri"/>
          <w:b w:val="0"/>
          <w:i w:val="0"/>
          <w:color w:val="111827"/>
          <w:sz w:val="21"/>
        </w:rPr>
        <w:t>Expense Service lưu expense và outbox event trong cùng một database transaction.</w:t>
      </w:r>
    </w:p>
    <w:p>
      <w:pPr>
        <w:pStyle w:val="ListNumber"/>
      </w:pPr>
      <w:r>
        <w:rPr>
          <w:rFonts w:ascii="Calibri" w:hAnsi="Calibri"/>
          <w:b w:val="0"/>
          <w:i w:val="0"/>
          <w:color w:val="111827"/>
          <w:sz w:val="21"/>
        </w:rPr>
        <w:t>Outbox publisher gửi ExpenseConfirmed tới RabbitMQ.</w:t>
      </w:r>
    </w:p>
    <w:p>
      <w:pPr>
        <w:pStyle w:val="ListNumber"/>
      </w:pPr>
      <w:r>
        <w:rPr>
          <w:rFonts w:ascii="Calibri" w:hAnsi="Calibri"/>
          <w:b w:val="0"/>
          <w:i w:val="0"/>
          <w:color w:val="111827"/>
          <w:sz w:val="21"/>
        </w:rPr>
        <w:t>Budget Service lưu event ID vào inbox table để chống consume trùng.</w:t>
      </w:r>
    </w:p>
    <w:p>
      <w:pPr>
        <w:pStyle w:val="ListNumber"/>
      </w:pPr>
      <w:r>
        <w:rPr>
          <w:rFonts w:ascii="Calibri" w:hAnsi="Calibri"/>
          <w:b w:val="0"/>
          <w:i w:val="0"/>
          <w:color w:val="111827"/>
          <w:sz w:val="21"/>
        </w:rPr>
        <w:t>Budget projection được cập nhật và phát BudgetRecalculated.</w:t>
      </w:r>
    </w:p>
    <w:p>
      <w:pPr>
        <w:pStyle w:val="ListNumber"/>
      </w:pPr>
      <w:r>
        <w:rPr>
          <w:rFonts w:ascii="Calibri" w:hAnsi="Calibri"/>
          <w:b w:val="0"/>
          <w:i w:val="0"/>
          <w:color w:val="111827"/>
          <w:sz w:val="21"/>
        </w:rPr>
        <w:t>Notification Service đẩy thay đổi tới frontend qua WebSocket.</w:t>
      </w:r>
    </w:p>
    <w:tbl>
      <w:tblPr>
        <w:tblStyle w:val="TableGrid"/>
        <w:tblW w:type="dxa" w:w="9360"/>
        <w:tblLayout w:type="fixed"/>
        <w:tblLook w:firstColumn="1" w:firstRow="1" w:lastColumn="0" w:lastRow="0" w:noHBand="0" w:noVBand="1" w:val="04A0"/>
      </w:tblPr>
      <w:tblGrid>
        <w:gridCol w:w="9360"/>
      </w:tblGrid>
      <w:tr>
        <w:tc>
          <w:tcPr>
            <w:tcW w:type="dxa" w:w="9360"/>
            <w:tcMar>
              <w:top w:w="90" w:type="dxa"/>
              <w:start w:w="110" w:type="dxa"/>
              <w:bottom w:w="90" w:type="dxa"/>
              <w:end w:w="110" w:type="dxa"/>
            </w:tcMar>
            <w:vAlign w:val="center"/>
            <w:shd w:fill="FFF4E5"/>
          </w:tcPr>
          <w:p>
            <w:r>
              <w:rPr>
                <w:rFonts w:ascii="Calibri" w:hAnsi="Calibri"/>
                <w:b/>
                <w:i w:val="0"/>
                <w:color w:val="9A6700"/>
                <w:sz w:val="21"/>
              </w:rPr>
              <w:t xml:space="preserve">Tại sao cần outbox?  </w:t>
            </w:r>
            <w:r>
              <w:rPr>
                <w:rFonts w:ascii="Calibri" w:hAnsi="Calibri"/>
                <w:b w:val="0"/>
                <w:i w:val="0"/>
                <w:color w:val="111827"/>
                <w:sz w:val="21"/>
              </w:rPr>
              <w:t>Nếu expense đã commit nhưng broker tạm thời lỗi, event vẫn còn trong outbox và có thể gửi lại. Điều này tránh tình trạng ledger đúng nhưng budget projection không bao giờ được cập nhật.</w:t>
            </w:r>
          </w:p>
        </w:tc>
      </w:tr>
    </w:tbl>
    <w:p>
      <w:pPr>
        <w:spacing w:after="0"/>
      </w:pPr>
    </w:p>
    <w:p>
      <w:pPr>
        <w:pStyle w:val="Heading1"/>
      </w:pPr>
      <w:r>
        <w:t>7. Luồng xử lý quan trọng</w:t>
      </w:r>
    </w:p>
    <w:p>
      <w:pPr>
        <w:pStyle w:val="Heading2"/>
      </w:pPr>
      <w:r>
        <w:t>7.1 Xác nhận expense</w:t>
      </w:r>
    </w:p>
    <w:p>
      <w:pPr>
        <w:pStyle w:val="ListNumber"/>
      </w:pPr>
      <w:r>
        <w:rPr>
          <w:rFonts w:ascii="Calibri" w:hAnsi="Calibri"/>
          <w:b w:val="0"/>
          <w:i w:val="0"/>
          <w:color w:val="111827"/>
          <w:sz w:val="21"/>
        </w:rPr>
        <w:t>Frontend gửi request kèm Idempotency-Key.</w:t>
      </w:r>
    </w:p>
    <w:p>
      <w:pPr>
        <w:pStyle w:val="ListNumber"/>
      </w:pPr>
      <w:r>
        <w:rPr>
          <w:rFonts w:ascii="Calibri" w:hAnsi="Calibri"/>
          <w:b w:val="0"/>
          <w:i w:val="0"/>
          <w:color w:val="111827"/>
          <w:sz w:val="21"/>
        </w:rPr>
        <w:t>Gateway xác thực membership và quyền tạo expense.</w:t>
      </w:r>
    </w:p>
    <w:p>
      <w:pPr>
        <w:pStyle w:val="ListNumber"/>
      </w:pPr>
      <w:r>
        <w:rPr>
          <w:rFonts w:ascii="Calibri" w:hAnsi="Calibri"/>
          <w:b w:val="0"/>
          <w:i w:val="0"/>
          <w:color w:val="111827"/>
          <w:sz w:val="21"/>
        </w:rPr>
        <w:t>Expense Service validate split rule và exchange-rate snapshot.</w:t>
      </w:r>
    </w:p>
    <w:p>
      <w:pPr>
        <w:pStyle w:val="ListNumber"/>
      </w:pPr>
      <w:r>
        <w:rPr>
          <w:rFonts w:ascii="Calibri" w:hAnsi="Calibri"/>
          <w:b w:val="0"/>
          <w:i w:val="0"/>
          <w:color w:val="111827"/>
          <w:sz w:val="21"/>
        </w:rPr>
        <w:t>Expense và outbox event được commit trong một transaction.</w:t>
      </w:r>
    </w:p>
    <w:p>
      <w:pPr>
        <w:pStyle w:val="ListNumber"/>
      </w:pPr>
      <w:r>
        <w:rPr>
          <w:rFonts w:ascii="Calibri" w:hAnsi="Calibri"/>
          <w:b w:val="0"/>
          <w:i w:val="0"/>
          <w:color w:val="111827"/>
          <w:sz w:val="21"/>
        </w:rPr>
        <w:t>Budget Service cập nhật projection qua event.</w:t>
      </w:r>
    </w:p>
    <w:p>
      <w:pPr>
        <w:pStyle w:val="ListNumber"/>
      </w:pPr>
      <w:r>
        <w:rPr>
          <w:rFonts w:ascii="Calibri" w:hAnsi="Calibri"/>
          <w:b w:val="0"/>
          <w:i w:val="0"/>
          <w:color w:val="111827"/>
          <w:sz w:val="21"/>
        </w:rPr>
        <w:t>Notification Service thông báo cho các thành viên.</w:t>
      </w:r>
    </w:p>
    <w:p>
      <w:pPr>
        <w:pStyle w:val="ListNumber"/>
      </w:pPr>
      <w:r>
        <w:rPr>
          <w:rFonts w:ascii="Calibri" w:hAnsi="Calibri"/>
          <w:b w:val="0"/>
          <w:i w:val="0"/>
          <w:color w:val="111827"/>
          <w:sz w:val="21"/>
        </w:rPr>
        <w:t>AI Service có thể chạy anomaly check mà không ảnh hưởng transaction chính.</w:t>
      </w:r>
    </w:p>
    <w:p>
      <w:pPr>
        <w:pStyle w:val="Heading2"/>
      </w:pPr>
      <w:r>
        <w:t>7.2 Receipt-to-expense</w:t>
      </w:r>
    </w:p>
    <w:p>
      <w:pPr>
        <w:pStyle w:val="ListNumber"/>
      </w:pPr>
      <w:r>
        <w:rPr>
          <w:rFonts w:ascii="Calibri" w:hAnsi="Calibri"/>
          <w:b w:val="0"/>
          <w:i w:val="0"/>
          <w:color w:val="111827"/>
          <w:sz w:val="21"/>
        </w:rPr>
        <w:t>Frontend lấy pre-signed URL từ Document Service.</w:t>
      </w:r>
    </w:p>
    <w:p>
      <w:pPr>
        <w:pStyle w:val="ListNumber"/>
      </w:pPr>
      <w:r>
        <w:rPr>
          <w:rFonts w:ascii="Calibri" w:hAnsi="Calibri"/>
          <w:b w:val="0"/>
          <w:i w:val="0"/>
          <w:color w:val="111827"/>
          <w:sz w:val="21"/>
        </w:rPr>
        <w:t>File được upload trực tiếp lên MinIO/S3.</w:t>
      </w:r>
    </w:p>
    <w:p>
      <w:pPr>
        <w:pStyle w:val="ListNumber"/>
      </w:pPr>
      <w:r>
        <w:rPr>
          <w:rFonts w:ascii="Calibri" w:hAnsi="Calibri"/>
          <w:b w:val="0"/>
          <w:i w:val="0"/>
          <w:color w:val="111827"/>
          <w:sz w:val="21"/>
        </w:rPr>
        <w:t>Document Service phát ReceiptUploaded.</w:t>
      </w:r>
    </w:p>
    <w:p>
      <w:pPr>
        <w:pStyle w:val="ListNumber"/>
      </w:pPr>
      <w:r>
        <w:rPr>
          <w:rFonts w:ascii="Calibri" w:hAnsi="Calibri"/>
          <w:b w:val="0"/>
          <w:i w:val="0"/>
          <w:color w:val="111827"/>
          <w:sz w:val="21"/>
        </w:rPr>
        <w:t>Python worker OCR, phân loại và kiểm tra duplicate.</w:t>
      </w:r>
    </w:p>
    <w:p>
      <w:pPr>
        <w:pStyle w:val="ListNumber"/>
      </w:pPr>
      <w:r>
        <w:rPr>
          <w:rFonts w:ascii="Calibri" w:hAnsi="Calibri"/>
          <w:b w:val="0"/>
          <w:i w:val="0"/>
          <w:color w:val="111827"/>
          <w:sz w:val="21"/>
        </w:rPr>
        <w:t>Expense Service tạo DRAFT, chưa cập nhật balance.</w:t>
      </w:r>
    </w:p>
    <w:p>
      <w:pPr>
        <w:pStyle w:val="ListNumber"/>
      </w:pPr>
      <w:r>
        <w:rPr>
          <w:rFonts w:ascii="Calibri" w:hAnsi="Calibri"/>
          <w:b w:val="0"/>
          <w:i w:val="0"/>
          <w:color w:val="111827"/>
          <w:sz w:val="21"/>
        </w:rPr>
        <w:t>Người dùng xác nhận; expense chuyển thành CONFIRMED.</w:t>
      </w:r>
    </w:p>
    <w:p>
      <w:pPr>
        <w:pStyle w:val="Heading1"/>
      </w:pPr>
      <w:r>
        <w:t>8. AI &amp; Optimization</w:t>
      </w:r>
    </w:p>
    <w:tbl>
      <w:tblPr>
        <w:tblStyle w:val="TableGrid"/>
        <w:tblW w:type="dxa" w:w="9360"/>
        <w:jc w:val="center"/>
        <w:tblLayout w:type="fixed"/>
        <w:tblLook w:firstColumn="1" w:firstRow="1" w:lastColumn="0" w:lastRow="0" w:noHBand="0" w:noVBand="1" w:val="04A0"/>
      </w:tblPr>
      <w:tblGrid>
        <w:gridCol w:w="1800"/>
        <w:gridCol w:w="2304"/>
        <w:gridCol w:w="3024"/>
        <w:gridCol w:w="2232"/>
      </w:tblGrid>
      <w:tr>
        <w:trPr>
          <w:tblHeader w:val="true"/>
        </w:trPr>
        <w:tc>
          <w:tcPr>
            <w:tcW w:type="dxa" w:w="1800"/>
            <w:tcMar>
              <w:top w:w="90" w:type="dxa"/>
              <w:start w:w="110" w:type="dxa"/>
              <w:bottom w:w="90" w:type="dxa"/>
              <w:end w:w="110" w:type="dxa"/>
            </w:tcMar>
            <w:vAlign w:val="center"/>
            <w:shd w:fill="17365D"/>
          </w:tcPr>
          <w:p>
            <w:pPr>
              <w:jc w:val="center"/>
            </w:pPr>
            <w:r>
              <w:rPr>
                <w:rFonts w:ascii="Calibri" w:hAnsi="Calibri"/>
                <w:b/>
                <w:i w:val="0"/>
                <w:color w:val="FFFFFF"/>
                <w:sz w:val="15"/>
              </w:rPr>
              <w:t>Pipeline</w:t>
            </w:r>
          </w:p>
        </w:tc>
        <w:tc>
          <w:tcPr>
            <w:tcW w:type="dxa" w:w="2304"/>
            <w:tcMar>
              <w:top w:w="90" w:type="dxa"/>
              <w:start w:w="110" w:type="dxa"/>
              <w:bottom w:w="90" w:type="dxa"/>
              <w:end w:w="110" w:type="dxa"/>
            </w:tcMar>
            <w:vAlign w:val="center"/>
            <w:shd w:fill="17365D"/>
          </w:tcPr>
          <w:p>
            <w:pPr>
              <w:jc w:val="center"/>
            </w:pPr>
            <w:r>
              <w:rPr>
                <w:rFonts w:ascii="Calibri" w:hAnsi="Calibri"/>
                <w:b/>
                <w:i w:val="0"/>
                <w:color w:val="FFFFFF"/>
                <w:sz w:val="15"/>
              </w:rPr>
              <w:t>Input</w:t>
            </w:r>
          </w:p>
        </w:tc>
        <w:tc>
          <w:tcPr>
            <w:tcW w:type="dxa" w:w="3024"/>
            <w:tcMar>
              <w:top w:w="90" w:type="dxa"/>
              <w:start w:w="110" w:type="dxa"/>
              <w:bottom w:w="90" w:type="dxa"/>
              <w:end w:w="110" w:type="dxa"/>
            </w:tcMar>
            <w:vAlign w:val="center"/>
            <w:shd w:fill="17365D"/>
          </w:tcPr>
          <w:p>
            <w:pPr>
              <w:jc w:val="center"/>
            </w:pPr>
            <w:r>
              <w:rPr>
                <w:rFonts w:ascii="Calibri" w:hAnsi="Calibri"/>
                <w:b/>
                <w:i w:val="0"/>
                <w:color w:val="FFFFFF"/>
                <w:sz w:val="15"/>
              </w:rPr>
              <w:t>Output</w:t>
            </w:r>
          </w:p>
        </w:tc>
        <w:tc>
          <w:tcPr>
            <w:tcW w:type="dxa" w:w="2232"/>
            <w:tcMar>
              <w:top w:w="90" w:type="dxa"/>
              <w:start w:w="110" w:type="dxa"/>
              <w:bottom w:w="90" w:type="dxa"/>
              <w:end w:w="110" w:type="dxa"/>
            </w:tcMar>
            <w:vAlign w:val="center"/>
            <w:shd w:fill="17365D"/>
          </w:tcPr>
          <w:p>
            <w:pPr>
              <w:jc w:val="center"/>
            </w:pPr>
            <w:r>
              <w:rPr>
                <w:rFonts w:ascii="Calibri" w:hAnsi="Calibri"/>
                <w:b/>
                <w:i w:val="0"/>
                <w:color w:val="FFFFFF"/>
                <w:sz w:val="15"/>
              </w:rPr>
              <w:t>Cách đánh giá</w:t>
            </w:r>
          </w:p>
        </w:tc>
      </w:tr>
      <w:tr>
        <w:tc>
          <w:tcPr>
            <w:tcW w:type="dxa" w:w="1800"/>
          </w:tcPr>
          <w:p>
            <w:r>
              <w:rPr>
                <w:rFonts w:ascii="Calibri" w:hAnsi="Calibri"/>
                <w:b w:val="0"/>
                <w:i w:val="0"/>
                <w:color w:val="111827"/>
                <w:sz w:val="15"/>
              </w:rPr>
              <w:t>Receipt OCR</w:t>
            </w:r>
          </w:p>
        </w:tc>
        <w:tc>
          <w:tcPr>
            <w:tcW w:type="dxa" w:w="2304"/>
          </w:tcPr>
          <w:p>
            <w:r>
              <w:rPr>
                <w:rFonts w:ascii="Calibri" w:hAnsi="Calibri"/>
                <w:b w:val="0"/>
                <w:i w:val="0"/>
                <w:color w:val="111827"/>
                <w:sz w:val="15"/>
              </w:rPr>
              <w:t>Ảnh/PDF hóa đơn</w:t>
            </w:r>
          </w:p>
        </w:tc>
        <w:tc>
          <w:tcPr>
            <w:tcW w:type="dxa" w:w="3024"/>
          </w:tcPr>
          <w:p>
            <w:r>
              <w:rPr>
                <w:rFonts w:ascii="Calibri" w:hAnsi="Calibri"/>
                <w:b w:val="0"/>
                <w:i w:val="0"/>
                <w:color w:val="111827"/>
                <w:sz w:val="15"/>
              </w:rPr>
              <w:t>Merchant, date, total, currency</w:t>
            </w:r>
          </w:p>
        </w:tc>
        <w:tc>
          <w:tcPr>
            <w:tcW w:type="dxa" w:w="2232"/>
          </w:tcPr>
          <w:p>
            <w:r>
              <w:rPr>
                <w:rFonts w:ascii="Calibri" w:hAnsi="Calibri"/>
                <w:b w:val="0"/>
                <w:i w:val="0"/>
                <w:color w:val="111827"/>
                <w:sz w:val="15"/>
              </w:rPr>
              <w:t>Field accuracy, CER/WER</w:t>
            </w:r>
          </w:p>
        </w:tc>
      </w:tr>
      <w:tr>
        <w:tc>
          <w:tcPr>
            <w:tcW w:type="dxa" w:w="1800"/>
            <w:shd w:fill="F8FAFC"/>
          </w:tcPr>
          <w:p>
            <w:r>
              <w:rPr>
                <w:rFonts w:ascii="Calibri" w:hAnsi="Calibri"/>
                <w:b w:val="0"/>
                <w:i w:val="0"/>
                <w:color w:val="111827"/>
                <w:sz w:val="15"/>
              </w:rPr>
              <w:t>Classification</w:t>
            </w:r>
          </w:p>
        </w:tc>
        <w:tc>
          <w:tcPr>
            <w:tcW w:type="dxa" w:w="2304"/>
            <w:shd w:fill="F8FAFC"/>
          </w:tcPr>
          <w:p>
            <w:r>
              <w:rPr>
                <w:rFonts w:ascii="Calibri" w:hAnsi="Calibri"/>
                <w:b w:val="0"/>
                <w:i w:val="0"/>
                <w:color w:val="111827"/>
                <w:sz w:val="15"/>
              </w:rPr>
              <w:t>Merchant + line items</w:t>
            </w:r>
          </w:p>
        </w:tc>
        <w:tc>
          <w:tcPr>
            <w:tcW w:type="dxa" w:w="3024"/>
            <w:shd w:fill="F8FAFC"/>
          </w:tcPr>
          <w:p>
            <w:r>
              <w:rPr>
                <w:rFonts w:ascii="Calibri" w:hAnsi="Calibri"/>
                <w:b w:val="0"/>
                <w:i w:val="0"/>
                <w:color w:val="111827"/>
                <w:sz w:val="15"/>
              </w:rPr>
              <w:t>Expense category</w:t>
            </w:r>
          </w:p>
        </w:tc>
        <w:tc>
          <w:tcPr>
            <w:tcW w:type="dxa" w:w="2232"/>
            <w:shd w:fill="F8FAFC"/>
          </w:tcPr>
          <w:p>
            <w:r>
              <w:rPr>
                <w:rFonts w:ascii="Calibri" w:hAnsi="Calibri"/>
                <w:b w:val="0"/>
                <w:i w:val="0"/>
                <w:color w:val="111827"/>
                <w:sz w:val="15"/>
              </w:rPr>
              <w:t>Precision, recall, F1</w:t>
            </w:r>
          </w:p>
        </w:tc>
      </w:tr>
      <w:tr>
        <w:tc>
          <w:tcPr>
            <w:tcW w:type="dxa" w:w="1800"/>
          </w:tcPr>
          <w:p>
            <w:r>
              <w:rPr>
                <w:rFonts w:ascii="Calibri" w:hAnsi="Calibri"/>
                <w:b w:val="0"/>
                <w:i w:val="0"/>
                <w:color w:val="111827"/>
                <w:sz w:val="15"/>
              </w:rPr>
              <w:t>Duplicate detection</w:t>
            </w:r>
          </w:p>
        </w:tc>
        <w:tc>
          <w:tcPr>
            <w:tcW w:type="dxa" w:w="2304"/>
          </w:tcPr>
          <w:p>
            <w:r>
              <w:rPr>
                <w:rFonts w:ascii="Calibri" w:hAnsi="Calibri"/>
                <w:b w:val="0"/>
                <w:i w:val="0"/>
                <w:color w:val="111827"/>
                <w:sz w:val="15"/>
              </w:rPr>
              <w:t>Ảnh + amount + time</w:t>
            </w:r>
          </w:p>
        </w:tc>
        <w:tc>
          <w:tcPr>
            <w:tcW w:type="dxa" w:w="3024"/>
          </w:tcPr>
          <w:p>
            <w:r>
              <w:rPr>
                <w:rFonts w:ascii="Calibri" w:hAnsi="Calibri"/>
                <w:b w:val="0"/>
                <w:i w:val="0"/>
                <w:color w:val="111827"/>
                <w:sz w:val="15"/>
              </w:rPr>
              <w:t>Duplicate probability</w:t>
            </w:r>
          </w:p>
        </w:tc>
        <w:tc>
          <w:tcPr>
            <w:tcW w:type="dxa" w:w="2232"/>
          </w:tcPr>
          <w:p>
            <w:r>
              <w:rPr>
                <w:rFonts w:ascii="Calibri" w:hAnsi="Calibri"/>
                <w:b w:val="0"/>
                <w:i w:val="0"/>
                <w:color w:val="111827"/>
                <w:sz w:val="15"/>
              </w:rPr>
              <w:t>Precision@threshold</w:t>
            </w:r>
          </w:p>
        </w:tc>
      </w:tr>
      <w:tr>
        <w:tc>
          <w:tcPr>
            <w:tcW w:type="dxa" w:w="1800"/>
            <w:shd w:fill="F8FAFC"/>
          </w:tcPr>
          <w:p>
            <w:r>
              <w:rPr>
                <w:rFonts w:ascii="Calibri" w:hAnsi="Calibri"/>
                <w:b w:val="0"/>
                <w:i w:val="0"/>
                <w:color w:val="111827"/>
                <w:sz w:val="15"/>
              </w:rPr>
              <w:t>Forecast</w:t>
            </w:r>
          </w:p>
        </w:tc>
        <w:tc>
          <w:tcPr>
            <w:tcW w:type="dxa" w:w="2304"/>
            <w:shd w:fill="F8FAFC"/>
          </w:tcPr>
          <w:p>
            <w:r>
              <w:rPr>
                <w:rFonts w:ascii="Calibri" w:hAnsi="Calibri"/>
                <w:b w:val="0"/>
                <w:i w:val="0"/>
                <w:color w:val="111827"/>
                <w:sz w:val="15"/>
              </w:rPr>
              <w:t>Actual + committed + days</w:t>
            </w:r>
          </w:p>
        </w:tc>
        <w:tc>
          <w:tcPr>
            <w:tcW w:type="dxa" w:w="3024"/>
            <w:shd w:fill="F8FAFC"/>
          </w:tcPr>
          <w:p>
            <w:r>
              <w:rPr>
                <w:rFonts w:ascii="Calibri" w:hAnsi="Calibri"/>
                <w:b w:val="0"/>
                <w:i w:val="0"/>
                <w:color w:val="111827"/>
                <w:sz w:val="15"/>
              </w:rPr>
              <w:t>End-of-trip cost range</w:t>
            </w:r>
          </w:p>
        </w:tc>
        <w:tc>
          <w:tcPr>
            <w:tcW w:type="dxa" w:w="2232"/>
            <w:shd w:fill="F8FAFC"/>
          </w:tcPr>
          <w:p>
            <w:r>
              <w:rPr>
                <w:rFonts w:ascii="Calibri" w:hAnsi="Calibri"/>
                <w:b w:val="0"/>
                <w:i w:val="0"/>
                <w:color w:val="111827"/>
                <w:sz w:val="15"/>
              </w:rPr>
              <w:t>MAE/MAPE</w:t>
            </w:r>
          </w:p>
        </w:tc>
      </w:tr>
      <w:tr>
        <w:tc>
          <w:tcPr>
            <w:tcW w:type="dxa" w:w="1800"/>
          </w:tcPr>
          <w:p>
            <w:r>
              <w:rPr>
                <w:rFonts w:ascii="Calibri" w:hAnsi="Calibri"/>
                <w:b w:val="0"/>
                <w:i w:val="0"/>
                <w:color w:val="111827"/>
                <w:sz w:val="15"/>
              </w:rPr>
              <w:t>Scenario optimizer</w:t>
            </w:r>
          </w:p>
        </w:tc>
        <w:tc>
          <w:tcPr>
            <w:tcW w:type="dxa" w:w="2304"/>
          </w:tcPr>
          <w:p>
            <w:r>
              <w:rPr>
                <w:rFonts w:ascii="Calibri" w:hAnsi="Calibri"/>
                <w:b w:val="0"/>
                <w:i w:val="0"/>
                <w:color w:val="111827"/>
                <w:sz w:val="15"/>
              </w:rPr>
              <w:t>Budget + constraints</w:t>
            </w:r>
          </w:p>
        </w:tc>
        <w:tc>
          <w:tcPr>
            <w:tcW w:type="dxa" w:w="3024"/>
          </w:tcPr>
          <w:p>
            <w:r>
              <w:rPr>
                <w:rFonts w:ascii="Calibri" w:hAnsi="Calibri"/>
                <w:b w:val="0"/>
                <w:i w:val="0"/>
                <w:color w:val="111827"/>
                <w:sz w:val="15"/>
              </w:rPr>
              <w:t>Feasible options + trade-off</w:t>
            </w:r>
          </w:p>
        </w:tc>
        <w:tc>
          <w:tcPr>
            <w:tcW w:type="dxa" w:w="2232"/>
          </w:tcPr>
          <w:p>
            <w:r>
              <w:rPr>
                <w:rFonts w:ascii="Calibri" w:hAnsi="Calibri"/>
                <w:b w:val="0"/>
                <w:i w:val="0"/>
                <w:color w:val="111827"/>
                <w:sz w:val="15"/>
              </w:rPr>
              <w:t>Constraint satisfaction</w:t>
            </w:r>
          </w:p>
        </w:tc>
      </w:tr>
      <w:tr>
        <w:tc>
          <w:tcPr>
            <w:tcW w:type="dxa" w:w="1800"/>
            <w:shd w:fill="F8FAFC"/>
          </w:tcPr>
          <w:p>
            <w:r>
              <w:rPr>
                <w:rFonts w:ascii="Calibri" w:hAnsi="Calibri"/>
                <w:b w:val="0"/>
                <w:i w:val="0"/>
                <w:color w:val="111827"/>
                <w:sz w:val="15"/>
              </w:rPr>
              <w:t>Explanation</w:t>
            </w:r>
          </w:p>
        </w:tc>
        <w:tc>
          <w:tcPr>
            <w:tcW w:type="dxa" w:w="2304"/>
            <w:shd w:fill="F8FAFC"/>
          </w:tcPr>
          <w:p>
            <w:r>
              <w:rPr>
                <w:rFonts w:ascii="Calibri" w:hAnsi="Calibri"/>
                <w:b w:val="0"/>
                <w:i w:val="0"/>
                <w:color w:val="111827"/>
                <w:sz w:val="15"/>
              </w:rPr>
              <w:t>Structured calculation</w:t>
            </w:r>
          </w:p>
        </w:tc>
        <w:tc>
          <w:tcPr>
            <w:tcW w:type="dxa" w:w="3024"/>
            <w:shd w:fill="F8FAFC"/>
          </w:tcPr>
          <w:p>
            <w:r>
              <w:rPr>
                <w:rFonts w:ascii="Calibri" w:hAnsi="Calibri"/>
                <w:b w:val="0"/>
                <w:i w:val="0"/>
                <w:color w:val="111827"/>
                <w:sz w:val="15"/>
              </w:rPr>
              <w:t>Grounded explanation</w:t>
            </w:r>
          </w:p>
        </w:tc>
        <w:tc>
          <w:tcPr>
            <w:tcW w:type="dxa" w:w="2232"/>
            <w:shd w:fill="F8FAFC"/>
          </w:tcPr>
          <w:p>
            <w:r>
              <w:rPr>
                <w:rFonts w:ascii="Calibri" w:hAnsi="Calibri"/>
                <w:b w:val="0"/>
                <w:i w:val="0"/>
                <w:color w:val="111827"/>
                <w:sz w:val="15"/>
              </w:rPr>
              <w:t>Evidence coverage</w:t>
            </w:r>
          </w:p>
        </w:tc>
      </w:tr>
    </w:tbl>
    <w:p>
      <w:pPr>
        <w:pStyle w:val="Heading2"/>
      </w:pPr>
      <w:r>
        <w:t>Guardrails</w:t>
      </w:r>
    </w:p>
    <w:p>
      <w:pPr>
        <w:pStyle w:val="ListBullet"/>
      </w:pPr>
      <w:r>
        <w:rPr>
          <w:rFonts w:ascii="Calibri" w:hAnsi="Calibri"/>
          <w:b w:val="0"/>
          <w:i w:val="0"/>
          <w:color w:val="111827"/>
          <w:sz w:val="21"/>
        </w:rPr>
        <w:t>AI chỉ tạo expense draft; người dùng xác nhận trước khi tác động ledger.</w:t>
      </w:r>
    </w:p>
    <w:p>
      <w:pPr>
        <w:pStyle w:val="ListBullet"/>
      </w:pPr>
      <w:r>
        <w:rPr>
          <w:rFonts w:ascii="Calibri" w:hAnsi="Calibri"/>
          <w:b w:val="0"/>
          <w:i w:val="0"/>
          <w:color w:val="111827"/>
          <w:sz w:val="21"/>
        </w:rPr>
        <w:t>LLM không tự bịa giá vé, phòng hoặc tỷ giá.</w:t>
      </w:r>
    </w:p>
    <w:p>
      <w:pPr>
        <w:pStyle w:val="ListBullet"/>
      </w:pPr>
      <w:r>
        <w:rPr>
          <w:rFonts w:ascii="Calibri" w:hAnsi="Calibri"/>
          <w:b w:val="0"/>
          <w:i w:val="0"/>
          <w:color w:val="111827"/>
          <w:sz w:val="21"/>
        </w:rPr>
        <w:t>Mọi forecast hiển thị khoảng dự đoán và confidence.</w:t>
      </w:r>
    </w:p>
    <w:p>
      <w:pPr>
        <w:pStyle w:val="ListBullet"/>
      </w:pPr>
      <w:r>
        <w:rPr>
          <w:rFonts w:ascii="Calibri" w:hAnsi="Calibri"/>
          <w:b w:val="0"/>
          <w:i w:val="0"/>
          <w:color w:val="111827"/>
          <w:sz w:val="21"/>
        </w:rPr>
        <w:t>Scenario optimizer tách rule/constraint engine khỏi phần diễn giải bằng LLM.</w:t>
      </w:r>
    </w:p>
    <w:p>
      <w:pPr>
        <w:pStyle w:val="ListBullet"/>
      </w:pPr>
      <w:r>
        <w:rPr>
          <w:rFonts w:ascii="Calibri" w:hAnsi="Calibri"/>
          <w:b w:val="0"/>
          <w:i w:val="0"/>
          <w:color w:val="111827"/>
          <w:sz w:val="21"/>
        </w:rPr>
        <w:t>Khi AI lỗi, người dùng vẫn có thể nhập expense thủ công.</w:t>
      </w:r>
    </w:p>
    <w:p>
      <w:pPr>
        <w:pStyle w:val="Heading1"/>
      </w:pPr>
      <w:r>
        <w:t>9. Data model cấp cao</w:t>
      </w:r>
    </w:p>
    <w:tbl>
      <w:tblPr>
        <w:tblStyle w:val="TableGrid"/>
        <w:tblW w:type="dxa" w:w="9359"/>
        <w:jc w:val="center"/>
        <w:tblLayout w:type="fixed"/>
        <w:tblLook w:firstColumn="1" w:firstRow="1" w:lastColumn="0" w:lastRow="0" w:noHBand="0" w:noVBand="1" w:val="04A0"/>
      </w:tblPr>
      <w:tblGrid>
        <w:gridCol w:w="1655"/>
        <w:gridCol w:w="3456"/>
        <w:gridCol w:w="4248"/>
      </w:tblGrid>
      <w:tr>
        <w:trPr>
          <w:tblHeader w:val="true"/>
        </w:trPr>
        <w:tc>
          <w:tcPr>
            <w:tcW w:type="dxa" w:w="1655"/>
            <w:tcMar>
              <w:top w:w="90" w:type="dxa"/>
              <w:start w:w="110" w:type="dxa"/>
              <w:bottom w:w="90" w:type="dxa"/>
              <w:end w:w="110" w:type="dxa"/>
            </w:tcMar>
            <w:vAlign w:val="center"/>
            <w:shd w:fill="17365D"/>
          </w:tcPr>
          <w:p>
            <w:pPr>
              <w:jc w:val="center"/>
            </w:pPr>
            <w:r>
              <w:rPr>
                <w:rFonts w:ascii="Calibri" w:hAnsi="Calibri"/>
                <w:b/>
                <w:i w:val="0"/>
                <w:color w:val="FFFFFF"/>
                <w:sz w:val="17"/>
              </w:rPr>
              <w:t>Aggregate</w:t>
            </w:r>
          </w:p>
        </w:tc>
        <w:tc>
          <w:tcPr>
            <w:tcW w:type="dxa" w:w="3456"/>
            <w:tcMar>
              <w:top w:w="90" w:type="dxa"/>
              <w:start w:w="110" w:type="dxa"/>
              <w:bottom w:w="90" w:type="dxa"/>
              <w:end w:w="110" w:type="dxa"/>
            </w:tcMar>
            <w:vAlign w:val="center"/>
            <w:shd w:fill="17365D"/>
          </w:tcPr>
          <w:p>
            <w:pPr>
              <w:jc w:val="center"/>
            </w:pPr>
            <w:r>
              <w:rPr>
                <w:rFonts w:ascii="Calibri" w:hAnsi="Calibri"/>
                <w:b/>
                <w:i w:val="0"/>
                <w:color w:val="FFFFFF"/>
                <w:sz w:val="17"/>
              </w:rPr>
              <w:t>Entity chính</w:t>
            </w:r>
          </w:p>
        </w:tc>
        <w:tc>
          <w:tcPr>
            <w:tcW w:type="dxa" w:w="4248"/>
            <w:tcMar>
              <w:top w:w="90" w:type="dxa"/>
              <w:start w:w="110" w:type="dxa"/>
              <w:bottom w:w="90" w:type="dxa"/>
              <w:end w:w="110" w:type="dxa"/>
            </w:tcMar>
            <w:vAlign w:val="center"/>
            <w:shd w:fill="17365D"/>
          </w:tcPr>
          <w:p>
            <w:pPr>
              <w:jc w:val="center"/>
            </w:pPr>
            <w:r>
              <w:rPr>
                <w:rFonts w:ascii="Calibri" w:hAnsi="Calibri"/>
                <w:b/>
                <w:i w:val="0"/>
                <w:color w:val="FFFFFF"/>
                <w:sz w:val="17"/>
              </w:rPr>
              <w:t>Invariant quan trọng</w:t>
            </w:r>
          </w:p>
        </w:tc>
      </w:tr>
      <w:tr>
        <w:tc>
          <w:tcPr>
            <w:tcW w:type="dxa" w:w="1655"/>
          </w:tcPr>
          <w:p>
            <w:r>
              <w:rPr>
                <w:rFonts w:ascii="Calibri" w:hAnsi="Calibri"/>
                <w:b w:val="0"/>
                <w:i w:val="0"/>
                <w:color w:val="111827"/>
                <w:sz w:val="17"/>
              </w:rPr>
              <w:t>Trip</w:t>
            </w:r>
          </w:p>
        </w:tc>
        <w:tc>
          <w:tcPr>
            <w:tcW w:type="dxa" w:w="3456"/>
          </w:tcPr>
          <w:p>
            <w:r>
              <w:rPr>
                <w:rFonts w:ascii="Calibri" w:hAnsi="Calibri"/>
                <w:b w:val="0"/>
                <w:i w:val="0"/>
                <w:color w:val="111827"/>
                <w:sz w:val="17"/>
              </w:rPr>
              <w:t>Trip, Membership, Activity</w:t>
            </w:r>
          </w:p>
        </w:tc>
        <w:tc>
          <w:tcPr>
            <w:tcW w:type="dxa" w:w="4248"/>
          </w:tcPr>
          <w:p>
            <w:r>
              <w:rPr>
                <w:rFonts w:ascii="Calibri" w:hAnsi="Calibri"/>
                <w:b w:val="0"/>
                <w:i w:val="0"/>
                <w:color w:val="111827"/>
                <w:sz w:val="17"/>
              </w:rPr>
              <w:t>Date range và role hợp lệ</w:t>
            </w:r>
          </w:p>
        </w:tc>
      </w:tr>
      <w:tr>
        <w:tc>
          <w:tcPr>
            <w:tcW w:type="dxa" w:w="1655"/>
            <w:shd w:fill="F8FAFC"/>
          </w:tcPr>
          <w:p>
            <w:r>
              <w:rPr>
                <w:rFonts w:ascii="Calibri" w:hAnsi="Calibri"/>
                <w:b w:val="0"/>
                <w:i w:val="0"/>
                <w:color w:val="111827"/>
                <w:sz w:val="17"/>
              </w:rPr>
              <w:t>Budget</w:t>
            </w:r>
          </w:p>
        </w:tc>
        <w:tc>
          <w:tcPr>
            <w:tcW w:type="dxa" w:w="3456"/>
            <w:shd w:fill="F8FAFC"/>
          </w:tcPr>
          <w:p>
            <w:r>
              <w:rPr>
                <w:rFonts w:ascii="Calibri" w:hAnsi="Calibri"/>
                <w:b w:val="0"/>
                <w:i w:val="0"/>
                <w:color w:val="111827"/>
                <w:sz w:val="17"/>
              </w:rPr>
              <w:t>Budget, Scenario, CategoryLimit</w:t>
            </w:r>
          </w:p>
        </w:tc>
        <w:tc>
          <w:tcPr>
            <w:tcW w:type="dxa" w:w="4248"/>
            <w:shd w:fill="F8FAFC"/>
          </w:tcPr>
          <w:p>
            <w:r>
              <w:rPr>
                <w:rFonts w:ascii="Calibri" w:hAnsi="Calibri"/>
                <w:b w:val="0"/>
                <w:i w:val="0"/>
                <w:color w:val="111827"/>
                <w:sz w:val="17"/>
              </w:rPr>
              <w:t>Một baseline active tại một thời điểm</w:t>
            </w:r>
          </w:p>
        </w:tc>
      </w:tr>
      <w:tr>
        <w:tc>
          <w:tcPr>
            <w:tcW w:type="dxa" w:w="1655"/>
          </w:tcPr>
          <w:p>
            <w:r>
              <w:rPr>
                <w:rFonts w:ascii="Calibri" w:hAnsi="Calibri"/>
                <w:b w:val="0"/>
                <w:i w:val="0"/>
                <w:color w:val="111827"/>
                <w:sz w:val="17"/>
              </w:rPr>
              <w:t>Expense</w:t>
            </w:r>
          </w:p>
        </w:tc>
        <w:tc>
          <w:tcPr>
            <w:tcW w:type="dxa" w:w="3456"/>
          </w:tcPr>
          <w:p>
            <w:r>
              <w:rPr>
                <w:rFonts w:ascii="Calibri" w:hAnsi="Calibri"/>
                <w:b w:val="0"/>
                <w:i w:val="0"/>
                <w:color w:val="111827"/>
                <w:sz w:val="17"/>
              </w:rPr>
              <w:t>Expense, Split, LedgerEntry</w:t>
            </w:r>
          </w:p>
        </w:tc>
        <w:tc>
          <w:tcPr>
            <w:tcW w:type="dxa" w:w="4248"/>
          </w:tcPr>
          <w:p>
            <w:r>
              <w:rPr>
                <w:rFonts w:ascii="Calibri" w:hAnsi="Calibri"/>
                <w:b w:val="0"/>
                <w:i w:val="0"/>
                <w:color w:val="111827"/>
                <w:sz w:val="17"/>
              </w:rPr>
              <w:t>Debit/credit cân bằng; split đúng tổng</w:t>
            </w:r>
          </w:p>
        </w:tc>
      </w:tr>
      <w:tr>
        <w:tc>
          <w:tcPr>
            <w:tcW w:type="dxa" w:w="1655"/>
            <w:shd w:fill="F8FAFC"/>
          </w:tcPr>
          <w:p>
            <w:r>
              <w:rPr>
                <w:rFonts w:ascii="Calibri" w:hAnsi="Calibri"/>
                <w:b w:val="0"/>
                <w:i w:val="0"/>
                <w:color w:val="111827"/>
                <w:sz w:val="17"/>
              </w:rPr>
              <w:t>Settlement</w:t>
            </w:r>
          </w:p>
        </w:tc>
        <w:tc>
          <w:tcPr>
            <w:tcW w:type="dxa" w:w="3456"/>
            <w:shd w:fill="F8FAFC"/>
          </w:tcPr>
          <w:p>
            <w:r>
              <w:rPr>
                <w:rFonts w:ascii="Calibri" w:hAnsi="Calibri"/>
                <w:b w:val="0"/>
                <w:i w:val="0"/>
                <w:color w:val="111827"/>
                <w:sz w:val="17"/>
              </w:rPr>
              <w:t>Settlement, TransferInstruction</w:t>
            </w:r>
          </w:p>
        </w:tc>
        <w:tc>
          <w:tcPr>
            <w:tcW w:type="dxa" w:w="4248"/>
            <w:shd w:fill="F8FAFC"/>
          </w:tcPr>
          <w:p>
            <w:r>
              <w:rPr>
                <w:rFonts w:ascii="Calibri" w:hAnsi="Calibri"/>
                <w:b w:val="0"/>
                <w:i w:val="0"/>
                <w:color w:val="111827"/>
                <w:sz w:val="17"/>
              </w:rPr>
              <w:t>Không sửa expense đã khóa</w:t>
            </w:r>
          </w:p>
        </w:tc>
      </w:tr>
      <w:tr>
        <w:tc>
          <w:tcPr>
            <w:tcW w:type="dxa" w:w="1655"/>
          </w:tcPr>
          <w:p>
            <w:r>
              <w:rPr>
                <w:rFonts w:ascii="Calibri" w:hAnsi="Calibri"/>
                <w:b w:val="0"/>
                <w:i w:val="0"/>
                <w:color w:val="111827"/>
                <w:sz w:val="17"/>
              </w:rPr>
              <w:t>Document</w:t>
            </w:r>
          </w:p>
        </w:tc>
        <w:tc>
          <w:tcPr>
            <w:tcW w:type="dxa" w:w="3456"/>
          </w:tcPr>
          <w:p>
            <w:r>
              <w:rPr>
                <w:rFonts w:ascii="Calibri" w:hAnsi="Calibri"/>
                <w:b w:val="0"/>
                <w:i w:val="0"/>
                <w:color w:val="111827"/>
                <w:sz w:val="17"/>
              </w:rPr>
              <w:t>Receipt, ProcessingJob</w:t>
            </w:r>
          </w:p>
        </w:tc>
        <w:tc>
          <w:tcPr>
            <w:tcW w:type="dxa" w:w="4248"/>
          </w:tcPr>
          <w:p>
            <w:r>
              <w:rPr>
                <w:rFonts w:ascii="Calibri" w:hAnsi="Calibri"/>
                <w:b w:val="0"/>
                <w:i w:val="0"/>
                <w:color w:val="111827"/>
                <w:sz w:val="17"/>
              </w:rPr>
              <w:t>File checksum và trạng thái hợp lệ</w:t>
            </w:r>
          </w:p>
        </w:tc>
      </w:tr>
    </w:tbl>
    <w:p>
      <w:pPr>
        <w:pStyle w:val="Heading2"/>
      </w:pPr>
      <w:r>
        <w:t>Database ownership</w:t>
      </w:r>
    </w:p>
    <w:p>
      <w:pPr>
        <w:pStyle w:val="ListBullet"/>
      </w:pPr>
      <w:r>
        <w:rPr>
          <w:rFonts w:ascii="Calibri" w:hAnsi="Calibri"/>
          <w:b w:val="0"/>
          <w:i w:val="0"/>
          <w:color w:val="111827"/>
          <w:sz w:val="21"/>
        </w:rPr>
        <w:t>Mỗi service sở hữu database/schema riêng; không query trực tiếp table của service khác.</w:t>
      </w:r>
    </w:p>
    <w:p>
      <w:pPr>
        <w:pStyle w:val="ListBullet"/>
      </w:pPr>
      <w:r>
        <w:rPr>
          <w:rFonts w:ascii="Calibri" w:hAnsi="Calibri"/>
          <w:b w:val="0"/>
          <w:i w:val="0"/>
          <w:color w:val="111827"/>
          <w:sz w:val="21"/>
        </w:rPr>
        <w:t>Local development có thể dùng cùng PostgreSQL instance nhưng tách database/schema.</w:t>
      </w:r>
    </w:p>
    <w:p>
      <w:pPr>
        <w:pStyle w:val="ListBullet"/>
      </w:pPr>
      <w:r>
        <w:rPr>
          <w:rFonts w:ascii="Calibri" w:hAnsi="Calibri"/>
          <w:b w:val="0"/>
          <w:i w:val="0"/>
          <w:color w:val="111827"/>
          <w:sz w:val="21"/>
        </w:rPr>
        <w:t>Analytics và projection được đồng bộ qua event, không dùng distributed join.</w:t>
      </w:r>
    </w:p>
    <w:p>
      <w:pPr>
        <w:pStyle w:val="ListBullet"/>
      </w:pPr>
      <w:r>
        <w:rPr>
          <w:rFonts w:ascii="Calibri" w:hAnsi="Calibri"/>
          <w:b w:val="0"/>
          <w:i w:val="0"/>
          <w:color w:val="111827"/>
          <w:sz w:val="21"/>
        </w:rPr>
        <w:t>Object storage giữ receipt; database chỉ giữ metadata, checksum và policy.</w:t>
      </w:r>
    </w:p>
    <w:p>
      <w:pPr>
        <w:pStyle w:val="Heading1"/>
      </w:pPr>
      <w:r>
        <w:t>10. Reliability, Security và Observability</w:t>
      </w:r>
    </w:p>
    <w:p>
      <w:pPr>
        <w:pStyle w:val="Heading2"/>
      </w:pPr>
      <w:r>
        <w:t>Distributed-system controls</w:t>
      </w:r>
    </w:p>
    <w:tbl>
      <w:tblPr>
        <w:tblStyle w:val="TableGrid"/>
        <w:tblW w:type="dxa" w:w="9360"/>
        <w:jc w:val="center"/>
        <w:tblLayout w:type="fixed"/>
        <w:tblLook w:firstColumn="1" w:firstRow="1" w:lastColumn="0" w:lastRow="0" w:noHBand="0" w:noVBand="1" w:val="04A0"/>
      </w:tblPr>
      <w:tblGrid>
        <w:gridCol w:w="3600"/>
        <w:gridCol w:w="5760"/>
      </w:tblGrid>
      <w:tr>
        <w:trPr>
          <w:tblHeader w:val="true"/>
        </w:trPr>
        <w:tc>
          <w:tcPr>
            <w:tcW w:type="dxa" w:w="3600"/>
            <w:tcMar>
              <w:top w:w="90" w:type="dxa"/>
              <w:start w:w="110" w:type="dxa"/>
              <w:bottom w:w="90" w:type="dxa"/>
              <w:end w:w="110" w:type="dxa"/>
            </w:tcMar>
            <w:vAlign w:val="center"/>
            <w:shd w:fill="17365D"/>
          </w:tcPr>
          <w:p>
            <w:pPr>
              <w:jc w:val="center"/>
            </w:pPr>
            <w:r>
              <w:rPr>
                <w:rFonts w:ascii="Calibri" w:hAnsi="Calibri"/>
                <w:b/>
                <w:i w:val="0"/>
                <w:color w:val="FFFFFF"/>
                <w:sz w:val="17"/>
              </w:rPr>
              <w:t>Rủi ro</w:t>
            </w:r>
          </w:p>
        </w:tc>
        <w:tc>
          <w:tcPr>
            <w:tcW w:type="dxa" w:w="5760"/>
            <w:tcMar>
              <w:top w:w="90" w:type="dxa"/>
              <w:start w:w="110" w:type="dxa"/>
              <w:bottom w:w="90" w:type="dxa"/>
              <w:end w:w="110" w:type="dxa"/>
            </w:tcMar>
            <w:vAlign w:val="center"/>
            <w:shd w:fill="17365D"/>
          </w:tcPr>
          <w:p>
            <w:pPr>
              <w:jc w:val="center"/>
            </w:pPr>
            <w:r>
              <w:rPr>
                <w:rFonts w:ascii="Calibri" w:hAnsi="Calibri"/>
                <w:b/>
                <w:i w:val="0"/>
                <w:color w:val="FFFFFF"/>
                <w:sz w:val="17"/>
              </w:rPr>
              <w:t>Giải pháp</w:t>
            </w:r>
          </w:p>
        </w:tc>
      </w:tr>
      <w:tr>
        <w:tc>
          <w:tcPr>
            <w:tcW w:type="dxa" w:w="3600"/>
          </w:tcPr>
          <w:p>
            <w:r>
              <w:rPr>
                <w:rFonts w:ascii="Calibri" w:hAnsi="Calibri"/>
                <w:b w:val="0"/>
                <w:i w:val="0"/>
                <w:color w:val="111827"/>
                <w:sz w:val="17"/>
              </w:rPr>
              <w:t>Double-click hoặc retry tạo expense trùng</w:t>
            </w:r>
          </w:p>
        </w:tc>
        <w:tc>
          <w:tcPr>
            <w:tcW w:type="dxa" w:w="5760"/>
          </w:tcPr>
          <w:p>
            <w:r>
              <w:rPr>
                <w:rFonts w:ascii="Calibri" w:hAnsi="Calibri"/>
                <w:b w:val="0"/>
                <w:i w:val="0"/>
                <w:color w:val="111827"/>
                <w:sz w:val="17"/>
              </w:rPr>
              <w:t>Idempotency-Key + unique constraint</w:t>
            </w:r>
          </w:p>
        </w:tc>
      </w:tr>
      <w:tr>
        <w:tc>
          <w:tcPr>
            <w:tcW w:type="dxa" w:w="3600"/>
            <w:shd w:fill="F8FAFC"/>
          </w:tcPr>
          <w:p>
            <w:r>
              <w:rPr>
                <w:rFonts w:ascii="Calibri" w:hAnsi="Calibri"/>
                <w:b w:val="0"/>
                <w:i w:val="0"/>
                <w:color w:val="111827"/>
                <w:sz w:val="17"/>
              </w:rPr>
              <w:t>Consumer nhận event hai lần</w:t>
            </w:r>
          </w:p>
        </w:tc>
        <w:tc>
          <w:tcPr>
            <w:tcW w:type="dxa" w:w="5760"/>
            <w:shd w:fill="F8FAFC"/>
          </w:tcPr>
          <w:p>
            <w:r>
              <w:rPr>
                <w:rFonts w:ascii="Calibri" w:hAnsi="Calibri"/>
                <w:b w:val="0"/>
                <w:i w:val="0"/>
                <w:color w:val="111827"/>
                <w:sz w:val="17"/>
              </w:rPr>
              <w:t>Inbox table + event ID</w:t>
            </w:r>
          </w:p>
        </w:tc>
      </w:tr>
      <w:tr>
        <w:tc>
          <w:tcPr>
            <w:tcW w:type="dxa" w:w="3600"/>
          </w:tcPr>
          <w:p>
            <w:r>
              <w:rPr>
                <w:rFonts w:ascii="Calibri" w:hAnsi="Calibri"/>
                <w:b w:val="0"/>
                <w:i w:val="0"/>
                <w:color w:val="111827"/>
                <w:sz w:val="17"/>
              </w:rPr>
              <w:t>Broker lỗi sau DB commit</w:t>
            </w:r>
          </w:p>
        </w:tc>
        <w:tc>
          <w:tcPr>
            <w:tcW w:type="dxa" w:w="5760"/>
          </w:tcPr>
          <w:p>
            <w:r>
              <w:rPr>
                <w:rFonts w:ascii="Calibri" w:hAnsi="Calibri"/>
                <w:b w:val="0"/>
                <w:i w:val="0"/>
                <w:color w:val="111827"/>
                <w:sz w:val="17"/>
              </w:rPr>
              <w:t>Transactional outbox</w:t>
            </w:r>
          </w:p>
        </w:tc>
      </w:tr>
      <w:tr>
        <w:tc>
          <w:tcPr>
            <w:tcW w:type="dxa" w:w="3600"/>
            <w:shd w:fill="F8FAFC"/>
          </w:tcPr>
          <w:p>
            <w:r>
              <w:rPr>
                <w:rFonts w:ascii="Calibri" w:hAnsi="Calibri"/>
                <w:b w:val="0"/>
                <w:i w:val="0"/>
                <w:color w:val="111827"/>
                <w:sz w:val="17"/>
              </w:rPr>
              <w:t>OCR timeout</w:t>
            </w:r>
          </w:p>
        </w:tc>
        <w:tc>
          <w:tcPr>
            <w:tcW w:type="dxa" w:w="5760"/>
            <w:shd w:fill="F8FAFC"/>
          </w:tcPr>
          <w:p>
            <w:r>
              <w:rPr>
                <w:rFonts w:ascii="Calibri" w:hAnsi="Calibri"/>
                <w:b w:val="0"/>
                <w:i w:val="0"/>
                <w:color w:val="111827"/>
                <w:sz w:val="17"/>
              </w:rPr>
              <w:t>Retry giới hạn + dead-letter queue</w:t>
            </w:r>
          </w:p>
        </w:tc>
      </w:tr>
      <w:tr>
        <w:tc>
          <w:tcPr>
            <w:tcW w:type="dxa" w:w="3600"/>
          </w:tcPr>
          <w:p>
            <w:r>
              <w:rPr>
                <w:rFonts w:ascii="Calibri" w:hAnsi="Calibri"/>
                <w:b w:val="0"/>
                <w:i w:val="0"/>
                <w:color w:val="111827"/>
                <w:sz w:val="17"/>
              </w:rPr>
              <w:t>Budget cập nhật chậm</w:t>
            </w:r>
          </w:p>
        </w:tc>
        <w:tc>
          <w:tcPr>
            <w:tcW w:type="dxa" w:w="5760"/>
          </w:tcPr>
          <w:p>
            <w:r>
              <w:rPr>
                <w:rFonts w:ascii="Calibri" w:hAnsi="Calibri"/>
                <w:b w:val="0"/>
                <w:i w:val="0"/>
                <w:color w:val="111827"/>
                <w:sz w:val="17"/>
              </w:rPr>
              <w:t>Recalculating state + WebSocket completion</w:t>
            </w:r>
          </w:p>
        </w:tc>
      </w:tr>
      <w:tr>
        <w:tc>
          <w:tcPr>
            <w:tcW w:type="dxa" w:w="3600"/>
            <w:shd w:fill="F8FAFC"/>
          </w:tcPr>
          <w:p>
            <w:r>
              <w:rPr>
                <w:rFonts w:ascii="Calibri" w:hAnsi="Calibri"/>
                <w:b w:val="0"/>
                <w:i w:val="0"/>
                <w:color w:val="111827"/>
                <w:sz w:val="17"/>
              </w:rPr>
              <w:t>Xung đột chỉnh sửa</w:t>
            </w:r>
          </w:p>
        </w:tc>
        <w:tc>
          <w:tcPr>
            <w:tcW w:type="dxa" w:w="5760"/>
            <w:shd w:fill="F8FAFC"/>
          </w:tcPr>
          <w:p>
            <w:r>
              <w:rPr>
                <w:rFonts w:ascii="Calibri" w:hAnsi="Calibri"/>
                <w:b w:val="0"/>
                <w:i w:val="0"/>
                <w:color w:val="111827"/>
                <w:sz w:val="17"/>
              </w:rPr>
              <w:t>Optimistic locking/version column</w:t>
            </w:r>
          </w:p>
        </w:tc>
      </w:tr>
    </w:tbl>
    <w:p>
      <w:pPr>
        <w:pStyle w:val="Heading2"/>
      </w:pPr>
      <w:r>
        <w:t>Bảo mật dữ liệu</w:t>
      </w:r>
    </w:p>
    <w:p>
      <w:pPr>
        <w:pStyle w:val="ListBullet"/>
      </w:pPr>
      <w:r>
        <w:rPr>
          <w:rFonts w:ascii="Calibri" w:hAnsi="Calibri"/>
          <w:b w:val="0"/>
          <w:i w:val="0"/>
          <w:color w:val="111827"/>
          <w:sz w:val="21"/>
        </w:rPr>
        <w:t>Authorization theo trip membership thay vì chỉ theo user role toàn hệ thống.</w:t>
      </w:r>
    </w:p>
    <w:p>
      <w:pPr>
        <w:pStyle w:val="ListBullet"/>
      </w:pPr>
      <w:r>
        <w:rPr>
          <w:rFonts w:ascii="Calibri" w:hAnsi="Calibri"/>
          <w:b w:val="0"/>
          <w:i w:val="0"/>
          <w:color w:val="111827"/>
          <w:sz w:val="21"/>
        </w:rPr>
        <w:t>Pre-signed upload URL có TTL ngắn; giới hạn MIME type và kích thước.</w:t>
      </w:r>
    </w:p>
    <w:p>
      <w:pPr>
        <w:pStyle w:val="ListBullet"/>
      </w:pPr>
      <w:r>
        <w:rPr>
          <w:rFonts w:ascii="Calibri" w:hAnsi="Calibri"/>
          <w:b w:val="0"/>
          <w:i w:val="0"/>
          <w:color w:val="111827"/>
          <w:sz w:val="21"/>
        </w:rPr>
        <w:t>Mã hóa transport, object storage và secret management.</w:t>
      </w:r>
    </w:p>
    <w:p>
      <w:pPr>
        <w:pStyle w:val="ListBullet"/>
      </w:pPr>
      <w:r>
        <w:rPr>
          <w:rFonts w:ascii="Calibri" w:hAnsi="Calibri"/>
          <w:b w:val="0"/>
          <w:i w:val="0"/>
          <w:color w:val="111827"/>
          <w:sz w:val="21"/>
        </w:rPr>
        <w:t>Retention policy cho receipt; người dùng có quyền xóa tài liệu.</w:t>
      </w:r>
    </w:p>
    <w:p>
      <w:pPr>
        <w:pStyle w:val="ListBullet"/>
      </w:pPr>
      <w:r>
        <w:rPr>
          <w:rFonts w:ascii="Calibri" w:hAnsi="Calibri"/>
          <w:b w:val="0"/>
          <w:i w:val="0"/>
          <w:color w:val="111827"/>
          <w:sz w:val="21"/>
        </w:rPr>
        <w:t>Không log raw receipt, token hoặc dữ liệu thanh toán.</w:t>
      </w:r>
    </w:p>
    <w:p>
      <w:pPr>
        <w:pStyle w:val="Heading2"/>
      </w:pPr>
      <w:r>
        <w:t>Observability</w:t>
      </w:r>
    </w:p>
    <w:p>
      <w:pPr>
        <w:pStyle w:val="ListBullet"/>
      </w:pPr>
      <w:r>
        <w:rPr>
          <w:rFonts w:ascii="Calibri" w:hAnsi="Calibri"/>
          <w:b w:val="0"/>
          <w:i w:val="0"/>
          <w:color w:val="111827"/>
          <w:sz w:val="21"/>
        </w:rPr>
        <w:t>Correlation ID đi xuyên Gateway, service, broker và worker.</w:t>
      </w:r>
    </w:p>
    <w:p>
      <w:pPr>
        <w:pStyle w:val="ListBullet"/>
      </w:pPr>
      <w:r>
        <w:rPr>
          <w:rFonts w:ascii="Calibri" w:hAnsi="Calibri"/>
          <w:b w:val="0"/>
          <w:i w:val="0"/>
          <w:color w:val="111827"/>
          <w:sz w:val="21"/>
        </w:rPr>
        <w:t>OpenTelemetry trace cho expense confirmation và OCR pipeline.</w:t>
      </w:r>
    </w:p>
    <w:p>
      <w:pPr>
        <w:pStyle w:val="ListBullet"/>
      </w:pPr>
      <w:r>
        <w:rPr>
          <w:rFonts w:ascii="Calibri" w:hAnsi="Calibri"/>
          <w:b w:val="0"/>
          <w:i w:val="0"/>
          <w:color w:val="111827"/>
          <w:sz w:val="21"/>
        </w:rPr>
        <w:t>Metrics: queue lag, OCR latency, forecast latency, error rate, outbox backlog.</w:t>
      </w:r>
    </w:p>
    <w:p>
      <w:pPr>
        <w:pStyle w:val="ListBullet"/>
      </w:pPr>
      <w:r>
        <w:rPr>
          <w:rFonts w:ascii="Calibri" w:hAnsi="Calibri"/>
          <w:b w:val="0"/>
          <w:i w:val="0"/>
          <w:color w:val="111827"/>
          <w:sz w:val="21"/>
        </w:rPr>
        <w:t>Dashboard Prometheus/Grafana và centralized logs bằng Loki hoặc ELK.</w:t>
      </w:r>
    </w:p>
    <w:p>
      <w:pPr>
        <w:pStyle w:val="Heading1"/>
      </w:pPr>
      <w:r>
        <w:t>11. Frontend Next.js responsive/PWA</w:t>
      </w:r>
    </w:p>
    <w:tbl>
      <w:tblPr>
        <w:tblStyle w:val="TableGrid"/>
        <w:tblW w:type="dxa" w:w="9359"/>
        <w:jc w:val="center"/>
        <w:tblLayout w:type="fixed"/>
        <w:tblLook w:firstColumn="1" w:firstRow="1" w:lastColumn="0" w:lastRow="0" w:noHBand="0" w:noVBand="1" w:val="04A0"/>
      </w:tblPr>
      <w:tblGrid>
        <w:gridCol w:w="2376"/>
        <w:gridCol w:w="6983"/>
      </w:tblGrid>
      <w:tr>
        <w:trPr>
          <w:tblHeader w:val="true"/>
        </w:trPr>
        <w:tc>
          <w:tcPr>
            <w:tcW w:type="dxa" w:w="2376"/>
            <w:tcMar>
              <w:top w:w="90" w:type="dxa"/>
              <w:start w:w="110" w:type="dxa"/>
              <w:bottom w:w="90" w:type="dxa"/>
              <w:end w:w="110" w:type="dxa"/>
            </w:tcMar>
            <w:vAlign w:val="center"/>
            <w:shd w:fill="17365D"/>
          </w:tcPr>
          <w:p>
            <w:pPr>
              <w:jc w:val="center"/>
            </w:pPr>
            <w:r>
              <w:rPr>
                <w:rFonts w:ascii="Calibri" w:hAnsi="Calibri"/>
                <w:b/>
                <w:i w:val="0"/>
                <w:color w:val="FFFFFF"/>
                <w:sz w:val="18"/>
              </w:rPr>
              <w:t>Bối cảnh</w:t>
            </w:r>
          </w:p>
        </w:tc>
        <w:tc>
          <w:tcPr>
            <w:tcW w:type="dxa" w:w="6983"/>
            <w:tcMar>
              <w:top w:w="90" w:type="dxa"/>
              <w:start w:w="110" w:type="dxa"/>
              <w:bottom w:w="90" w:type="dxa"/>
              <w:end w:w="110" w:type="dxa"/>
            </w:tcMar>
            <w:vAlign w:val="center"/>
            <w:shd w:fill="17365D"/>
          </w:tcPr>
          <w:p>
            <w:pPr>
              <w:jc w:val="center"/>
            </w:pPr>
            <w:r>
              <w:rPr>
                <w:rFonts w:ascii="Calibri" w:hAnsi="Calibri"/>
                <w:b/>
                <w:i w:val="0"/>
                <w:color w:val="FFFFFF"/>
                <w:sz w:val="18"/>
              </w:rPr>
              <w:t>Màn hình chính</w:t>
            </w:r>
          </w:p>
        </w:tc>
      </w:tr>
      <w:tr>
        <w:tc>
          <w:tcPr>
            <w:tcW w:type="dxa" w:w="2376"/>
          </w:tcPr>
          <w:p>
            <w:r>
              <w:rPr>
                <w:rFonts w:ascii="Calibri" w:hAnsi="Calibri"/>
                <w:b w:val="0"/>
                <w:i w:val="0"/>
                <w:color w:val="111827"/>
                <w:sz w:val="18"/>
              </w:rPr>
              <w:t>Trước chuyến đi</w:t>
            </w:r>
          </w:p>
        </w:tc>
        <w:tc>
          <w:tcPr>
            <w:tcW w:type="dxa" w:w="6983"/>
          </w:tcPr>
          <w:p>
            <w:r>
              <w:rPr>
                <w:rFonts w:ascii="Calibri" w:hAnsi="Calibri"/>
                <w:b w:val="0"/>
                <w:i w:val="0"/>
                <w:color w:val="111827"/>
                <w:sz w:val="18"/>
              </w:rPr>
              <w:t>Trip setup, scenario builder, comparison, member invitation</w:t>
            </w:r>
          </w:p>
        </w:tc>
      </w:tr>
      <w:tr>
        <w:tc>
          <w:tcPr>
            <w:tcW w:type="dxa" w:w="2376"/>
            <w:shd w:fill="F8FAFC"/>
          </w:tcPr>
          <w:p>
            <w:r>
              <w:rPr>
                <w:rFonts w:ascii="Calibri" w:hAnsi="Calibri"/>
                <w:b w:val="0"/>
                <w:i w:val="0"/>
                <w:color w:val="111827"/>
                <w:sz w:val="18"/>
              </w:rPr>
              <w:t>Trong chuyến đi</w:t>
            </w:r>
          </w:p>
        </w:tc>
        <w:tc>
          <w:tcPr>
            <w:tcW w:type="dxa" w:w="6983"/>
            <w:shd w:fill="F8FAFC"/>
          </w:tcPr>
          <w:p>
            <w:r>
              <w:rPr>
                <w:rFonts w:ascii="Calibri" w:hAnsi="Calibri"/>
                <w:b w:val="0"/>
                <w:i w:val="0"/>
                <w:color w:val="111827"/>
                <w:sz w:val="18"/>
              </w:rPr>
              <w:t>Quick expense, camera receipt, daily budget, realtime activity</w:t>
            </w:r>
          </w:p>
        </w:tc>
      </w:tr>
      <w:tr>
        <w:tc>
          <w:tcPr>
            <w:tcW w:type="dxa" w:w="2376"/>
          </w:tcPr>
          <w:p>
            <w:r>
              <w:rPr>
                <w:rFonts w:ascii="Calibri" w:hAnsi="Calibri"/>
                <w:b w:val="0"/>
                <w:i w:val="0"/>
                <w:color w:val="111827"/>
                <w:sz w:val="18"/>
              </w:rPr>
              <w:t>Sau chuyến đi</w:t>
            </w:r>
          </w:p>
        </w:tc>
        <w:tc>
          <w:tcPr>
            <w:tcW w:type="dxa" w:w="6983"/>
          </w:tcPr>
          <w:p>
            <w:r>
              <w:rPr>
                <w:rFonts w:ascii="Calibri" w:hAnsi="Calibri"/>
                <w:b w:val="0"/>
                <w:i w:val="0"/>
                <w:color w:val="111827"/>
                <w:sz w:val="18"/>
              </w:rPr>
              <w:t>Settlement, estimated-vs-actual, category insights</w:t>
            </w:r>
          </w:p>
        </w:tc>
      </w:tr>
      <w:tr>
        <w:tc>
          <w:tcPr>
            <w:tcW w:type="dxa" w:w="2376"/>
            <w:shd w:fill="F8FAFC"/>
          </w:tcPr>
          <w:p>
            <w:r>
              <w:rPr>
                <w:rFonts w:ascii="Calibri" w:hAnsi="Calibri"/>
                <w:b w:val="0"/>
                <w:i w:val="0"/>
                <w:color w:val="111827"/>
                <w:sz w:val="18"/>
              </w:rPr>
              <w:t>Desktop</w:t>
            </w:r>
          </w:p>
        </w:tc>
        <w:tc>
          <w:tcPr>
            <w:tcW w:type="dxa" w:w="6983"/>
            <w:shd w:fill="F8FAFC"/>
          </w:tcPr>
          <w:p>
            <w:r>
              <w:rPr>
                <w:rFonts w:ascii="Calibri" w:hAnsi="Calibri"/>
                <w:b w:val="0"/>
                <w:i w:val="0"/>
                <w:color w:val="111827"/>
                <w:sz w:val="18"/>
              </w:rPr>
              <w:t>Bảng scenario, chart, audit timeline và báo cáo</w:t>
            </w:r>
          </w:p>
        </w:tc>
      </w:tr>
      <w:tr>
        <w:tc>
          <w:tcPr>
            <w:tcW w:type="dxa" w:w="2376"/>
          </w:tcPr>
          <w:p>
            <w:r>
              <w:rPr>
                <w:rFonts w:ascii="Calibri" w:hAnsi="Calibri"/>
                <w:b w:val="0"/>
                <w:i w:val="0"/>
                <w:color w:val="111827"/>
                <w:sz w:val="18"/>
              </w:rPr>
              <w:t>Mobile/PWA</w:t>
            </w:r>
          </w:p>
        </w:tc>
        <w:tc>
          <w:tcPr>
            <w:tcW w:type="dxa" w:w="6983"/>
          </w:tcPr>
          <w:p>
            <w:r>
              <w:rPr>
                <w:rFonts w:ascii="Calibri" w:hAnsi="Calibri"/>
                <w:b w:val="0"/>
                <w:i w:val="0"/>
                <w:color w:val="111827"/>
                <w:sz w:val="18"/>
              </w:rPr>
              <w:t>Nhập nhanh, chụp hóa đơn, offline draft, notification</w:t>
            </w:r>
          </w:p>
        </w:tc>
      </w:tr>
    </w:tbl>
    <w:p>
      <w:pPr>
        <w:pStyle w:val="Heading2"/>
      </w:pPr>
      <w:r>
        <w:t>Offline synchronization</w:t>
      </w:r>
    </w:p>
    <w:p>
      <w:pPr>
        <w:pStyle w:val="ListBullet"/>
      </w:pPr>
      <w:r>
        <w:rPr>
          <w:rFonts w:ascii="Calibri" w:hAnsi="Calibri"/>
          <w:b w:val="0"/>
          <w:i w:val="0"/>
          <w:color w:val="111827"/>
          <w:sz w:val="21"/>
        </w:rPr>
        <w:t>Client sinh request ID trước khi lưu local draft.</w:t>
      </w:r>
    </w:p>
    <w:p>
      <w:pPr>
        <w:pStyle w:val="ListBullet"/>
      </w:pPr>
      <w:r>
        <w:rPr>
          <w:rFonts w:ascii="Calibri" w:hAnsi="Calibri"/>
          <w:b w:val="0"/>
          <w:i w:val="0"/>
          <w:color w:val="111827"/>
          <w:sz w:val="21"/>
        </w:rPr>
        <w:t>Service worker đồng bộ khi có mạng lại.</w:t>
      </w:r>
    </w:p>
    <w:p>
      <w:pPr>
        <w:pStyle w:val="ListBullet"/>
      </w:pPr>
      <w:r>
        <w:rPr>
          <w:rFonts w:ascii="Calibri" w:hAnsi="Calibri"/>
          <w:b w:val="0"/>
          <w:i w:val="0"/>
          <w:color w:val="111827"/>
          <w:sz w:val="21"/>
        </w:rPr>
        <w:t>Backend dùng idempotency key để tránh expense trùng.</w:t>
      </w:r>
    </w:p>
    <w:p>
      <w:pPr>
        <w:pStyle w:val="ListBullet"/>
      </w:pPr>
      <w:r>
        <w:rPr>
          <w:rFonts w:ascii="Calibri" w:hAnsi="Calibri"/>
          <w:b w:val="0"/>
          <w:i w:val="0"/>
          <w:color w:val="111827"/>
          <w:sz w:val="21"/>
        </w:rPr>
        <w:t>UI hiển thị Pending, Synced hoặc Failed cho từng expense.</w:t>
      </w:r>
    </w:p>
    <w:p>
      <w:pPr>
        <w:pStyle w:val="Heading1"/>
      </w:pPr>
      <w:r>
        <w:t>12. Kế hoạch triển khai</w:t>
      </w:r>
    </w:p>
    <w:p>
      <w:pPr>
        <w:pStyle w:val="Heading2"/>
      </w:pPr>
      <w:r>
        <w:t>Phase 1 – Functional MVP</w:t>
      </w:r>
    </w:p>
    <w:p>
      <w:pPr>
        <w:pStyle w:val="ListBullet"/>
      </w:pPr>
      <w:r>
        <w:rPr>
          <w:rFonts w:ascii="Calibri" w:hAnsi="Calibri"/>
          <w:b w:val="0"/>
          <w:i w:val="0"/>
          <w:color w:val="111827"/>
          <w:sz w:val="21"/>
        </w:rPr>
        <w:t>Next.js responsive, NestJS Gateway + Identity.</w:t>
      </w:r>
    </w:p>
    <w:p>
      <w:pPr>
        <w:pStyle w:val="ListBullet"/>
      </w:pPr>
      <w:r>
        <w:rPr>
          <w:rFonts w:ascii="Calibri" w:hAnsi="Calibri"/>
          <w:b w:val="0"/>
          <w:i w:val="0"/>
          <w:color w:val="111827"/>
          <w:sz w:val="21"/>
        </w:rPr>
        <w:t>Spring Boot Travel Core gồm Trip, Budget và Expense module.</w:t>
      </w:r>
    </w:p>
    <w:p>
      <w:pPr>
        <w:pStyle w:val="ListBullet"/>
      </w:pPr>
      <w:r>
        <w:rPr>
          <w:rFonts w:ascii="Calibri" w:hAnsi="Calibri"/>
          <w:b w:val="0"/>
          <w:i w:val="0"/>
          <w:color w:val="111827"/>
          <w:sz w:val="21"/>
        </w:rPr>
        <w:t>Python OCR cơ bản và expense classification.</w:t>
      </w:r>
    </w:p>
    <w:p>
      <w:pPr>
        <w:pStyle w:val="ListBullet"/>
      </w:pPr>
      <w:r>
        <w:rPr>
          <w:rFonts w:ascii="Calibri" w:hAnsi="Calibri"/>
          <w:b w:val="0"/>
          <w:i w:val="0"/>
          <w:color w:val="111827"/>
          <w:sz w:val="21"/>
        </w:rPr>
        <w:t>Trip/member, budget, expense split, receipt draft và settlement.</w:t>
      </w:r>
    </w:p>
    <w:p>
      <w:pPr>
        <w:pStyle w:val="ListBullet"/>
      </w:pPr>
      <w:r>
        <w:rPr>
          <w:rFonts w:ascii="Calibri" w:hAnsi="Calibri"/>
          <w:b w:val="0"/>
          <w:i w:val="0"/>
          <w:color w:val="111827"/>
          <w:sz w:val="21"/>
        </w:rPr>
        <w:t>Docker Compose, PostgreSQL, Redis và MinIO.</w:t>
      </w:r>
    </w:p>
    <w:p>
      <w:pPr>
        <w:pStyle w:val="Heading2"/>
      </w:pPr>
      <w:r>
        <w:t>Phase 2 – Microservice &amp; Event-driven</w:t>
      </w:r>
    </w:p>
    <w:p>
      <w:pPr>
        <w:pStyle w:val="ListBullet"/>
      </w:pPr>
      <w:r>
        <w:rPr>
          <w:rFonts w:ascii="Calibri" w:hAnsi="Calibri"/>
          <w:b w:val="0"/>
          <w:i w:val="0"/>
          <w:color w:val="111827"/>
          <w:sz w:val="21"/>
        </w:rPr>
        <w:t>Tách Expense và Budget Service.</w:t>
      </w:r>
    </w:p>
    <w:p>
      <w:pPr>
        <w:pStyle w:val="ListBullet"/>
      </w:pPr>
      <w:r>
        <w:rPr>
          <w:rFonts w:ascii="Calibri" w:hAnsi="Calibri"/>
          <w:b w:val="0"/>
          <w:i w:val="0"/>
          <w:color w:val="111827"/>
          <w:sz w:val="21"/>
        </w:rPr>
        <w:t>RabbitMQ, transactional outbox, inbox/idempotent consumer.</w:t>
      </w:r>
    </w:p>
    <w:p>
      <w:pPr>
        <w:pStyle w:val="ListBullet"/>
      </w:pPr>
      <w:r>
        <w:rPr>
          <w:rFonts w:ascii="Calibri" w:hAnsi="Calibri"/>
          <w:b w:val="0"/>
          <w:i w:val="0"/>
          <w:color w:val="111827"/>
          <w:sz w:val="21"/>
        </w:rPr>
        <w:t>Notification Service và WebSocket.</w:t>
      </w:r>
    </w:p>
    <w:p>
      <w:pPr>
        <w:pStyle w:val="ListBullet"/>
      </w:pPr>
      <w:r>
        <w:rPr>
          <w:rFonts w:ascii="Calibri" w:hAnsi="Calibri"/>
          <w:b w:val="0"/>
          <w:i w:val="0"/>
          <w:color w:val="111827"/>
          <w:sz w:val="21"/>
        </w:rPr>
        <w:t>Scenario versioning, committed cost và budget projection.</w:t>
      </w:r>
    </w:p>
    <w:p>
      <w:pPr>
        <w:pStyle w:val="ListBullet"/>
      </w:pPr>
      <w:r>
        <w:rPr>
          <w:rFonts w:ascii="Calibri" w:hAnsi="Calibri"/>
          <w:b w:val="0"/>
          <w:i w:val="0"/>
          <w:color w:val="111827"/>
          <w:sz w:val="21"/>
        </w:rPr>
        <w:t>OpenTelemetry, metrics và centralized logging.</w:t>
      </w:r>
    </w:p>
    <w:p>
      <w:pPr>
        <w:pStyle w:val="Heading2"/>
      </w:pPr>
      <w:r>
        <w:t>Phase 3 – Intelligence &amp; PWA</w:t>
      </w:r>
    </w:p>
    <w:p>
      <w:pPr>
        <w:pStyle w:val="ListBullet"/>
      </w:pPr>
      <w:r>
        <w:rPr>
          <w:rFonts w:ascii="Calibri" w:hAnsi="Calibri"/>
          <w:b w:val="0"/>
          <w:i w:val="0"/>
          <w:color w:val="111827"/>
          <w:sz w:val="21"/>
        </w:rPr>
        <w:t>Forecast, anomaly detection và scenario optimizer.</w:t>
      </w:r>
    </w:p>
    <w:p>
      <w:pPr>
        <w:pStyle w:val="ListBullet"/>
      </w:pPr>
      <w:r>
        <w:rPr>
          <w:rFonts w:ascii="Calibri" w:hAnsi="Calibri"/>
          <w:b w:val="0"/>
          <w:i w:val="0"/>
          <w:color w:val="111827"/>
          <w:sz w:val="21"/>
        </w:rPr>
        <w:t>Offline expense draft và background sync.</w:t>
      </w:r>
    </w:p>
    <w:p>
      <w:pPr>
        <w:pStyle w:val="ListBullet"/>
      </w:pPr>
      <w:r>
        <w:rPr>
          <w:rFonts w:ascii="Calibri" w:hAnsi="Calibri"/>
          <w:b w:val="0"/>
          <w:i w:val="0"/>
          <w:color w:val="111827"/>
          <w:sz w:val="21"/>
        </w:rPr>
        <w:t>Multi-currency và exchange-rate snapshot.</w:t>
      </w:r>
    </w:p>
    <w:p>
      <w:pPr>
        <w:pStyle w:val="ListBullet"/>
      </w:pPr>
      <w:r>
        <w:rPr>
          <w:rFonts w:ascii="Calibri" w:hAnsi="Calibri"/>
          <w:b w:val="0"/>
          <w:i w:val="0"/>
          <w:color w:val="111827"/>
          <w:sz w:val="21"/>
        </w:rPr>
        <w:t>Analytics Estimated vs Actual và model feedback loop.</w:t>
      </w:r>
    </w:p>
    <w:p>
      <w:pPr>
        <w:pStyle w:val="Heading1"/>
      </w:pPr>
      <w:r>
        <w:t>13. Acceptance criteria</w:t>
      </w:r>
    </w:p>
    <w:tbl>
      <w:tblPr>
        <w:tblStyle w:val="TableGrid"/>
        <w:tblW w:type="dxa" w:w="9360"/>
        <w:jc w:val="center"/>
        <w:tblLayout w:type="fixed"/>
        <w:tblLook w:firstColumn="1" w:firstRow="1" w:lastColumn="0" w:lastRow="0" w:noHBand="0" w:noVBand="1" w:val="04A0"/>
      </w:tblPr>
      <w:tblGrid>
        <w:gridCol w:w="1944"/>
        <w:gridCol w:w="7416"/>
      </w:tblGrid>
      <w:tr>
        <w:trPr>
          <w:tblHeader w:val="true"/>
        </w:trPr>
        <w:tc>
          <w:tcPr>
            <w:tcW w:type="dxa" w:w="1944"/>
            <w:tcMar>
              <w:top w:w="90" w:type="dxa"/>
              <w:start w:w="110" w:type="dxa"/>
              <w:bottom w:w="90" w:type="dxa"/>
              <w:end w:w="110" w:type="dxa"/>
            </w:tcMar>
            <w:vAlign w:val="center"/>
            <w:shd w:fill="17365D"/>
          </w:tcPr>
          <w:p>
            <w:pPr>
              <w:jc w:val="center"/>
            </w:pPr>
            <w:r>
              <w:rPr>
                <w:rFonts w:ascii="Calibri" w:hAnsi="Calibri"/>
                <w:b/>
                <w:i w:val="0"/>
                <w:color w:val="FFFFFF"/>
                <w:sz w:val="17"/>
              </w:rPr>
              <w:t>Nhóm</w:t>
            </w:r>
          </w:p>
        </w:tc>
        <w:tc>
          <w:tcPr>
            <w:tcW w:type="dxa" w:w="7416"/>
            <w:tcMar>
              <w:top w:w="90" w:type="dxa"/>
              <w:start w:w="110" w:type="dxa"/>
              <w:bottom w:w="90" w:type="dxa"/>
              <w:end w:w="110" w:type="dxa"/>
            </w:tcMar>
            <w:vAlign w:val="center"/>
            <w:shd w:fill="17365D"/>
          </w:tcPr>
          <w:p>
            <w:pPr>
              <w:jc w:val="center"/>
            </w:pPr>
            <w:r>
              <w:rPr>
                <w:rFonts w:ascii="Calibri" w:hAnsi="Calibri"/>
                <w:b/>
                <w:i w:val="0"/>
                <w:color w:val="FFFFFF"/>
                <w:sz w:val="17"/>
              </w:rPr>
              <w:t>Tiêu chí hoàn thành</w:t>
            </w:r>
          </w:p>
        </w:tc>
      </w:tr>
      <w:tr>
        <w:tc>
          <w:tcPr>
            <w:tcW w:type="dxa" w:w="1944"/>
          </w:tcPr>
          <w:p>
            <w:r>
              <w:rPr>
                <w:rFonts w:ascii="Calibri" w:hAnsi="Calibri"/>
                <w:b w:val="0"/>
                <w:i w:val="0"/>
                <w:color w:val="111827"/>
                <w:sz w:val="17"/>
              </w:rPr>
              <w:t>Transaction</w:t>
            </w:r>
          </w:p>
        </w:tc>
        <w:tc>
          <w:tcPr>
            <w:tcW w:type="dxa" w:w="7416"/>
          </w:tcPr>
          <w:p>
            <w:r>
              <w:rPr>
                <w:rFonts w:ascii="Calibri" w:hAnsi="Calibri"/>
                <w:b w:val="0"/>
                <w:i w:val="0"/>
                <w:color w:val="111827"/>
                <w:sz w:val="17"/>
              </w:rPr>
              <w:t>Không tạo expense trùng khi request retry; ledger luôn cân bằng</w:t>
            </w:r>
          </w:p>
        </w:tc>
      </w:tr>
      <w:tr>
        <w:tc>
          <w:tcPr>
            <w:tcW w:type="dxa" w:w="1944"/>
            <w:shd w:fill="F8FAFC"/>
          </w:tcPr>
          <w:p>
            <w:r>
              <w:rPr>
                <w:rFonts w:ascii="Calibri" w:hAnsi="Calibri"/>
                <w:b w:val="0"/>
                <w:i w:val="0"/>
                <w:color w:val="111827"/>
                <w:sz w:val="17"/>
              </w:rPr>
              <w:t>Concurrency</w:t>
            </w:r>
          </w:p>
        </w:tc>
        <w:tc>
          <w:tcPr>
            <w:tcW w:type="dxa" w:w="7416"/>
            <w:shd w:fill="F8FAFC"/>
          </w:tcPr>
          <w:p>
            <w:r>
              <w:rPr>
                <w:rFonts w:ascii="Calibri" w:hAnsi="Calibri"/>
                <w:b w:val="0"/>
                <w:i w:val="0"/>
                <w:color w:val="111827"/>
                <w:sz w:val="17"/>
              </w:rPr>
              <w:t>Hai cập nhật xung đột được phát hiện bằng version</w:t>
            </w:r>
          </w:p>
        </w:tc>
      </w:tr>
      <w:tr>
        <w:tc>
          <w:tcPr>
            <w:tcW w:type="dxa" w:w="1944"/>
          </w:tcPr>
          <w:p>
            <w:r>
              <w:rPr>
                <w:rFonts w:ascii="Calibri" w:hAnsi="Calibri"/>
                <w:b w:val="0"/>
                <w:i w:val="0"/>
                <w:color w:val="111827"/>
                <w:sz w:val="17"/>
              </w:rPr>
              <w:t>Event</w:t>
            </w:r>
          </w:p>
        </w:tc>
        <w:tc>
          <w:tcPr>
            <w:tcW w:type="dxa" w:w="7416"/>
          </w:tcPr>
          <w:p>
            <w:r>
              <w:rPr>
                <w:rFonts w:ascii="Calibri" w:hAnsi="Calibri"/>
                <w:b w:val="0"/>
                <w:i w:val="0"/>
                <w:color w:val="111827"/>
                <w:sz w:val="17"/>
              </w:rPr>
              <w:t>Outbox có thể retry; consumer xử lý idempotent</w:t>
            </w:r>
          </w:p>
        </w:tc>
      </w:tr>
      <w:tr>
        <w:tc>
          <w:tcPr>
            <w:tcW w:type="dxa" w:w="1944"/>
            <w:shd w:fill="F8FAFC"/>
          </w:tcPr>
          <w:p>
            <w:r>
              <w:rPr>
                <w:rFonts w:ascii="Calibri" w:hAnsi="Calibri"/>
                <w:b w:val="0"/>
                <w:i w:val="0"/>
                <w:color w:val="111827"/>
                <w:sz w:val="17"/>
              </w:rPr>
              <w:t>AI</w:t>
            </w:r>
          </w:p>
        </w:tc>
        <w:tc>
          <w:tcPr>
            <w:tcW w:type="dxa" w:w="7416"/>
            <w:shd w:fill="F8FAFC"/>
          </w:tcPr>
          <w:p>
            <w:r>
              <w:rPr>
                <w:rFonts w:ascii="Calibri" w:hAnsi="Calibri"/>
                <w:b w:val="0"/>
                <w:i w:val="0"/>
                <w:color w:val="111827"/>
                <w:sz w:val="17"/>
              </w:rPr>
              <w:t>Receipt result tạo draft và có confidence; không auto-confirm</w:t>
            </w:r>
          </w:p>
        </w:tc>
      </w:tr>
      <w:tr>
        <w:tc>
          <w:tcPr>
            <w:tcW w:type="dxa" w:w="1944"/>
          </w:tcPr>
          <w:p>
            <w:r>
              <w:rPr>
                <w:rFonts w:ascii="Calibri" w:hAnsi="Calibri"/>
                <w:b w:val="0"/>
                <w:i w:val="0"/>
                <w:color w:val="111827"/>
                <w:sz w:val="17"/>
              </w:rPr>
              <w:t>Budget</w:t>
            </w:r>
          </w:p>
        </w:tc>
        <w:tc>
          <w:tcPr>
            <w:tcW w:type="dxa" w:w="7416"/>
          </w:tcPr>
          <w:p>
            <w:r>
              <w:rPr>
                <w:rFonts w:ascii="Calibri" w:hAnsi="Calibri"/>
                <w:b w:val="0"/>
                <w:i w:val="0"/>
                <w:color w:val="111827"/>
                <w:sz w:val="17"/>
              </w:rPr>
              <w:t>Projection có thể rebuild từ event/ledger</w:t>
            </w:r>
          </w:p>
        </w:tc>
      </w:tr>
      <w:tr>
        <w:tc>
          <w:tcPr>
            <w:tcW w:type="dxa" w:w="1944"/>
            <w:shd w:fill="F8FAFC"/>
          </w:tcPr>
          <w:p>
            <w:r>
              <w:rPr>
                <w:rFonts w:ascii="Calibri" w:hAnsi="Calibri"/>
                <w:b w:val="0"/>
                <w:i w:val="0"/>
                <w:color w:val="111827"/>
                <w:sz w:val="17"/>
              </w:rPr>
              <w:t>Performance</w:t>
            </w:r>
          </w:p>
        </w:tc>
        <w:tc>
          <w:tcPr>
            <w:tcW w:type="dxa" w:w="7416"/>
            <w:shd w:fill="F8FAFC"/>
          </w:tcPr>
          <w:p>
            <w:r>
              <w:rPr>
                <w:rFonts w:ascii="Calibri" w:hAnsi="Calibri"/>
                <w:b w:val="0"/>
                <w:i w:val="0"/>
                <w:color w:val="111827"/>
                <w:sz w:val="17"/>
              </w:rPr>
              <w:t>API cốt lõi đạt mục tiêu latency; OCR chạy background</w:t>
            </w:r>
          </w:p>
        </w:tc>
      </w:tr>
      <w:tr>
        <w:tc>
          <w:tcPr>
            <w:tcW w:type="dxa" w:w="1944"/>
          </w:tcPr>
          <w:p>
            <w:r>
              <w:rPr>
                <w:rFonts w:ascii="Calibri" w:hAnsi="Calibri"/>
                <w:b w:val="0"/>
                <w:i w:val="0"/>
                <w:color w:val="111827"/>
                <w:sz w:val="17"/>
              </w:rPr>
              <w:t>Observability</w:t>
            </w:r>
          </w:p>
        </w:tc>
        <w:tc>
          <w:tcPr>
            <w:tcW w:type="dxa" w:w="7416"/>
          </w:tcPr>
          <w:p>
            <w:r>
              <w:rPr>
                <w:rFonts w:ascii="Calibri" w:hAnsi="Calibri"/>
                <w:b w:val="0"/>
                <w:i w:val="0"/>
                <w:color w:val="111827"/>
                <w:sz w:val="17"/>
              </w:rPr>
              <w:t>Một expense có trace xuyên toàn pipeline</w:t>
            </w:r>
          </w:p>
        </w:tc>
      </w:tr>
      <w:tr>
        <w:tc>
          <w:tcPr>
            <w:tcW w:type="dxa" w:w="1944"/>
            <w:shd w:fill="F8FAFC"/>
          </w:tcPr>
          <w:p>
            <w:r>
              <w:rPr>
                <w:rFonts w:ascii="Calibri" w:hAnsi="Calibri"/>
                <w:b w:val="0"/>
                <w:i w:val="0"/>
                <w:color w:val="111827"/>
                <w:sz w:val="17"/>
              </w:rPr>
              <w:t>Frontend</w:t>
            </w:r>
          </w:p>
        </w:tc>
        <w:tc>
          <w:tcPr>
            <w:tcW w:type="dxa" w:w="7416"/>
            <w:shd w:fill="F8FAFC"/>
          </w:tcPr>
          <w:p>
            <w:r>
              <w:rPr>
                <w:rFonts w:ascii="Calibri" w:hAnsi="Calibri"/>
                <w:b w:val="0"/>
                <w:i w:val="0"/>
                <w:color w:val="111827"/>
                <w:sz w:val="17"/>
              </w:rPr>
              <w:t>Responsive, PWA installable, offline draft không tạo duplicate</w:t>
            </w:r>
          </w:p>
        </w:tc>
      </w:tr>
    </w:tbl>
    <w:p>
      <w:pPr>
        <w:pStyle w:val="Heading1"/>
      </w:pPr>
      <w:r>
        <w:t>14. Giá trị portfolio và resume</w:t>
      </w:r>
    </w:p>
    <w:p>
      <w:r>
        <w:rPr>
          <w:rFonts w:ascii="Calibri" w:hAnsi="Calibri"/>
          <w:b w:val="0"/>
          <w:i w:val="0"/>
          <w:color w:val="111827"/>
          <w:sz w:val="21"/>
        </w:rPr>
        <w:t>Project thể hiện đồng thời product thinking, domain modeling và distributed-system engineering. Điểm mạnh không nằm ở số lượng service mà ở khả năng giải thích rõ vì sao mỗi service tồn tại và hệ thống giữ tính nhất quán như thế nào khi xảy ra retry hoặc failure.</w:t>
      </w:r>
    </w:p>
    <w:p>
      <w:pPr>
        <w:pStyle w:val="Heading2"/>
      </w:pPr>
      <w:r>
        <w:t>Điểm kỹ thuật nổi bật</w:t>
      </w:r>
    </w:p>
    <w:p>
      <w:pPr>
        <w:pStyle w:val="ListBullet"/>
      </w:pPr>
      <w:r>
        <w:rPr>
          <w:rFonts w:ascii="Calibri" w:hAnsi="Calibri"/>
          <w:b w:val="0"/>
          <w:i w:val="0"/>
          <w:color w:val="111827"/>
          <w:sz w:val="21"/>
        </w:rPr>
        <w:t>Spring Boot transaction, ledger, state machine và optimistic locking.</w:t>
      </w:r>
    </w:p>
    <w:p>
      <w:pPr>
        <w:pStyle w:val="ListBullet"/>
      </w:pPr>
      <w:r>
        <w:rPr>
          <w:rFonts w:ascii="Calibri" w:hAnsi="Calibri"/>
          <w:b w:val="0"/>
          <w:i w:val="0"/>
          <w:color w:val="111827"/>
          <w:sz w:val="21"/>
        </w:rPr>
        <w:t>NestJS Gateway, WebSocket, upload orchestration và notification.</w:t>
      </w:r>
    </w:p>
    <w:p>
      <w:pPr>
        <w:pStyle w:val="ListBullet"/>
      </w:pPr>
      <w:r>
        <w:rPr>
          <w:rFonts w:ascii="Calibri" w:hAnsi="Calibri"/>
          <w:b w:val="0"/>
          <w:i w:val="0"/>
          <w:color w:val="111827"/>
          <w:sz w:val="21"/>
        </w:rPr>
        <w:t>Python OCR, classification, forecast và constrained optimization.</w:t>
      </w:r>
    </w:p>
    <w:p>
      <w:pPr>
        <w:pStyle w:val="ListBullet"/>
      </w:pPr>
      <w:r>
        <w:rPr>
          <w:rFonts w:ascii="Calibri" w:hAnsi="Calibri"/>
          <w:b w:val="0"/>
          <w:i w:val="0"/>
          <w:color w:val="111827"/>
          <w:sz w:val="21"/>
        </w:rPr>
        <w:t>RabbitMQ, transactional outbox, idempotent consumer và DLQ.</w:t>
      </w:r>
    </w:p>
    <w:p>
      <w:pPr>
        <w:pStyle w:val="ListBullet"/>
      </w:pPr>
      <w:r>
        <w:rPr>
          <w:rFonts w:ascii="Calibri" w:hAnsi="Calibri"/>
          <w:b w:val="0"/>
          <w:i w:val="0"/>
          <w:color w:val="111827"/>
          <w:sz w:val="21"/>
        </w:rPr>
        <w:t>Next.js PWA, responsive UI và offline synchronization.</w:t>
      </w:r>
    </w:p>
    <w:p>
      <w:pPr>
        <w:pStyle w:val="ListBullet"/>
      </w:pPr>
      <w:r>
        <w:rPr>
          <w:rFonts w:ascii="Calibri" w:hAnsi="Calibri"/>
          <w:b w:val="0"/>
          <w:i w:val="0"/>
          <w:color w:val="111827"/>
          <w:sz w:val="21"/>
        </w:rPr>
        <w:t>OpenTelemetry và end-to-end correlation.</w:t>
      </w:r>
    </w:p>
    <w:p>
      <w:pPr>
        <w:pStyle w:val="Heading2"/>
      </w:pPr>
      <w:r>
        <w:t>Mô tả ngắn bằng tiếng Anh</w:t>
      </w:r>
    </w:p>
    <w:tbl>
      <w:tblPr>
        <w:tblStyle w:val="TableGrid"/>
        <w:tblW w:type="dxa" w:w="9360"/>
        <w:tblLayout w:type="fixed"/>
        <w:tblLook w:firstColumn="1" w:firstRow="1" w:lastColumn="0" w:lastRow="0" w:noHBand="0" w:noVBand="1" w:val="04A0"/>
      </w:tblPr>
      <w:tblGrid>
        <w:gridCol w:w="9360"/>
      </w:tblGrid>
      <w:tr>
        <w:tc>
          <w:tcPr>
            <w:tcW w:type="dxa" w:w="9360"/>
            <w:tcMar>
              <w:top w:w="90" w:type="dxa"/>
              <w:start w:w="110" w:type="dxa"/>
              <w:bottom w:w="90" w:type="dxa"/>
              <w:end w:w="110" w:type="dxa"/>
            </w:tcMar>
            <w:vAlign w:val="center"/>
            <w:shd w:fill="E8F1F8"/>
          </w:tcPr>
          <w:p>
            <w:r>
              <w:rPr>
                <w:rFonts w:ascii="Calibri" w:hAnsi="Calibri"/>
                <w:b/>
                <w:i w:val="0"/>
                <w:color w:val="17365D"/>
                <w:sz w:val="21"/>
              </w:rPr>
              <w:t xml:space="preserve">Resume pitch  </w:t>
            </w:r>
            <w:r>
              <w:rPr>
                <w:rFonts w:ascii="Calibri" w:hAnsi="Calibri"/>
                <w:b w:val="0"/>
                <w:i w:val="0"/>
                <w:color w:val="111827"/>
                <w:sz w:val="21"/>
              </w:rPr>
              <w:t>TripBudget AI – A collaborative travel budgeting and expense intelligence platform built with Spring Boot, NestJS, Python and Next.js. The system supports cost-scenario planning, receipt OCR, multi-member expense splitting, settlement optimization, real-time collaboration and event-driven budget forecasting.</w:t>
            </w:r>
          </w:p>
        </w:tc>
      </w:tr>
    </w:tbl>
    <w:p>
      <w:pPr>
        <w:spacing w:after="0"/>
      </w:pPr>
    </w:p>
    <w:p>
      <w:pPr>
        <w:pStyle w:val="Heading1"/>
      </w:pPr>
      <w:r>
        <w:t>15. Kết luận và quyết định kiến trúc</w:t>
      </w:r>
    </w:p>
    <w:p>
      <w:r>
        <w:rPr>
          <w:rFonts w:ascii="Calibri" w:hAnsi="Calibri"/>
          <w:b w:val="0"/>
          <w:i w:val="0"/>
          <w:color w:val="111827"/>
          <w:sz w:val="21"/>
        </w:rPr>
        <w:t>TripBudget phù hợp triển khai microservice nếu sản phẩm bao gồm expense ledger, receipt processing bất đồng bộ, scenario planning, forecast, collaboration và settlement. Nếu chỉ có trip CRUD và chia tiền, modular monolith là lựa chọn đúng hơn.</w:t>
      </w:r>
    </w:p>
    <w:tbl>
      <w:tblPr>
        <w:tblStyle w:val="TableGrid"/>
        <w:tblW w:type="dxa" w:w="9360"/>
        <w:tblLayout w:type="fixed"/>
        <w:tblLook w:firstColumn="1" w:firstRow="1" w:lastColumn="0" w:lastRow="0" w:noHBand="0" w:noVBand="1" w:val="04A0"/>
      </w:tblPr>
      <w:tblGrid>
        <w:gridCol w:w="9360"/>
      </w:tblGrid>
      <w:tr>
        <w:tc>
          <w:tcPr>
            <w:tcW w:type="dxa" w:w="9360"/>
            <w:tcMar>
              <w:top w:w="90" w:type="dxa"/>
              <w:start w:w="110" w:type="dxa"/>
              <w:bottom w:w="90" w:type="dxa"/>
              <w:end w:w="110" w:type="dxa"/>
            </w:tcMar>
            <w:vAlign w:val="center"/>
            <w:shd w:fill="EAF6EE"/>
          </w:tcPr>
          <w:p>
            <w:r>
              <w:rPr>
                <w:rFonts w:ascii="Calibri" w:hAnsi="Calibri"/>
                <w:b/>
                <w:i w:val="0"/>
                <w:color w:val="217346"/>
                <w:sz w:val="21"/>
              </w:rPr>
              <w:t xml:space="preserve">Khuyến nghị cuối  </w:t>
            </w:r>
            <w:r>
              <w:rPr>
                <w:rFonts w:ascii="Calibri" w:hAnsi="Calibri"/>
                <w:b w:val="0"/>
                <w:i w:val="0"/>
                <w:color w:val="111827"/>
                <w:sz w:val="21"/>
              </w:rPr>
              <w:t>Khởi đầu bằng bốn deployable units: NestJS Gateway/Identity, Spring Boot Travel Core, NestJS Document/Notification và Python AI. Giữ Trip, Budget và Expense thành module độc lập; chỉ tách thành microservice sau khi workflow và contract đã ổn định.</w:t>
            </w:r>
          </w:p>
        </w:tc>
      </w:tr>
    </w:tbl>
    <w:p>
      <w:pPr>
        <w:spacing w:after="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7085"/>
        <w:sz w:val="16"/>
      </w:rPr>
      <w:t>TRIPBUDGET AI  |  PRODUCT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1" w:lineRule="auto"/>
      <w:ind w:left="518" w:hanging="25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1" w:lineRule="auto"/>
      <w:ind w:left="518" w:hanging="25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TripBudget AI – Product &amp; Technical Blueprint</dc:title>
  <dc:subject>Business overview, microservice architecture, AI pipeline and delivery roadmap</dc:subject>
  <dc:creator>Nguyễn Tấn Lộc</dc:creator>
  <cp:keywords>TripBudget, microservice, Spring Boot, NestJS, Python, Next.js, AI</cp:keywords>
  <dc:description>generated by python-docx</dc:description>
  <cp:lastModifiedBy/>
  <cp:revision>1</cp:revision>
  <dcterms:created xsi:type="dcterms:W3CDTF">2013-12-23T23:15:00Z</dcterms:created>
  <dcterms:modified xsi:type="dcterms:W3CDTF">2013-12-23T23:15:00Z</dcterms:modified>
  <cp:category/>
</cp:coreProperties>
</file>