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0gsyoo7sgng" w:id="0"/>
      <w:bookmarkEnd w:id="0"/>
      <w:r w:rsidDel="00000000" w:rsidR="00000000" w:rsidRPr="00000000">
        <w:rPr>
          <w:rFonts w:ascii="Arial Unicode MS" w:cs="Arial Unicode MS" w:eastAsia="Arial Unicode MS" w:hAnsi="Arial Unicode MS"/>
          <w:b w:val="1"/>
          <w:bCs w:val="1"/>
          <w:sz w:val="34"/>
          <w:szCs w:val="34"/>
          <w:rtl w:val="0"/>
        </w:rPr>
        <w:t xml:space="preserve">5.4 錯誤行為觀察與平台改進討論</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本節旨在透過課堂觀察資料，整理學習者在強化學習入門學習歷程中的常見錯誤行為（error patterns）與卡關點，並將其對照兩組平台媒介特性，提出具體平台改進方向。相較於 5.1 與 5.2 所呈現之量化結果能回答「學到了多少」與「做得多好」，課堂觀察更能回答「為什麼會這樣」：例如學習者在哪些概念上形成迷思、在哪些操作環節被流程或技術問題打斷、以及在策略調整時採取何種試錯方式。透過「錯誤行為 → 可能原因 → 平台支架/改進」的鏈結，本節可將研究結論延伸為平台設計建議，使本研究不僅止於成效比較，也能提供可落地的教育科技改進方向。</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4oe8qgk1yka" w:id="1"/>
      <w:bookmarkEnd w:id="1"/>
      <w:r w:rsidDel="00000000" w:rsidR="00000000" w:rsidRPr="00000000">
        <w:rPr>
          <w:rFonts w:ascii="Arial Unicode MS" w:cs="Arial Unicode MS" w:eastAsia="Arial Unicode MS" w:hAnsi="Arial Unicode MS"/>
          <w:b w:val="1"/>
          <w:bCs w:val="1"/>
          <w:color w:val="000000"/>
          <w:sz w:val="26"/>
          <w:szCs w:val="26"/>
          <w:rtl w:val="0"/>
        </w:rPr>
        <w:t xml:space="preserve">5.4.1 觀察資料來源與紀錄方式</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本研究之觀察資料主要來自課堂觀察記錄表，包含教師/研究者在教學與操作活動中對受試者行為的即時紀錄與事後整理。觀察對象涵蓋兩組受試者，觀察內容以「可外顯、可辨識」之行為指標為主，例如：是否能正確描述 state/action/reward、是否能解釋 reward 曲線的變化、是否出現無目的調參、是否因操作流程不熟而頻繁中斷、以及是否在遇到錯誤訊息時停滯等。為避免觀察者主觀推論過多，本研究以「事件式紀錄（event-based）」與「分類式勾選」並行：當出現典型錯誤行為即記錄其類型、發生情境、可能觸發原因與對應結果（例如卡關時間延長、任務失敗、求助頻率上升等）。</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（可填空）本研究共蒐集觀察紀錄 </w:t>
      </w:r>
      <w:r w:rsidDel="00000000" w:rsidR="00000000" w:rsidRPr="00000000">
        <w:rPr>
          <w:rFonts w:ascii="Arial Unicode MS" w:cs="Arial Unicode MS" w:eastAsia="Arial Unicode MS" w:hAnsi="Arial Unicode MS"/>
          <w:b w:val="1"/>
          <w:bCs w:val="1"/>
          <w:rtl w:val="0"/>
        </w:rPr>
        <w:t xml:space="preserve">[待填：筆數/節次/總時數]</w:t>
      </w:r>
      <w:r w:rsidDel="00000000" w:rsidR="00000000" w:rsidRPr="00000000">
        <w:rPr>
          <w:rFonts w:ascii="Arial Unicode MS" w:cs="Arial Unicode MS" w:eastAsia="Arial Unicode MS" w:hAnsi="Arial Unicode MS"/>
          <w:rtl w:val="0"/>
        </w:rPr>
        <w:t xml:space="preserve">，其中實驗組相關紀錄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 筆、對照組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 筆。若同一受試者在同一類型錯誤反覆出現，則仍視為多次事件，並於整理時以「事件次數」與「涉及人數」兩種方式呈現，以兼顧頻率與普遍性。</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01phyr3ojb" w:id="2"/>
      <w:bookmarkEnd w:id="2"/>
      <w:r w:rsidDel="00000000" w:rsidR="00000000" w:rsidRPr="00000000">
        <w:rPr>
          <w:rFonts w:ascii="Arial Unicode MS" w:cs="Arial Unicode MS" w:eastAsia="Arial Unicode MS" w:hAnsi="Arial Unicode MS"/>
          <w:b w:val="1"/>
          <w:bCs w:val="1"/>
          <w:color w:val="000000"/>
          <w:sz w:val="26"/>
          <w:szCs w:val="26"/>
          <w:rtl w:val="0"/>
        </w:rPr>
        <w:t xml:space="preserve">5.4.2 錯誤行為分類架構</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依據本研究教學目標與課程活動設計，錯誤行為初步可歸納為四大類（可依你實際觀察再增修）：</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概念迷思（Conceptual misconceptions）</w:t>
        <w:br w:type="textWrapping"/>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 state / action / reward 混淆（例如把 reward 當成 state）</w:t>
        <w:br w:type="textWrapping"/>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誤以為「reward 一定要每一步都變高」才代表學到</w:t>
        <w:br w:type="textWrapping"/>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 episode 的意義不清，將一次訓練與一次行動混為一談</w:t>
        <w:br w:type="textWrapping"/>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不理解探索與利用的差異，認為「亂走」就是錯誤行為而非探索</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圖表/結果判讀錯誤（Misinterpretation of learning outputs）</w:t>
        <w:br w:type="textWrapping"/>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無法判讀 reward 曲線上升、波動、收斂的含義</w:t>
        <w:br w:type="textWrapping"/>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將「成功率」與「reward」混為同一指標</w:t>
        <w:br w:type="textWrapping"/>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不理解「短期波動」與「長期趨勢」差異，過早下結論</w:t>
        <w:br w:type="textWrapping"/>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看到曲線沒立刻上升就判斷模型失敗</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調參與策略修正錯誤（Unsystematic parameter tuning / strategy adjustment）</w:t>
        <w:br w:type="textWrapping"/>
      </w:r>
    </w:p>
    <w:p w:rsidR="00000000" w:rsidDel="00000000" w:rsidP="00000000" w:rsidRDefault="00000000" w:rsidRPr="00000000" w14:paraId="00000013">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無目的亂調 ε、γ、α 等參數（沒有假設與觀察對照）</w:t>
        <w:br w:type="textWrapping"/>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只追求單次最佳結果，忽略穩定性與平均表現</w:t>
        <w:br w:type="textWrapping"/>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不理解參數作用方向（例如以為 ε 越小越好但導致探索不足）</w:t>
        <w:br w:type="textWrapping"/>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遇到表現不好時傾向直接重置而非逐步修正</w:t>
        <w:br w:type="textWrapping"/>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操作與技術卡關（Operational/technical obstacles）</w:t>
        <w:br w:type="textWrapping"/>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不熟悉平台流程（重置、開始訓練、匯出、切換任務）</w:t>
        <w:br w:type="textWrapping"/>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不知道應該看哪個輸出（曲線、表格、log）</w:t>
        <w:br w:type="textWrapping"/>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Colab/Gym 環境執行問題（套件錯誤、runtime、kernel、網路）</w:t>
        <w:br w:type="textWrapping"/>
      </w:r>
    </w:p>
    <w:p w:rsidR="00000000" w:rsidDel="00000000" w:rsidP="00000000" w:rsidRDefault="00000000" w:rsidRPr="00000000" w14:paraId="0000001B">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迷失在程式碼位置（不知道要改哪一行、變數在哪）</w:t>
        <w:br w:type="textWrapping"/>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此分類架構能將「學習困難」拆分為不同層次：概念層（懂不懂）、解讀層（會不會看結果）、調整層（會不會修正策略）、以及技術層（能不能順利操作）。後續分析將以此架構整理兩組錯誤行為的分佈差異，並提出對應的支架與改進建議。</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qpegrgdllopl" w:id="3"/>
      <w:bookmarkEnd w:id="3"/>
      <w:r w:rsidDel="00000000" w:rsidR="00000000" w:rsidRPr="00000000">
        <w:rPr>
          <w:rFonts w:ascii="Arial Unicode MS" w:cs="Arial Unicode MS" w:eastAsia="Arial Unicode MS" w:hAnsi="Arial Unicode MS"/>
          <w:b w:val="1"/>
          <w:bCs w:val="1"/>
          <w:color w:val="000000"/>
          <w:sz w:val="26"/>
          <w:szCs w:val="26"/>
          <w:rtl w:val="0"/>
        </w:rPr>
        <w:t xml:space="preserve">5.4.3 兩組錯誤行為分佈與代表情境</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本研究將錯誤行為以「事件次數」與「涉及人數比例」進行彙整，並比較兩組在各類錯誤行為上的出現差異。呈現上可採表格彙總（每類錯誤：RR 次數/人數；Gym 次數/人數），並挑選每類 1–2 個最具代表性的教學現場片段加以描述。</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（可填空結果模板）</w:t>
        <w:br w:type="textWrapping"/>
        <w:t xml:space="preserve"> 彙整結果顯示，實驗組較常出現的錯誤行為類型為 </w:t>
      </w:r>
      <w:r w:rsidDel="00000000" w:rsidR="00000000" w:rsidRPr="00000000">
        <w:rPr>
          <w:rFonts w:ascii="Arial Unicode MS" w:cs="Arial Unicode MS" w:eastAsia="Arial Unicode MS" w:hAnsi="Arial Unicode MS"/>
          <w:b w:val="1"/>
          <w:bCs w:val="1"/>
          <w:rtl w:val="0"/>
        </w:rPr>
        <w:t xml:space="preserve">[待填：例如調參無目的/圖表判讀]</w:t>
      </w:r>
      <w:r w:rsidDel="00000000" w:rsidR="00000000" w:rsidRPr="00000000">
        <w:rPr>
          <w:rFonts w:ascii="Arial Unicode MS" w:cs="Arial Unicode MS" w:eastAsia="Arial Unicode MS" w:hAnsi="Arial Unicode MS"/>
          <w:rtl w:val="0"/>
        </w:rPr>
        <w:t xml:space="preserve">，對照組較常出現的錯誤行為類型為 </w:t>
      </w:r>
      <w:r w:rsidDel="00000000" w:rsidR="00000000" w:rsidRPr="00000000">
        <w:rPr>
          <w:rFonts w:ascii="Arial Unicode MS" w:cs="Arial Unicode MS" w:eastAsia="Arial Unicode MS" w:hAnsi="Arial Unicode MS"/>
          <w:b w:val="1"/>
          <w:bCs w:val="1"/>
          <w:rtl w:val="0"/>
        </w:rPr>
        <w:t xml:space="preserve">[待填：例如操作與技術卡關/程式碼定位困難]</w:t>
      </w:r>
      <w:r w:rsidDel="00000000" w:rsidR="00000000" w:rsidRPr="00000000">
        <w:rPr>
          <w:rFonts w:ascii="Arial Unicode MS" w:cs="Arial Unicode MS" w:eastAsia="Arial Unicode MS" w:hAnsi="Arial Unicode MS"/>
          <w:rtl w:val="0"/>
        </w:rPr>
        <w:t xml:space="preserve">。就事件頻率而言，實驗組在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 類的事件次數為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，對照組為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；就涉及人數比例而言，實驗組為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，對照組為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此結果顯示兩組在教學現場的主要阻礙來源不同：圖形化介面降低了部分操作門檻，但可能使部分學習者更傾向「試試看」式調參；程式碼導向環境雖能提供精確控制，但也更容易因技術問題或定位困難中斷學習節奏。</w:t>
      </w:r>
    </w:p>
    <w:p w:rsidR="00000000" w:rsidDel="00000000" w:rsidP="00000000" w:rsidRDefault="00000000" w:rsidRPr="00000000" w14:paraId="0000002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建議表格</w:t>
      </w:r>
      <w:r w:rsidDel="00000000" w:rsidR="00000000" w:rsidRPr="00000000">
        <w:rPr>
          <w:rFonts w:ascii="Arial Unicode MS" w:cs="Arial Unicode MS" w:eastAsia="Arial Unicode MS" w:hAnsi="Arial Unicode MS"/>
          <w:rtl w:val="0"/>
        </w:rPr>
        <w:t xml:space="preserve">：表 5-8 錯誤行為分類與分佈（RR vs Gym）</w:t>
        <w:br w:type="textWrapping"/>
        <w:t xml:space="preserve"> </w:t>
      </w:r>
      <w:r w:rsidDel="00000000" w:rsidR="00000000" w:rsidRPr="00000000">
        <w:rPr>
          <w:rFonts w:ascii="Arial Unicode MS" w:cs="Arial Unicode MS" w:eastAsia="Arial Unicode MS" w:hAnsi="Arial Unicode MS"/>
          <w:b w:val="1"/>
          <w:bCs w:val="1"/>
          <w:rtl w:val="0"/>
        </w:rPr>
        <w:t xml:space="preserve">建議呈現</w:t>
      </w:r>
      <w:r w:rsidDel="00000000" w:rsidR="00000000" w:rsidRPr="00000000">
        <w:rPr>
          <w:rFonts w:ascii="Arial Unicode MS" w:cs="Arial Unicode MS" w:eastAsia="Arial Unicode MS" w:hAnsi="Arial Unicode MS"/>
          <w:rtl w:val="0"/>
        </w:rPr>
        <w:t xml:space="preserve">：每類錯誤配 1 個「情境敘述」小段落（像 mini case）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1n6x9crtlnf8" w:id="4"/>
      <w:bookmarkEnd w:id="4"/>
      <w:r w:rsidDel="00000000" w:rsidR="00000000" w:rsidRPr="00000000">
        <w:rPr>
          <w:rFonts w:ascii="Arial Unicode MS" w:cs="Arial Unicode MS" w:eastAsia="Arial Unicode MS" w:hAnsi="Arial Unicode MS"/>
          <w:b w:val="1"/>
          <w:bCs w:val="1"/>
          <w:color w:val="000000"/>
          <w:sz w:val="26"/>
          <w:szCs w:val="26"/>
          <w:rtl w:val="0"/>
        </w:rPr>
        <w:t xml:space="preserve">5.4.4 錯誤行為與 5.1/5.2/5.3 結果的交互印證</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課堂錯誤行為可用來解釋量化結果背後的原因。例如：若 5.1 顯示某些概念題提升有限，則可能對應到「概念迷思」類錯誤仍頻繁出現；若 5.2 任務完成率偏低但嘗試量偏高，則可能對應「無目的亂調參」或「操作中斷造成重複嘗試」；若 5.3 顯示挫折感偏高，則可能與「技術卡關」或「流程不明確」的觀察一致。透過這種交互印證，本研究能建立更完整的解釋鏈，避免僅以單一指標推論結論。</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（可填空句型）</w:t>
        <w:br w:type="textWrapping"/>
        <w:t xml:space="preserve"> 本研究發現 </w:t>
      </w:r>
      <w:r w:rsidDel="00000000" w:rsidR="00000000" w:rsidRPr="00000000">
        <w:rPr>
          <w:rFonts w:ascii="Arial Unicode MS" w:cs="Arial Unicode MS" w:eastAsia="Arial Unicode MS" w:hAnsi="Arial Unicode MS"/>
          <w:b w:val="1"/>
          <w:bCs w:val="1"/>
          <w:rtl w:val="0"/>
        </w:rPr>
        <w:t xml:space="preserve">[待填：某錯誤類型]</w:t>
      </w:r>
      <w:r w:rsidDel="00000000" w:rsidR="00000000" w:rsidRPr="00000000">
        <w:rPr>
          <w:rFonts w:ascii="Arial Unicode MS" w:cs="Arial Unicode MS" w:eastAsia="Arial Unicode MS" w:hAnsi="Arial Unicode MS"/>
          <w:rtl w:val="0"/>
        </w:rPr>
        <w:t xml:space="preserve"> 的出現與 </w:t>
      </w:r>
      <w:r w:rsidDel="00000000" w:rsidR="00000000" w:rsidRPr="00000000">
        <w:rPr>
          <w:rFonts w:ascii="Arial Unicode MS" w:cs="Arial Unicode MS" w:eastAsia="Arial Unicode MS" w:hAnsi="Arial Unicode MS"/>
          <w:b w:val="1"/>
          <w:bCs w:val="1"/>
          <w:rtl w:val="0"/>
        </w:rPr>
        <w:t xml:space="preserve">[待填：5.1 增益/5.2 完成率/5.3 挫折感]</w:t>
      </w:r>
      <w:r w:rsidDel="00000000" w:rsidR="00000000" w:rsidRPr="00000000">
        <w:rPr>
          <w:rFonts w:ascii="Arial Unicode MS" w:cs="Arial Unicode MS" w:eastAsia="Arial Unicode MS" w:hAnsi="Arial Unicode MS"/>
          <w:rtl w:val="0"/>
        </w:rPr>
        <w:t xml:space="preserve"> 呈現一致趨勢，顯示學習者在 </w:t>
      </w:r>
      <w:r w:rsidDel="00000000" w:rsidR="00000000" w:rsidRPr="00000000">
        <w:rPr>
          <w:rFonts w:ascii="Arial Unicode MS" w:cs="Arial Unicode MS" w:eastAsia="Arial Unicode MS" w:hAnsi="Arial Unicode MS"/>
          <w:b w:val="1"/>
          <w:bCs w:val="1"/>
          <w:rtl w:val="0"/>
        </w:rPr>
        <w:t xml:space="preserve">[待填：某學習環節]</w:t>
      </w:r>
      <w:r w:rsidDel="00000000" w:rsidR="00000000" w:rsidRPr="00000000">
        <w:rPr>
          <w:rFonts w:ascii="Arial Unicode MS" w:cs="Arial Unicode MS" w:eastAsia="Arial Unicode MS" w:hAnsi="Arial Unicode MS"/>
          <w:rtl w:val="0"/>
        </w:rPr>
        <w:t xml:space="preserve"> 的困難可能是造成成效差異的關鍵因素。</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r9e9n2lbz36w" w:id="5"/>
      <w:bookmarkEnd w:id="5"/>
      <w:r w:rsidDel="00000000" w:rsidR="00000000" w:rsidRPr="00000000">
        <w:rPr>
          <w:rFonts w:ascii="Arial Unicode MS" w:cs="Arial Unicode MS" w:eastAsia="Arial Unicode MS" w:hAnsi="Arial Unicode MS"/>
          <w:b w:val="1"/>
          <w:bCs w:val="1"/>
          <w:color w:val="000000"/>
          <w:sz w:val="26"/>
          <w:szCs w:val="26"/>
          <w:rtl w:val="0"/>
        </w:rPr>
        <w:t xml:space="preserve">5.4.5 平台改進方向（以「錯誤類型 → 設計支架」對應）</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依錯誤行為分類，本研究提出以下平台與教材之改進建議：</w:t>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（一）針對概念迷思：加入「即時概念提示」與「任務導向提問」</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在關鍵介面加入 tooltip 或小卡片提示（state/action/reward、episode 定義）</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在任務開始前加入 1–2 個引導問題（例如「你覺得 reward 什麼時候會變高？」）</w:t>
        <w:br w:type="textWrapping"/>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以「錯誤示例」方式呈現常見迷思，降低誤解持續擴大</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（二）針對圖表判讀錯誤：提供判讀支架與基準線</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 reward 圖旁提供「判讀提示」：上升/波動/收斂代表什麼</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提供基準線（baseline）或範例曲線對照，協助建立直覺</w:t>
        <w:br w:type="textWrapping"/>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在曲線下方自動生成簡短描述（例如「最近 20 回合平均上升/下降」）</w:t>
        <w:br w:type="textWrapping"/>
      </w:r>
    </w:p>
    <w:p w:rsidR="00000000" w:rsidDel="00000000" w:rsidP="00000000" w:rsidRDefault="00000000" w:rsidRPr="00000000" w14:paraId="000000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（三）針對無目的調參：建立「假設—調整—觀察」流程化引導</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調參前要求選擇「調整原因」（探索不足/收斂太慢/波動太大）</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調參後自動標記曲線上的調參點，讓學習者看到對照</w:t>
        <w:br w:type="textWrapping"/>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提供預設參數方案（beginner preset）與一鍵回復，避免亂調造成崩壞</w:t>
        <w:br w:type="textWrapping"/>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在教材中加入「一次只改一個參數」的規範與示例</w:t>
        <w:br w:type="textWrapping"/>
      </w:r>
    </w:p>
    <w:p w:rsidR="00000000" w:rsidDel="00000000" w:rsidP="00000000" w:rsidRDefault="00000000" w:rsidRPr="00000000" w14:paraId="000000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（四）針對操作與技術卡關：降低流程成本、增加一鍵化與錯誤提示</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統一重置/開始/停止/匯出等按鈕位置與命名</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提供「一鍵開始任務」與「一鍵匯出結果」</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對 Gym/Colab 流程提供更完整的一鍵化 Notebook 與常見錯誤排除指引</w:t>
        <w:br w:type="textWrapping"/>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針對常見錯誤訊息提供可讀性更高的中文化提示（或引導下一步）</w:t>
        <w:br w:type="textWrapping"/>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上述改進建議不僅可提升平台教學可用性，也能直接回應教學現場中造成學習中斷與誤解的關鍵因素，使平台更符合「低門檻 RL 教學」的設計目標。</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acppi3mwk2j4" w:id="6"/>
      <w:bookmarkEnd w:id="6"/>
      <w:r w:rsidDel="00000000" w:rsidR="00000000" w:rsidRPr="00000000">
        <w:rPr>
          <w:rFonts w:ascii="Arial Unicode MS" w:cs="Arial Unicode MS" w:eastAsia="Arial Unicode MS" w:hAnsi="Arial Unicode MS"/>
          <w:b w:val="1"/>
          <w:bCs w:val="1"/>
          <w:color w:val="000000"/>
          <w:sz w:val="26"/>
          <w:szCs w:val="26"/>
          <w:rtl w:val="0"/>
        </w:rPr>
        <w:t xml:space="preserve">5.4.6 小結</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本節透過課堂觀察整理出強化學習入門教學中常見的錯誤行為與卡關點，並比較兩組在錯誤分佈上的差異。結果顯示，兩組的困難來源呈現不同型態：實驗組較常出現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（偏理解/調整層面的問題），對照組較常出現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（偏技術/流程層面的問題）。透過將錯誤行為對應至平台改進建議，本研究能將成效分析轉化為具體可執行的設計方向，並為第 6 章之教育應用潛力與未來擴充建議提供實證基礎。</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om5j4nofuc45" w:id="7"/>
      <w:bookmarkEnd w:id="7"/>
      <w:r w:rsidDel="00000000" w:rsidR="00000000" w:rsidRPr="00000000">
        <w:rPr>
          <w:rFonts w:ascii="Arial Unicode MS" w:cs="Arial Unicode MS" w:eastAsia="Arial Unicode MS" w:hAnsi="Arial Unicode MS"/>
          <w:b w:val="1"/>
          <w:bCs w:val="1"/>
          <w:sz w:val="46"/>
          <w:szCs w:val="46"/>
          <w:rtl w:val="0"/>
        </w:rPr>
        <w:t xml:space="preserve">5.4 你要先放在論文的表格（佔位符）</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表 5-8 錯誤行為分類與分佈（RR vs Gym：事件次數 / 涉及人數）</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表 5-9 代表性情境摘要（每類錯誤 1–2 例）</w:t>
      </w:r>
      <w:r w:rsidDel="00000000" w:rsidR="00000000" w:rsidRPr="00000000">
        <w:rPr>
          <w:rFonts w:ascii="Arial Unicode MS" w:cs="Arial Unicode MS" w:eastAsia="Arial Unicode MS" w:hAnsi="Arial Unicode MS"/>
          <w:rtl w:val="0"/>
        </w:rPr>
        <w:t xml:space="preserve">（可選）</w:t>
        <w:br w:type="textWrapping"/>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表 5-10 錯誤類型 → 平台改進對應表</w:t>
      </w:r>
      <w:r w:rsidDel="00000000" w:rsidR="00000000" w:rsidRPr="00000000">
        <w:rPr>
          <w:rFonts w:ascii="Arial Unicode MS" w:cs="Arial Unicode MS" w:eastAsia="Arial Unicode MS" w:hAnsi="Arial Unicode MS"/>
          <w:rtl w:val="0"/>
        </w:rPr>
        <w:t xml:space="preserve">（老師很愛）</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rjzzi9xi1i1h" w:id="8"/>
      <w:bookmarkEnd w:id="8"/>
      <w:r w:rsidDel="00000000" w:rsidR="00000000" w:rsidRPr="00000000">
        <w:rPr>
          <w:rFonts w:ascii="Arial Unicode MS" w:cs="Arial Unicode MS" w:eastAsia="Arial Unicode MS" w:hAnsi="Arial Unicode MS"/>
          <w:b w:val="1"/>
          <w:bCs w:val="1"/>
          <w:sz w:val="46"/>
          <w:szCs w:val="46"/>
          <w:rtl w:val="0"/>
        </w:rPr>
        <w:t xml:space="preserve">把 5.4 變成「真的完成」你只需要很少資料</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你之後只要提供其中一種就行：</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你現場的 </w:t>
      </w:r>
      <w:r w:rsidDel="00000000" w:rsidR="00000000" w:rsidRPr="00000000">
        <w:rPr>
          <w:rFonts w:ascii="Arial Unicode MS" w:cs="Arial Unicode MS" w:eastAsia="Arial Unicode MS" w:hAnsi="Arial Unicode MS"/>
          <w:b w:val="1"/>
          <w:bCs w:val="1"/>
          <w:rtl w:val="0"/>
        </w:rPr>
        <w:t xml:space="preserve">觀察記錄表</w:t>
      </w:r>
      <w:r w:rsidDel="00000000" w:rsidR="00000000" w:rsidRPr="00000000">
        <w:rPr>
          <w:rFonts w:ascii="Arial Unicode MS" w:cs="Arial Unicode MS" w:eastAsia="Arial Unicode MS" w:hAnsi="Arial Unicode MS"/>
          <w:rtl w:val="0"/>
        </w:rPr>
        <w:t xml:space="preserve">（就算很粗）</w:t>
        <w:br w:type="textWrapping"/>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或你回想「最常見的卡關點」用條列貼給我（我幫你分類＋寫成情境敘述）</w:t>
        <w:br w:type="textWrapping"/>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或每組各 3 個「代表故事」（例如：某學生一直亂調 epsilon、某學生卡在 Colab 安裝）</w:t>
        <w:br w:type="textWrapping"/>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我就能幫你把表 5-8～5-10 填好，並把 5.4 的 </w:t>
      </w:r>
      <w:r w:rsidDel="00000000" w:rsidR="00000000" w:rsidRPr="00000000">
        <w:rPr>
          <w:rFonts w:ascii="SimSun" w:cs="SimSun" w:eastAsia="SimSun" w:hAnsi="SimSun"/>
          <w:color w:val="188038"/>
          <w:rtl w:val="0"/>
        </w:rPr>
        <w:t xml:space="preserve">[待填]</w:t>
      </w:r>
      <w:r w:rsidDel="00000000" w:rsidR="00000000" w:rsidRPr="00000000">
        <w:rPr>
          <w:rFonts w:ascii="Arial Unicode MS" w:cs="Arial Unicode MS" w:eastAsia="Arial Unicode MS" w:hAnsi="Arial Unicode MS"/>
          <w:rtl w:val="0"/>
        </w:rPr>
        <w:t xml:space="preserve"> 全部改成具體描述。</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