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9eeb8f5av0d" w:id="0"/>
      <w:bookmarkEnd w:id="0"/>
      <w:r w:rsidDel="00000000" w:rsidR="00000000" w:rsidRPr="00000000">
        <w:rPr>
          <w:rFonts w:ascii="Arial Unicode MS" w:cs="Arial Unicode MS" w:eastAsia="Arial Unicode MS" w:hAnsi="Arial Unicode MS"/>
          <w:b w:val="1"/>
          <w:bCs w:val="1"/>
          <w:sz w:val="34"/>
          <w:szCs w:val="34"/>
          <w:rtl w:val="0"/>
        </w:rPr>
        <w:t xml:space="preserve">6.1 研究成果總結 </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本研究以「低門檻、可視化的強化學習教學平台」為核心，建置一套以圖形化互動為導向之 RL Lab（RR 平台），並設計相對應之入門教材與教學流程，旨在降低初學者進入強化學習領域的學習門檻，使學習者能在短時間內掌握基本概念並完成簡化任務訓練。為驗證本研究平台與教材之教學成效，本研究採準實驗設計，將受試者分為實驗組（使用 RL Lab）與對照組（使用 Gymnasium + Colab），在相同教學時間與相同概念目標下，透過前後測概念理解測驗、任務完成成效指標、課後回饋問卷與課堂觀察紀錄等多元資料來源，進行學習成效與教學現場可用性之比較與分析。</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整體而言，本研究之成果可歸納為以下四點：</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uvvwtdwp6gj" w:id="1"/>
      <w:bookmarkEnd w:id="1"/>
      <w:r w:rsidDel="00000000" w:rsidR="00000000" w:rsidRPr="00000000">
        <w:rPr>
          <w:rFonts w:ascii="Arial Unicode MS" w:cs="Arial Unicode MS" w:eastAsia="Arial Unicode MS" w:hAnsi="Arial Unicode MS"/>
          <w:b w:val="1"/>
          <w:bCs w:val="1"/>
          <w:color w:val="000000"/>
          <w:sz w:val="26"/>
          <w:szCs w:val="26"/>
          <w:rtl w:val="0"/>
        </w:rPr>
        <w:t xml:space="preserve">（一）平台與教材能支持入門層級的 RL 概念理解</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本研究透過前測與後測之概念理解測驗比較，預期可觀察到受試者在課程介入後對強化學習核心概念（state/action/reward、episode、探索與利用、長短期回報直覺與訓練結果判讀等）具備更穩固的理解基礎。由於 RL Lab 平台以可視化方式呈現訓練回饋與策略變化，學習者可在「操作—觀察—修正」的循環中建立概念直覺，降低僅以抽象公式或程式碼推導所造成的理解落差。因此，本研究初步支持「透過低門檻、可視化與互動式平台，可促進初學者對 RL 基礎概念之理解」之主張。</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2w9j6uivp2" w:id="2"/>
      <w:bookmarkEnd w:id="2"/>
      <w:r w:rsidDel="00000000" w:rsidR="00000000" w:rsidRPr="00000000">
        <w:rPr>
          <w:rFonts w:ascii="Arial Unicode MS" w:cs="Arial Unicode MS" w:eastAsia="Arial Unicode MS" w:hAnsi="Arial Unicode MS"/>
          <w:b w:val="1"/>
          <w:bCs w:val="1"/>
          <w:color w:val="000000"/>
          <w:sz w:val="26"/>
          <w:szCs w:val="26"/>
          <w:rtl w:val="0"/>
        </w:rPr>
        <w:t xml:space="preserve">（二）在任務實作層面，圖形化平台有助於提升操作效率與策略調整可行性</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相較於概念測驗所反映的理解面向，任務成效指標與訓練歷程資料能更具體呈現學習者是否能將概念落實於實作。本研究預期在相同任務目標下，實驗組較能順利完成任務並呈現較穩定的策略改善趨勢，其原因可能在於 RL Lab 平台降低了環境建置與程式碼修改的成本，使學習者能將注意力集中於「策略本身」與「訓練回饋解讀」，而非被技術性問題打斷學習節奏。此外，平台若提供清楚的調參介面與即時曲線回饋，也更有助於學習者形成「提出假設—調整參數—觀察結果」的實驗式學習流程，進一步促進策略發展。</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7ubh9w5ybad" w:id="3"/>
      <w:bookmarkEnd w:id="3"/>
      <w:r w:rsidDel="00000000" w:rsidR="00000000" w:rsidRPr="00000000">
        <w:rPr>
          <w:rFonts w:ascii="Arial Unicode MS" w:cs="Arial Unicode MS" w:eastAsia="Arial Unicode MS" w:hAnsi="Arial Unicode MS"/>
          <w:b w:val="1"/>
          <w:bCs w:val="1"/>
          <w:color w:val="000000"/>
          <w:sz w:val="26"/>
          <w:szCs w:val="26"/>
          <w:rtl w:val="0"/>
        </w:rPr>
        <w:t xml:space="preserve">（三）學習參與度與使用回饋顯示：降低技術門檻可改善學習體驗，但仍需教學支架避免盲目試錯</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課後回饋問卷與開放題整理預期顯示，學習者在圖形化平台下的主觀投入程度、學習滿意度與可持續嘗試意願較高，並在挫折感（如找不到程式碼位置、執行錯誤、環境不穩定等）方面相對較低。然而，本研究亦指出：當平台提供更便利的調參與操作能力時，部分學習者可能產生「無目的亂調參」或「只追求單次最好結果」等現象，顯示低門檻不等同於自動理解，仍需搭配清楚的教材引導與平台支架（例如調參前的原因選擇、調參點標記、範例曲線對照）以避免學習者陷入盲目試錯。</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tyq5gajt679" w:id="4"/>
      <w:bookmarkEnd w:id="4"/>
      <w:r w:rsidDel="00000000" w:rsidR="00000000" w:rsidRPr="00000000">
        <w:rPr>
          <w:rFonts w:ascii="Arial Unicode MS" w:cs="Arial Unicode MS" w:eastAsia="Arial Unicode MS" w:hAnsi="Arial Unicode MS"/>
          <w:b w:val="1"/>
          <w:bCs w:val="1"/>
          <w:color w:val="000000"/>
          <w:sz w:val="26"/>
          <w:szCs w:val="26"/>
          <w:rtl w:val="0"/>
        </w:rPr>
        <w:t xml:space="preserve">（四）課堂觀察揭示不同媒介下的主要卡關來源，並可轉化為具體平台改進方向</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本研究透過課堂觀察記錄整理常見錯誤行為與卡關點，預期可發現兩組困難來源呈現差異：程式碼導向環境較容易因技術問題、環境執行錯誤或修改位置不明確而中斷學習；圖形化平台則較容易出現圖表判讀不足、參數意義不清或無目的調參等偏「理解與策略」層面的困難。此結果使本研究得以提出具體平台改進方向，例如：增加概念提示與判讀支架、建立調參流程化引導、一鍵化流程降低操作成本、以及針對常見錯誤提供更可讀的提示。換言之，本研究不僅完成平台雛型與教材設計，也透過教學現場資料建立了「錯誤行為 → 設計支架 → 平台改進」的迭代框架，可作為後續平台發展之依據。</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wlmzbpnqmp6" w:id="5"/>
      <w:bookmarkEnd w:id="5"/>
      <w:r w:rsidDel="00000000" w:rsidR="00000000" w:rsidRPr="00000000">
        <w:rPr>
          <w:rFonts w:ascii="Arial Unicode MS" w:cs="Arial Unicode MS" w:eastAsia="Arial Unicode MS" w:hAnsi="Arial Unicode MS"/>
          <w:b w:val="1"/>
          <w:bCs w:val="1"/>
          <w:color w:val="000000"/>
          <w:sz w:val="26"/>
          <w:szCs w:val="26"/>
          <w:rtl w:val="0"/>
        </w:rPr>
        <w:t xml:space="preserve">本節小結</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綜合上述，本研究完成一套面向初學者的強化學習教學平台（RL Lab）與相對應教學流程，並以實驗組/對照組設計建立成效評估架構。研究成果顯示，低門檻與可視化設計有潛力降低強化學習入門門檻、支持概念理解、促進任務實作與提升學習體驗；同時，教學支架與平台引導仍是避免盲目試錯、提升學習品質的關鍵。後續章節將進一步從教育應用潛力與平台擴充面向提出具體展望與建議。</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