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D9" w:rsidRPr="005F4DD9" w:rsidRDefault="005F4DD9" w:rsidP="005F4DD9">
      <w:pPr>
        <w:numPr>
          <w:ilvl w:val="0"/>
          <w:numId w:val="1"/>
        </w:numPr>
        <w:spacing w:after="54" w:line="240" w:lineRule="auto"/>
        <w:ind w:left="215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«Музей как театр, театр как музей» — так первоначально предполагалось назвать номер, который хотелось приурочить к Году театра. Идея о его проведении была высказана Президентом, неоднократно цитировалась в разных изданиях, с готовностью была поддержана профессиональным сообществом и Министерством культуры, но затем по каким-то причинам затерялась за более актуальной, вероятно, идеей Года </w:t>
      </w:r>
      <w:proofErr w:type="spellStart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волонтерства</w:t>
      </w:r>
      <w:proofErr w:type="spellEnd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. </w:t>
      </w:r>
      <w:proofErr w:type="gramStart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Однако отказываться от такого номера не хотелось, тем более что коллеги из театрального «цеха» откликнулись на призыв и прислали очень интересные статьи, которые показывают, что театры и музеи сегодня роднит многое: они тоже вынуждены меняться, ищут новые средства творческого самовыражения, пристально изучают свою аудиторию, используют разные способы для привлечения ее к участию.</w:t>
      </w:r>
      <w:proofErr w:type="gramEnd"/>
    </w:p>
    <w:p w:rsidR="002B13D9" w:rsidRPr="005F4DD9" w:rsidRDefault="002B13D9" w:rsidP="005F4DD9"/>
    <w:p w:rsidR="005F4DD9" w:rsidRDefault="004301A3" w:rsidP="005F4DD9">
      <w:pPr>
        <w:rPr>
          <w:lang w:val="en-US"/>
        </w:rPr>
      </w:pPr>
      <w:r>
        <w:rPr>
          <w:lang w:val="en-US"/>
        </w:rPr>
        <w:t>"M</w:t>
      </w:r>
      <w:r w:rsidR="005F4DD9" w:rsidRPr="005F4DD9">
        <w:rPr>
          <w:lang w:val="en-US"/>
        </w:rPr>
        <w:t xml:space="preserve">useum </w:t>
      </w:r>
      <w:proofErr w:type="gramStart"/>
      <w:r>
        <w:rPr>
          <w:lang w:val="en-US"/>
        </w:rPr>
        <w:t>like</w:t>
      </w:r>
      <w:proofErr w:type="gramEnd"/>
      <w:r w:rsidR="005F4DD9" w:rsidRPr="005F4DD9">
        <w:rPr>
          <w:lang w:val="en-US"/>
        </w:rPr>
        <w:t xml:space="preserve"> a theater, theater </w:t>
      </w:r>
      <w:r>
        <w:rPr>
          <w:lang w:val="en-US"/>
        </w:rPr>
        <w:t>like</w:t>
      </w:r>
      <w:r w:rsidR="005F4DD9" w:rsidRPr="005F4DD9">
        <w:rPr>
          <w:lang w:val="en-US"/>
        </w:rPr>
        <w:t xml:space="preserve"> a museum" </w:t>
      </w:r>
      <w:r>
        <w:rPr>
          <w:lang w:val="en-US"/>
        </w:rPr>
        <w:t>–</w:t>
      </w:r>
      <w:r w:rsidR="005F4DD9" w:rsidRPr="005F4DD9">
        <w:rPr>
          <w:lang w:val="en-US"/>
        </w:rPr>
        <w:t xml:space="preserve"> </w:t>
      </w:r>
      <w:r>
        <w:rPr>
          <w:lang w:val="en-US"/>
        </w:rPr>
        <w:t xml:space="preserve">it </w:t>
      </w:r>
      <w:r w:rsidR="005F4DD9" w:rsidRPr="005F4DD9">
        <w:rPr>
          <w:lang w:val="en-US"/>
        </w:rPr>
        <w:t xml:space="preserve">was originally intended </w:t>
      </w:r>
      <w:r w:rsidR="00C678FF">
        <w:rPr>
          <w:lang w:val="en-US"/>
        </w:rPr>
        <w:t>to</w:t>
      </w:r>
      <w:r w:rsidR="00C678FF" w:rsidRPr="00C678FF">
        <w:rPr>
          <w:lang w:val="en-US"/>
        </w:rPr>
        <w:t xml:space="preserve"> </w:t>
      </w:r>
      <w:r w:rsidR="005F4DD9" w:rsidRPr="005F4DD9">
        <w:rPr>
          <w:lang w:val="en-US"/>
        </w:rPr>
        <w:t xml:space="preserve">name the </w:t>
      </w:r>
      <w:r>
        <w:rPr>
          <w:lang w:val="en-US"/>
        </w:rPr>
        <w:t>act</w:t>
      </w:r>
      <w:r w:rsidR="005F4DD9" w:rsidRPr="005F4DD9">
        <w:rPr>
          <w:lang w:val="en-US"/>
        </w:rPr>
        <w:t xml:space="preserve"> </w:t>
      </w:r>
      <w:r w:rsidR="00C678FF">
        <w:rPr>
          <w:lang w:val="en-US"/>
        </w:rPr>
        <w:t>which we would like</w:t>
      </w:r>
      <w:r w:rsidR="005F4DD9" w:rsidRPr="005F4DD9">
        <w:rPr>
          <w:lang w:val="en-US"/>
        </w:rPr>
        <w:t xml:space="preserve"> to coincide with the Year of the Theater. The idea </w:t>
      </w:r>
      <w:r w:rsidR="00C678FF">
        <w:rPr>
          <w:lang w:val="en-US"/>
        </w:rPr>
        <w:t>to hold</w:t>
      </w:r>
      <w:r w:rsidR="005F4DD9" w:rsidRPr="005F4DD9">
        <w:rPr>
          <w:lang w:val="en-US"/>
        </w:rPr>
        <w:t xml:space="preserve"> it was </w:t>
      </w:r>
      <w:r w:rsidR="00C678FF">
        <w:rPr>
          <w:lang w:val="en-US"/>
        </w:rPr>
        <w:t>expressed</w:t>
      </w:r>
      <w:r w:rsidR="005F4DD9" w:rsidRPr="005F4DD9">
        <w:rPr>
          <w:lang w:val="en-US"/>
        </w:rPr>
        <w:t xml:space="preserve"> by the President, repeatedly quoted in different publications, </w:t>
      </w:r>
      <w:r w:rsidR="00C678FF">
        <w:rPr>
          <w:lang w:val="en-US"/>
        </w:rPr>
        <w:t>gladly</w:t>
      </w:r>
      <w:r w:rsidR="005F4DD9" w:rsidRPr="005F4DD9">
        <w:rPr>
          <w:lang w:val="en-US"/>
        </w:rPr>
        <w:t xml:space="preserve"> supported by the professional community and the Ministry of Culture, but </w:t>
      </w:r>
      <w:r w:rsidR="00C678FF">
        <w:rPr>
          <w:lang w:val="en-US"/>
        </w:rPr>
        <w:t>later</w:t>
      </w:r>
      <w:r w:rsidR="005F4DD9" w:rsidRPr="005F4DD9">
        <w:rPr>
          <w:lang w:val="en-US"/>
        </w:rPr>
        <w:t xml:space="preserve"> </w:t>
      </w:r>
      <w:r w:rsidR="00C678FF">
        <w:rPr>
          <w:lang w:val="en-US"/>
        </w:rPr>
        <w:t>for whatever reason</w:t>
      </w:r>
      <w:r w:rsidR="003C58EA">
        <w:rPr>
          <w:lang w:val="en-US"/>
        </w:rPr>
        <w:t>s</w:t>
      </w:r>
      <w:r w:rsidR="005F4DD9" w:rsidRPr="005F4DD9">
        <w:rPr>
          <w:lang w:val="en-US"/>
        </w:rPr>
        <w:t xml:space="preserve"> was lost behind the </w:t>
      </w:r>
      <w:r w:rsidR="003F28EA" w:rsidRPr="005F4DD9">
        <w:rPr>
          <w:lang w:val="en-US"/>
        </w:rPr>
        <w:t xml:space="preserve">probably </w:t>
      </w:r>
      <w:r w:rsidR="005F4DD9" w:rsidRPr="005F4DD9">
        <w:rPr>
          <w:lang w:val="en-US"/>
        </w:rPr>
        <w:t xml:space="preserve">more actual idea of ​​the Year of Volunteering. But </w:t>
      </w:r>
      <w:r w:rsidR="003F28EA">
        <w:rPr>
          <w:lang w:val="en-US"/>
        </w:rPr>
        <w:t>we</w:t>
      </w:r>
      <w:r w:rsidR="005F4DD9" w:rsidRPr="005F4DD9">
        <w:rPr>
          <w:lang w:val="en-US"/>
        </w:rPr>
        <w:t xml:space="preserve"> do not want to refuse </w:t>
      </w:r>
      <w:r w:rsidR="003F28EA">
        <w:rPr>
          <w:lang w:val="en-US"/>
        </w:rPr>
        <w:t>from such an act</w:t>
      </w:r>
      <w:r w:rsidR="005F4DD9" w:rsidRPr="005F4DD9">
        <w:rPr>
          <w:lang w:val="en-US"/>
        </w:rPr>
        <w:t>, especially since colleagues from the theater "</w:t>
      </w:r>
      <w:r w:rsidR="00FC53E0">
        <w:rPr>
          <w:lang w:val="en-US"/>
        </w:rPr>
        <w:t>workshop</w:t>
      </w:r>
      <w:r w:rsidR="005F4DD9" w:rsidRPr="005F4DD9">
        <w:rPr>
          <w:lang w:val="en-US"/>
        </w:rPr>
        <w:t xml:space="preserve">" responded to the appeal and sent very interesting articles </w:t>
      </w:r>
      <w:r w:rsidR="00FC53E0">
        <w:rPr>
          <w:lang w:val="en-US"/>
        </w:rPr>
        <w:t>which</w:t>
      </w:r>
      <w:r w:rsidR="005F4DD9" w:rsidRPr="005F4DD9">
        <w:rPr>
          <w:lang w:val="en-US"/>
        </w:rPr>
        <w:t xml:space="preserve"> show that theaters and museums today have a lot in common: they have to change</w:t>
      </w:r>
      <w:r w:rsidR="00FC53E0" w:rsidRPr="00FC53E0">
        <w:rPr>
          <w:lang w:val="en-US"/>
        </w:rPr>
        <w:t xml:space="preserve"> </w:t>
      </w:r>
      <w:r w:rsidR="00FC53E0" w:rsidRPr="005F4DD9">
        <w:rPr>
          <w:lang w:val="en-US"/>
        </w:rPr>
        <w:t>too</w:t>
      </w:r>
      <w:r w:rsidR="005F4DD9" w:rsidRPr="005F4DD9">
        <w:rPr>
          <w:lang w:val="en-US"/>
        </w:rPr>
        <w:t xml:space="preserve">, they are looking for new means of creative expression, </w:t>
      </w:r>
      <w:r w:rsidR="00FC53E0">
        <w:rPr>
          <w:lang w:val="en-US"/>
        </w:rPr>
        <w:t xml:space="preserve">they explore closely </w:t>
      </w:r>
      <w:r w:rsidR="005F4DD9" w:rsidRPr="005F4DD9">
        <w:rPr>
          <w:lang w:val="en-US"/>
        </w:rPr>
        <w:t xml:space="preserve">his audience, use different ways to attract </w:t>
      </w:r>
      <w:r w:rsidR="00FC53E0">
        <w:rPr>
          <w:lang w:val="en-US"/>
        </w:rPr>
        <w:t>them</w:t>
      </w:r>
      <w:r w:rsidR="005F4DD9" w:rsidRPr="005F4DD9">
        <w:rPr>
          <w:lang w:val="en-US"/>
        </w:rPr>
        <w:t xml:space="preserve"> to participate.</w:t>
      </w:r>
    </w:p>
    <w:p w:rsidR="005F4DD9" w:rsidRDefault="005F4DD9" w:rsidP="005F4DD9">
      <w:pPr>
        <w:rPr>
          <w:lang w:val="en-US"/>
        </w:rPr>
      </w:pPr>
    </w:p>
    <w:p w:rsidR="005F4DD9" w:rsidRPr="005F4DD9" w:rsidRDefault="005F4DD9" w:rsidP="00F90AFD">
      <w:pPr>
        <w:spacing w:after="54" w:line="240" w:lineRule="auto"/>
        <w:ind w:left="215"/>
        <w:rPr>
          <w:rFonts w:ascii="Arial" w:eastAsia="Times New Roman" w:hAnsi="Arial" w:cs="Arial"/>
          <w:color w:val="333333"/>
          <w:sz w:val="15"/>
          <w:szCs w:val="15"/>
          <w:lang w:eastAsia="ru-RU"/>
        </w:rPr>
      </w:pPr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Новая инициатива Фонда под названием «Музей. Сила места», которая также реализуется в рамках программы «Музей без границ», направлена на долгосрочную поддержку музеев, которые способны повлиять на </w:t>
      </w:r>
      <w:proofErr w:type="spellStart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социо-экономическую</w:t>
      </w:r>
      <w:proofErr w:type="spellEnd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ситуацию, предложить модель развития территории. Как известно, есть музеи, которые давно и успешно это делают, что доказал, например, опыт Музея пастилы в Коломне, Егорьевского историко-художественного музея, народного музея «Дом со львом» в селе Поповка Саратовской области. Первым событием в рамках этой программы стала </w:t>
      </w:r>
      <w:proofErr w:type="spellStart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>форсайт-сессия</w:t>
      </w:r>
      <w:proofErr w:type="spellEnd"/>
      <w:r w:rsidRPr="005F4DD9">
        <w:rPr>
          <w:rFonts w:ascii="Arial" w:eastAsia="Times New Roman" w:hAnsi="Arial" w:cs="Arial"/>
          <w:color w:val="333333"/>
          <w:sz w:val="15"/>
          <w:szCs w:val="15"/>
          <w:lang w:eastAsia="ru-RU"/>
        </w:rPr>
        <w:t xml:space="preserve"> во время ежегодного форума «Музейный гид — 2018», где были представлены команды из 24 российских городов, выявленные на основе исследования Московской высшей школы социальных и экономических наук.</w:t>
      </w:r>
    </w:p>
    <w:p w:rsidR="00564B9D" w:rsidRDefault="00564B9D" w:rsidP="005F4DD9">
      <w:pPr>
        <w:rPr>
          <w:lang w:val="en-US"/>
        </w:rPr>
      </w:pPr>
    </w:p>
    <w:p w:rsidR="005F4DD9" w:rsidRPr="005F4DD9" w:rsidRDefault="005F4DD9" w:rsidP="005F4DD9">
      <w:pPr>
        <w:rPr>
          <w:lang w:val="en-US"/>
        </w:rPr>
      </w:pPr>
      <w:r w:rsidRPr="005F4DD9">
        <w:rPr>
          <w:lang w:val="en-US"/>
        </w:rPr>
        <w:t xml:space="preserve">A new initiative of the Foundation called "Museum. The </w:t>
      </w:r>
      <w:r w:rsidR="00854BC7">
        <w:rPr>
          <w:lang w:val="en-US"/>
        </w:rPr>
        <w:t>P</w:t>
      </w:r>
      <w:r w:rsidRPr="005F4DD9">
        <w:rPr>
          <w:lang w:val="en-US"/>
        </w:rPr>
        <w:t xml:space="preserve">ower of </w:t>
      </w:r>
      <w:r w:rsidR="00854BC7">
        <w:rPr>
          <w:lang w:val="en-US"/>
        </w:rPr>
        <w:t>P</w:t>
      </w:r>
      <w:r w:rsidRPr="005F4DD9">
        <w:rPr>
          <w:lang w:val="en-US"/>
        </w:rPr>
        <w:t xml:space="preserve">lace ", which is also implemented within the framework of the" Museum without Borders "program, is aimed at long-term support of museums </w:t>
      </w:r>
      <w:r w:rsidR="00FB32D3">
        <w:rPr>
          <w:lang w:val="en-US"/>
        </w:rPr>
        <w:t>able to</w:t>
      </w:r>
      <w:r w:rsidRPr="005F4DD9">
        <w:rPr>
          <w:lang w:val="en-US"/>
        </w:rPr>
        <w:t xml:space="preserve"> influence the socio-economic situation and </w:t>
      </w:r>
      <w:r w:rsidR="00854BC7">
        <w:rPr>
          <w:lang w:val="en-US"/>
        </w:rPr>
        <w:t>propose</w:t>
      </w:r>
      <w:r w:rsidRPr="005F4DD9">
        <w:rPr>
          <w:lang w:val="en-US"/>
        </w:rPr>
        <w:t xml:space="preserve"> </w:t>
      </w:r>
      <w:r w:rsidR="00854BC7" w:rsidRPr="005F4DD9">
        <w:rPr>
          <w:lang w:val="en-US"/>
        </w:rPr>
        <w:t xml:space="preserve">development </w:t>
      </w:r>
      <w:r w:rsidRPr="005F4DD9">
        <w:rPr>
          <w:lang w:val="en-US"/>
        </w:rPr>
        <w:t xml:space="preserve">model of the territory. As </w:t>
      </w:r>
      <w:r w:rsidR="00854BC7">
        <w:rPr>
          <w:lang w:val="en-US"/>
        </w:rPr>
        <w:t>is</w:t>
      </w:r>
      <w:r w:rsidRPr="005F4DD9">
        <w:rPr>
          <w:lang w:val="en-US"/>
        </w:rPr>
        <w:t xml:space="preserve"> know</w:t>
      </w:r>
      <w:r w:rsidR="00854BC7">
        <w:rPr>
          <w:lang w:val="en-US"/>
        </w:rPr>
        <w:t>n</w:t>
      </w:r>
      <w:r w:rsidRPr="005F4DD9">
        <w:rPr>
          <w:lang w:val="en-US"/>
        </w:rPr>
        <w:t xml:space="preserve">, there are museums that </w:t>
      </w:r>
      <w:hyperlink r:id="rId5" w:history="1">
        <w:r w:rsidR="00854BC7" w:rsidRPr="00854BC7">
          <w:rPr>
            <w:lang w:val="en-US"/>
          </w:rPr>
          <w:t>have long been</w:t>
        </w:r>
      </w:hyperlink>
      <w:r w:rsidR="00854BC7" w:rsidRPr="00854BC7">
        <w:rPr>
          <w:lang w:val="en-US"/>
        </w:rPr>
        <w:t> doing it </w:t>
      </w:r>
      <w:hyperlink r:id="rId6" w:history="1">
        <w:r w:rsidR="00854BC7" w:rsidRPr="00854BC7">
          <w:rPr>
            <w:lang w:val="en-US"/>
          </w:rPr>
          <w:t>successfully</w:t>
        </w:r>
      </w:hyperlink>
      <w:r w:rsidRPr="005F4DD9">
        <w:rPr>
          <w:lang w:val="en-US"/>
        </w:rPr>
        <w:t xml:space="preserve">, which </w:t>
      </w:r>
      <w:r w:rsidR="00854BC7">
        <w:rPr>
          <w:lang w:val="en-US"/>
        </w:rPr>
        <w:t>is</w:t>
      </w:r>
      <w:r w:rsidRPr="005F4DD9">
        <w:rPr>
          <w:lang w:val="en-US"/>
        </w:rPr>
        <w:t xml:space="preserve"> proved, for example, by the experience of the </w:t>
      </w:r>
      <w:r w:rsidR="00027814" w:rsidRPr="00027814">
        <w:rPr>
          <w:lang w:val="en-US"/>
        </w:rPr>
        <w:t xml:space="preserve">Russian Marshmallow Museum </w:t>
      </w:r>
      <w:r w:rsidRPr="005F4DD9">
        <w:rPr>
          <w:lang w:val="en-US"/>
        </w:rPr>
        <w:t xml:space="preserve">in </w:t>
      </w:r>
      <w:proofErr w:type="spellStart"/>
      <w:r w:rsidRPr="005F4DD9">
        <w:rPr>
          <w:lang w:val="en-US"/>
        </w:rPr>
        <w:t>Kolomna</w:t>
      </w:r>
      <w:proofErr w:type="spellEnd"/>
      <w:r w:rsidRPr="005F4DD9">
        <w:rPr>
          <w:lang w:val="en-US"/>
        </w:rPr>
        <w:t xml:space="preserve">, the </w:t>
      </w:r>
      <w:proofErr w:type="spellStart"/>
      <w:r w:rsidR="00B75E44" w:rsidRPr="00B75E44">
        <w:rPr>
          <w:lang w:val="en-US"/>
        </w:rPr>
        <w:t>Egorievsk</w:t>
      </w:r>
      <w:proofErr w:type="spellEnd"/>
      <w:r w:rsidR="00B75E44" w:rsidRPr="00B75E44">
        <w:rPr>
          <w:lang w:val="en-US"/>
        </w:rPr>
        <w:t xml:space="preserve"> History and Art Museum</w:t>
      </w:r>
      <w:r w:rsidRPr="005F4DD9">
        <w:rPr>
          <w:lang w:val="en-US"/>
        </w:rPr>
        <w:t>, the People's Museum "</w:t>
      </w:r>
      <w:r w:rsidR="00074C16">
        <w:rPr>
          <w:lang w:val="en-US"/>
        </w:rPr>
        <w:t>Lion</w:t>
      </w:r>
      <w:r w:rsidR="00074C16" w:rsidRPr="00074C16">
        <w:rPr>
          <w:lang w:val="en-US"/>
        </w:rPr>
        <w:t xml:space="preserve"> </w:t>
      </w:r>
      <w:r w:rsidRPr="005F4DD9">
        <w:rPr>
          <w:lang w:val="en-US"/>
        </w:rPr>
        <w:t xml:space="preserve">House </w:t>
      </w:r>
      <w:r w:rsidR="00074C16">
        <w:rPr>
          <w:lang w:val="en-US"/>
        </w:rPr>
        <w:t xml:space="preserve">" in the village of </w:t>
      </w:r>
      <w:proofErr w:type="spellStart"/>
      <w:r w:rsidR="00074C16">
        <w:rPr>
          <w:lang w:val="en-US"/>
        </w:rPr>
        <w:t>Popovka</w:t>
      </w:r>
      <w:proofErr w:type="spellEnd"/>
      <w:r w:rsidR="00074C16">
        <w:rPr>
          <w:lang w:val="en-US"/>
        </w:rPr>
        <w:t xml:space="preserve">, </w:t>
      </w:r>
      <w:r w:rsidRPr="005F4DD9">
        <w:rPr>
          <w:lang w:val="en-US"/>
        </w:rPr>
        <w:t>Saratov Region.</w:t>
      </w:r>
      <w:r w:rsidR="00074C16">
        <w:rPr>
          <w:lang w:val="en-US"/>
        </w:rPr>
        <w:t xml:space="preserve"> </w:t>
      </w:r>
      <w:r w:rsidRPr="005F4DD9">
        <w:rPr>
          <w:lang w:val="en-US"/>
        </w:rPr>
        <w:t xml:space="preserve"> The first event in the framework of this program was the foresight</w:t>
      </w:r>
      <w:r w:rsidR="00074C16">
        <w:rPr>
          <w:lang w:val="en-US"/>
        </w:rPr>
        <w:t>-</w:t>
      </w:r>
      <w:r w:rsidRPr="005F4DD9">
        <w:rPr>
          <w:lang w:val="en-US"/>
        </w:rPr>
        <w:t xml:space="preserve">session during the annual forum "Museum Guide-2018", </w:t>
      </w:r>
      <w:r w:rsidR="00074C16">
        <w:rPr>
          <w:lang w:val="en-US"/>
        </w:rPr>
        <w:t>presented by the</w:t>
      </w:r>
      <w:r w:rsidRPr="005F4DD9">
        <w:rPr>
          <w:lang w:val="en-US"/>
        </w:rPr>
        <w:t xml:space="preserve"> teams from 24 Russian cities identified on the basis of </w:t>
      </w:r>
      <w:r w:rsidR="008E6DA5">
        <w:rPr>
          <w:lang w:val="en-US"/>
        </w:rPr>
        <w:t xml:space="preserve">a </w:t>
      </w:r>
      <w:r w:rsidRPr="005F4DD9">
        <w:rPr>
          <w:lang w:val="en-US"/>
        </w:rPr>
        <w:t xml:space="preserve">study </w:t>
      </w:r>
      <w:r w:rsidR="008E6DA5">
        <w:rPr>
          <w:lang w:val="en-US"/>
        </w:rPr>
        <w:t xml:space="preserve">conducted </w:t>
      </w:r>
      <w:r w:rsidRPr="005F4DD9">
        <w:rPr>
          <w:lang w:val="en-US"/>
        </w:rPr>
        <w:t xml:space="preserve">by </w:t>
      </w:r>
      <w:r w:rsidR="008E6DA5" w:rsidRPr="008E6DA5">
        <w:rPr>
          <w:lang w:val="en-US"/>
        </w:rPr>
        <w:t>The Moscow School of Social and Economic Sciences</w:t>
      </w:r>
      <w:r w:rsidRPr="005F4DD9">
        <w:rPr>
          <w:lang w:val="en-US"/>
        </w:rPr>
        <w:t>.</w:t>
      </w:r>
    </w:p>
    <w:sectPr w:rsidR="005F4DD9" w:rsidRPr="005F4DD9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E58DB"/>
    <w:multiLevelType w:val="multilevel"/>
    <w:tmpl w:val="2B36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5962E2"/>
    <w:multiLevelType w:val="multilevel"/>
    <w:tmpl w:val="8BBA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F4DD9"/>
    <w:rsid w:val="00027814"/>
    <w:rsid w:val="00074C16"/>
    <w:rsid w:val="001E44F0"/>
    <w:rsid w:val="002B13D9"/>
    <w:rsid w:val="003C58EA"/>
    <w:rsid w:val="003F28EA"/>
    <w:rsid w:val="004301A3"/>
    <w:rsid w:val="004D6E57"/>
    <w:rsid w:val="005454D5"/>
    <w:rsid w:val="00564B9D"/>
    <w:rsid w:val="005E38AD"/>
    <w:rsid w:val="005F4DD9"/>
    <w:rsid w:val="00854BC7"/>
    <w:rsid w:val="008E6DA5"/>
    <w:rsid w:val="00B75E44"/>
    <w:rsid w:val="00C678FF"/>
    <w:rsid w:val="00EA2599"/>
    <w:rsid w:val="00F90AFD"/>
    <w:rsid w:val="00FB32D3"/>
    <w:rsid w:val="00FC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ext.reverso.net/%D0%BF%D0%B5%D1%80%D0%B5%D0%B2%D0%BE%D0%B4/%D0%B0%D0%BD%D0%B3%D0%BB%D0%B8%D0%B9%D1%81%D0%BA%D0%B8%D0%B9-%D1%80%D1%83%D1%81%D1%81%D0%BA%D0%B8%D0%B9/successfully" TargetMode="External"/><Relationship Id="rId5" Type="http://schemas.openxmlformats.org/officeDocument/2006/relationships/hyperlink" Target="http://context.reverso.net/%D0%BF%D0%B5%D1%80%D0%B5%D0%B2%D0%BE%D0%B4/%D0%B0%D0%BD%D0%B3%D0%BB%D0%B8%D0%B9%D1%81%D0%BA%D0%B8%D0%B9-%D1%80%D1%83%D1%81%D1%81%D0%BA%D0%B8%D0%B9/have+long+b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2018-07-10T05:44:00Z</dcterms:created>
  <dcterms:modified xsi:type="dcterms:W3CDTF">2018-07-10T10:26:00Z</dcterms:modified>
</cp:coreProperties>
</file>