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48"/>
          <w:szCs w:val="48"/>
          <w:rtl w:val="0"/>
        </w:rPr>
        <w:t xml:space="preserve">AINAK 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(APP FOR VISUALLY IMPAIRED PERSONS)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  PROJECT SYNOPSIS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OF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MINOR PROJECT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BACHELOR OF TECHNOLOGY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sz w:val="32"/>
          <w:szCs w:val="32"/>
          <w:rtl w:val="0"/>
        </w:rPr>
        <w:t xml:space="preserve">                  COMPUTER SCIENCE &amp; ENGINEERING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SUBMITTED BY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        CHIRAG PATEL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September 2022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                                 </w:t>
      </w:r>
      <w:r w:rsidDel="00000000" w:rsidR="00000000" w:rsidRPr="00000000">
        <w:rPr/>
        <w:drawing>
          <wp:inline distB="114300" distT="114300" distL="114300" distR="114300">
            <wp:extent cx="1420268" cy="16171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0268" cy="1617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                   Faculty of Engineering and Technology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                 Gurukula Kangri (Deemed to be University)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                                 Haridwar, Uttarakhand.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